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1EF58" w14:textId="77777777" w:rsidR="00EB1F89" w:rsidRDefault="00EB1F89" w:rsidP="00EB1F89">
      <w:pPr>
        <w:rPr>
          <w:b/>
        </w:rPr>
      </w:pPr>
      <w:r w:rsidRPr="009E3959">
        <w:rPr>
          <w:b/>
        </w:rPr>
        <w:t>Discussion of the New Preferred Readings of Selected Solecisms by the ECM in the Book of Revelation</w:t>
      </w:r>
    </w:p>
    <w:p w14:paraId="7942F70B" w14:textId="07C80A94" w:rsidR="00B5653B" w:rsidRDefault="00B5653B" w:rsidP="00EB1F89">
      <w:pPr>
        <w:rPr>
          <w:b/>
        </w:rPr>
      </w:pPr>
      <w:r>
        <w:rPr>
          <w:b/>
        </w:rPr>
        <w:tab/>
      </w:r>
      <w:r>
        <w:rPr>
          <w:b/>
        </w:rPr>
        <w:tab/>
      </w:r>
      <w:r>
        <w:rPr>
          <w:b/>
        </w:rPr>
        <w:tab/>
      </w:r>
      <w:r>
        <w:rPr>
          <w:b/>
        </w:rPr>
        <w:tab/>
      </w:r>
    </w:p>
    <w:p w14:paraId="63BF6888" w14:textId="3B3EF0A9" w:rsidR="00B5653B" w:rsidRDefault="00B5653B" w:rsidP="00EB1F89">
      <w:pPr>
        <w:rPr>
          <w:b/>
        </w:rPr>
      </w:pPr>
      <w:r>
        <w:rPr>
          <w:b/>
        </w:rPr>
        <w:tab/>
      </w:r>
      <w:r>
        <w:rPr>
          <w:b/>
        </w:rPr>
        <w:tab/>
      </w:r>
      <w:r>
        <w:rPr>
          <w:b/>
        </w:rPr>
        <w:tab/>
      </w:r>
      <w:r>
        <w:rPr>
          <w:b/>
        </w:rPr>
        <w:tab/>
        <w:t>G. K. Beale</w:t>
      </w:r>
    </w:p>
    <w:p w14:paraId="08DAE41E" w14:textId="78A34AA6" w:rsidR="00B5653B" w:rsidRDefault="00B5653B" w:rsidP="00EB1F89">
      <w:pPr>
        <w:rPr>
          <w:b/>
        </w:rPr>
      </w:pPr>
      <w:r>
        <w:rPr>
          <w:b/>
        </w:rPr>
        <w:tab/>
      </w:r>
      <w:r>
        <w:rPr>
          <w:b/>
        </w:rPr>
        <w:tab/>
      </w:r>
      <w:r>
        <w:rPr>
          <w:b/>
        </w:rPr>
        <w:tab/>
      </w:r>
      <w:r>
        <w:rPr>
          <w:b/>
        </w:rPr>
        <w:tab/>
        <w:t>Professor of New Testament</w:t>
      </w:r>
    </w:p>
    <w:p w14:paraId="27CECFDA" w14:textId="2B73B88B" w:rsidR="00B5653B" w:rsidRPr="009E3959" w:rsidRDefault="00B5653B" w:rsidP="00EB1F89">
      <w:pPr>
        <w:rPr>
          <w:b/>
        </w:rPr>
      </w:pPr>
      <w:r>
        <w:rPr>
          <w:b/>
        </w:rPr>
        <w:tab/>
      </w:r>
      <w:r>
        <w:rPr>
          <w:b/>
        </w:rPr>
        <w:tab/>
      </w:r>
      <w:r>
        <w:rPr>
          <w:b/>
        </w:rPr>
        <w:tab/>
      </w:r>
      <w:r>
        <w:rPr>
          <w:b/>
        </w:rPr>
        <w:tab/>
        <w:t>Reformed Theological Seminary (Dallas, TX)</w:t>
      </w:r>
    </w:p>
    <w:p w14:paraId="6695C629" w14:textId="77777777" w:rsidR="00EB1F89" w:rsidRPr="009E3959" w:rsidRDefault="00EB1F89" w:rsidP="00EB1F89"/>
    <w:p w14:paraId="1AE006E3" w14:textId="77777777" w:rsidR="00EB1F89" w:rsidRPr="009E3959" w:rsidRDefault="00EB1F89" w:rsidP="00EB1F89">
      <w:pPr>
        <w:rPr>
          <w:b/>
          <w:bCs/>
        </w:rPr>
      </w:pPr>
      <w:r w:rsidRPr="009E3959">
        <w:rPr>
          <w:b/>
          <w:bCs/>
        </w:rPr>
        <w:t>Introduction</w:t>
      </w:r>
    </w:p>
    <w:p w14:paraId="1F74ECD6" w14:textId="77777777" w:rsidR="00EB1F89" w:rsidRPr="009E3959" w:rsidRDefault="00EB1F89" w:rsidP="00EB1F89"/>
    <w:p w14:paraId="63AE9453" w14:textId="62F3B95C" w:rsidR="00EB1F89" w:rsidRPr="009E3959" w:rsidRDefault="00EB1F89" w:rsidP="00EB1F89">
      <w:r w:rsidRPr="009E3959">
        <w:tab/>
        <w:t xml:space="preserve">In 1998, I published an essay on the solecisms in the Book of Revelation. There are a number of theories about the solecisms. Among such theories, some think they are outright errors of grammar, others that John wrote his Greek while thinking according to Hebrew grammatical standards, and still others believe these constructions are not solecisms at all but reflect unusual but acceptable Greek. Some believe that several of the solecisms can better be understood as due to </w:t>
      </w:r>
      <w:proofErr w:type="spellStart"/>
      <w:r w:rsidRPr="009E3959">
        <w:rPr>
          <w:i/>
          <w:iCs/>
        </w:rPr>
        <w:t>constructio</w:t>
      </w:r>
      <w:proofErr w:type="spellEnd"/>
      <w:r w:rsidRPr="009E3959">
        <w:rPr>
          <w:i/>
          <w:iCs/>
        </w:rPr>
        <w:t xml:space="preserve"> ad sensum</w:t>
      </w:r>
      <w:r w:rsidR="00FE4827">
        <w:t xml:space="preserve"> (“construction according to sense”).</w:t>
      </w:r>
      <w:r w:rsidRPr="009E3959">
        <w:rPr>
          <w:rStyle w:val="FootnoteReference"/>
        </w:rPr>
        <w:footnoteReference w:id="1"/>
      </w:r>
      <w:r w:rsidRPr="009E3959">
        <w:t xml:space="preserve"> However, most scholars have concluded that these awkward constructions are true solecisms.</w:t>
      </w:r>
    </w:p>
    <w:p w14:paraId="3B7D120A" w14:textId="238D1F0D" w:rsidR="00EB1F89" w:rsidRPr="009E3959" w:rsidRDefault="00EB1F89" w:rsidP="00EB1F89">
      <w:r w:rsidRPr="009E3959">
        <w:tab/>
        <w:t xml:space="preserve">In 1998, I proposed that many of the solecisms were not only stylistic </w:t>
      </w:r>
      <w:proofErr w:type="spellStart"/>
      <w:r w:rsidRPr="009E3959">
        <w:t>Septuagentalisms</w:t>
      </w:r>
      <w:proofErr w:type="spellEnd"/>
      <w:r w:rsidRPr="009E3959">
        <w:t xml:space="preserve"> and Semitisms (in line </w:t>
      </w:r>
      <w:r w:rsidR="00FD2F79">
        <w:t xml:space="preserve">with </w:t>
      </w:r>
      <w:r w:rsidRPr="009E3959">
        <w:t xml:space="preserve">previous proposals), but </w:t>
      </w:r>
      <w:r w:rsidR="00FE4827">
        <w:t xml:space="preserve">a number of them </w:t>
      </w:r>
      <w:r w:rsidRPr="009E3959">
        <w:t>were due to John carrying over “parts of actual Old Testament verbal allusions in their original syntactical form without conforming them to the immediate syntactical context,”</w:t>
      </w:r>
      <w:r w:rsidRPr="009E3959">
        <w:rPr>
          <w:rStyle w:val="FootnoteReference"/>
        </w:rPr>
        <w:footnoteReference w:id="2"/>
      </w:r>
      <w:r w:rsidRPr="009E3959">
        <w:t xml:space="preserve"> resulting in syntactical dissonance. Part of the purpose was to make readers </w:t>
      </w:r>
      <w:r w:rsidR="00FE4827">
        <w:t xml:space="preserve">or hearers </w:t>
      </w:r>
      <w:r w:rsidRPr="009E3959">
        <w:t>pause and to increase the chances of recogniz</w:t>
      </w:r>
      <w:r w:rsidR="00D84660">
        <w:t>ing</w:t>
      </w:r>
      <w:r w:rsidRPr="009E3959">
        <w:t xml:space="preserve"> the unusual wording to be an OT allusion. Sometimes the syntactical awkwardness does not correspond to the exact wording of an OT allusion but the irregularity may nevertheless generally cause readers to pause and recognize the allusion (I noted eight such occurrences).</w:t>
      </w:r>
      <w:r w:rsidRPr="009E3959">
        <w:rPr>
          <w:rStyle w:val="FootnoteReference"/>
        </w:rPr>
        <w:footnoteReference w:id="3"/>
      </w:r>
    </w:p>
    <w:p w14:paraId="4829D3F6" w14:textId="573861C6" w:rsidR="00EB1F89" w:rsidRPr="00B37596" w:rsidRDefault="00EB1F89" w:rsidP="00581DDF">
      <w:r w:rsidRPr="009E3959">
        <w:tab/>
        <w:t xml:space="preserve">My proposal has been </w:t>
      </w:r>
      <w:r w:rsidR="00E24875">
        <w:t>ac</w:t>
      </w:r>
      <w:r w:rsidRPr="009E3959">
        <w:t xml:space="preserve">cepted by some to a significant degree and qualified by others. Since that time two major dissertations on the solecisms in Revelation have been published, one of which generally supports </w:t>
      </w:r>
      <w:r w:rsidR="00ED0062">
        <w:t>m</w:t>
      </w:r>
      <w:r w:rsidRPr="009E3959">
        <w:t xml:space="preserve">y general approach. </w:t>
      </w:r>
      <w:r w:rsidR="00703C5C">
        <w:t xml:space="preserve">G. E. </w:t>
      </w:r>
      <w:r w:rsidRPr="009E3959">
        <w:t>Best has argued that the Hebrew solecisms in the inaugural vision of Ezekiel 1, acknowledged by others, ha</w:t>
      </w:r>
      <w:r w:rsidR="0010572E">
        <w:t>ve</w:t>
      </w:r>
      <w:r w:rsidRPr="009E3959">
        <w:t xml:space="preserve"> influenced major sections of John’s vision, at points where he has alluded to Ezekiel’s vision and commission (e.g., Revelation 4-5). He suggests that other solecisms in Revelation outside of these Ezekiel influences may also be due to Ezekiel’s influence.</w:t>
      </w:r>
      <w:r w:rsidRPr="009E3959">
        <w:rPr>
          <w:rStyle w:val="FootnoteReference"/>
        </w:rPr>
        <w:footnoteReference w:id="4"/>
      </w:r>
      <w:r w:rsidRPr="009E3959">
        <w:t xml:space="preserve"> I think his view is compatible with m</w:t>
      </w:r>
      <w:r w:rsidR="008763BC">
        <w:t>y view</w:t>
      </w:r>
      <w:r w:rsidRPr="009E3959">
        <w:t xml:space="preserve"> but only in those places where </w:t>
      </w:r>
      <w:r w:rsidR="00FD2F79">
        <w:t xml:space="preserve">a cluster of </w:t>
      </w:r>
      <w:r w:rsidRPr="009E3959">
        <w:t xml:space="preserve">Ezekiel </w:t>
      </w:r>
      <w:r w:rsidR="00FD2F79">
        <w:t xml:space="preserve">allusions </w:t>
      </w:r>
      <w:r w:rsidRPr="009E3959">
        <w:t xml:space="preserve">clearly dominate literarily. </w:t>
      </w:r>
      <w:r w:rsidRPr="00BA424B">
        <w:t>Another published work by</w:t>
      </w:r>
      <w:r w:rsidR="00B37596">
        <w:t xml:space="preserve"> </w:t>
      </w:r>
      <w:r w:rsidR="00581DDF" w:rsidRPr="00581DDF">
        <w:rPr>
          <w:rFonts w:ascii="Times" w:hAnsi="Times"/>
          <w:color w:val="000000"/>
        </w:rPr>
        <w:t xml:space="preserve">Laurențiu </w:t>
      </w:r>
      <w:proofErr w:type="spellStart"/>
      <w:r w:rsidR="00581DDF" w:rsidRPr="00581DDF">
        <w:rPr>
          <w:rFonts w:ascii="Times" w:hAnsi="Times"/>
          <w:color w:val="000000"/>
        </w:rPr>
        <w:t>Moț</w:t>
      </w:r>
      <w:proofErr w:type="spellEnd"/>
      <w:r w:rsidR="00581DDF">
        <w:rPr>
          <w:rFonts w:ascii="Times" w:hAnsi="Times"/>
          <w:color w:val="000000"/>
          <w:sz w:val="17"/>
          <w:szCs w:val="17"/>
        </w:rPr>
        <w:t xml:space="preserve"> </w:t>
      </w:r>
      <w:r w:rsidR="00DF41CB" w:rsidRPr="00DF41CB">
        <w:rPr>
          <w:color w:val="000000"/>
        </w:rPr>
        <w:t>examines the major proposed solecisms and evaluates them</w:t>
      </w:r>
      <w:r w:rsidR="00AD5E1B">
        <w:t>, concluding, among other things, that some are original and others not original.</w:t>
      </w:r>
      <w:r w:rsidR="00581DDF" w:rsidRPr="00DF41CB">
        <w:rPr>
          <w:rStyle w:val="FootnoteReference"/>
        </w:rPr>
        <w:footnoteReference w:id="5"/>
      </w:r>
      <w:r w:rsidR="00581DDF">
        <w:t xml:space="preserve">  </w:t>
      </w:r>
    </w:p>
    <w:p w14:paraId="07B56567" w14:textId="3101443D" w:rsidR="00EB1F89" w:rsidRPr="009E3959" w:rsidRDefault="00EB1F89" w:rsidP="005C5693">
      <w:pPr>
        <w:pStyle w:val="FootnoteText"/>
      </w:pPr>
      <w:r w:rsidRPr="009E3959">
        <w:tab/>
      </w:r>
      <w:r w:rsidR="009A7340" w:rsidRPr="005C5693">
        <w:rPr>
          <w:sz w:val="24"/>
          <w:szCs w:val="24"/>
        </w:rPr>
        <w:t>To evaluate and count solecisms in Revelation has been a checkered enterprise because different criteria are sometimes used.</w:t>
      </w:r>
      <w:r w:rsidR="00BC25D9" w:rsidRPr="005C5693">
        <w:rPr>
          <w:sz w:val="24"/>
          <w:szCs w:val="24"/>
        </w:rPr>
        <w:t xml:space="preserve"> Solecisms may be the result of such things </w:t>
      </w:r>
      <w:r w:rsidR="00CA04F5" w:rsidRPr="005C5693">
        <w:rPr>
          <w:sz w:val="24"/>
          <w:szCs w:val="24"/>
        </w:rPr>
        <w:t xml:space="preserve">as </w:t>
      </w:r>
      <w:r w:rsidR="00BC25D9" w:rsidRPr="005C5693">
        <w:rPr>
          <w:sz w:val="24"/>
          <w:szCs w:val="24"/>
        </w:rPr>
        <w:t xml:space="preserve">(1) visionary </w:t>
      </w:r>
      <w:r w:rsidR="00BC25D9" w:rsidRPr="005C5693">
        <w:rPr>
          <w:sz w:val="24"/>
          <w:szCs w:val="24"/>
        </w:rPr>
        <w:lastRenderedPageBreak/>
        <w:t xml:space="preserve">ecstasy causing lack of concern for grammar; (2) </w:t>
      </w:r>
      <w:proofErr w:type="spellStart"/>
      <w:r w:rsidR="00BC25D9" w:rsidRPr="005C5693">
        <w:rPr>
          <w:i/>
          <w:iCs/>
          <w:sz w:val="24"/>
          <w:szCs w:val="24"/>
        </w:rPr>
        <w:t>constructio</w:t>
      </w:r>
      <w:proofErr w:type="spellEnd"/>
      <w:r w:rsidR="00BC25D9" w:rsidRPr="005C5693">
        <w:rPr>
          <w:i/>
          <w:iCs/>
          <w:sz w:val="24"/>
          <w:szCs w:val="24"/>
        </w:rPr>
        <w:t xml:space="preserve"> ad sensum</w:t>
      </w:r>
      <w:r w:rsidR="00BC25D9" w:rsidRPr="005C5693">
        <w:rPr>
          <w:sz w:val="24"/>
          <w:szCs w:val="24"/>
        </w:rPr>
        <w:t xml:space="preserve">; (3) </w:t>
      </w:r>
      <w:proofErr w:type="spellStart"/>
      <w:r w:rsidR="00BC25D9" w:rsidRPr="005C5693">
        <w:rPr>
          <w:sz w:val="24"/>
          <w:szCs w:val="24"/>
        </w:rPr>
        <w:t>semitisms</w:t>
      </w:r>
      <w:proofErr w:type="spellEnd"/>
      <w:r w:rsidR="00BC25D9" w:rsidRPr="005C5693">
        <w:rPr>
          <w:sz w:val="24"/>
          <w:szCs w:val="24"/>
        </w:rPr>
        <w:t xml:space="preserve"> for rhetorical purposes in order to highlight something; (4) my own proposal of a significant number of solecisms</w:t>
      </w:r>
      <w:r w:rsidR="009233ED" w:rsidRPr="005C5693">
        <w:rPr>
          <w:sz w:val="24"/>
          <w:szCs w:val="24"/>
        </w:rPr>
        <w:t xml:space="preserve"> causing readers to pause</w:t>
      </w:r>
      <w:r w:rsidR="00BC25D9" w:rsidRPr="005C5693">
        <w:rPr>
          <w:sz w:val="24"/>
          <w:szCs w:val="24"/>
        </w:rPr>
        <w:t xml:space="preserve"> </w:t>
      </w:r>
      <w:r w:rsidR="009233ED" w:rsidRPr="005C5693">
        <w:rPr>
          <w:sz w:val="24"/>
          <w:szCs w:val="24"/>
        </w:rPr>
        <w:t>to better recognize</w:t>
      </w:r>
      <w:r w:rsidR="00BC25D9" w:rsidRPr="005C5693">
        <w:rPr>
          <w:sz w:val="24"/>
          <w:szCs w:val="24"/>
        </w:rPr>
        <w:t xml:space="preserve"> OT allusions is a sub-category of the preceding alternative.</w:t>
      </w:r>
      <w:r w:rsidR="009B1155" w:rsidRPr="005C5693">
        <w:rPr>
          <w:rStyle w:val="FootnoteReference"/>
          <w:sz w:val="24"/>
          <w:szCs w:val="24"/>
        </w:rPr>
        <w:footnoteReference w:id="6"/>
      </w:r>
      <w:r w:rsidR="00BC25D9" w:rsidRPr="005C5693">
        <w:rPr>
          <w:sz w:val="24"/>
          <w:szCs w:val="24"/>
        </w:rPr>
        <w:t xml:space="preserve"> </w:t>
      </w:r>
      <w:r w:rsidR="00046A4A" w:rsidRPr="005C5693">
        <w:rPr>
          <w:sz w:val="24"/>
          <w:szCs w:val="24"/>
        </w:rPr>
        <w:t>“</w:t>
      </w:r>
      <w:r w:rsidR="00BC25D9" w:rsidRPr="005C5693">
        <w:rPr>
          <w:sz w:val="24"/>
          <w:szCs w:val="24"/>
        </w:rPr>
        <w:t>A</w:t>
      </w:r>
      <w:r w:rsidR="00046A4A" w:rsidRPr="005C5693">
        <w:rPr>
          <w:sz w:val="24"/>
          <w:szCs w:val="24"/>
        </w:rPr>
        <w:t xml:space="preserve"> definite numb</w:t>
      </w:r>
      <w:r w:rsidR="00CA7475" w:rsidRPr="005C5693">
        <w:rPr>
          <w:sz w:val="24"/>
          <w:szCs w:val="24"/>
        </w:rPr>
        <w:t>e</w:t>
      </w:r>
      <w:r w:rsidR="00046A4A" w:rsidRPr="005C5693">
        <w:rPr>
          <w:sz w:val="24"/>
          <w:szCs w:val="24"/>
        </w:rPr>
        <w:t>r or comprehensive statistical data on the solecisms does not exist.</w:t>
      </w:r>
      <w:r w:rsidR="00334D40" w:rsidRPr="005C5693">
        <w:rPr>
          <w:rStyle w:val="FootnoteReference"/>
          <w:sz w:val="24"/>
          <w:szCs w:val="24"/>
        </w:rPr>
        <w:footnoteReference w:id="7"/>
      </w:r>
      <w:r w:rsidR="009A7340" w:rsidRPr="005C5693">
        <w:rPr>
          <w:sz w:val="24"/>
          <w:szCs w:val="24"/>
        </w:rPr>
        <w:t xml:space="preserve"> </w:t>
      </w:r>
      <w:r w:rsidR="00CA7475" w:rsidRPr="005C5693">
        <w:rPr>
          <w:sz w:val="24"/>
          <w:szCs w:val="24"/>
        </w:rPr>
        <w:t>“To have a timeless cannon and measure every irregularity according to it is preposterous,”</w:t>
      </w:r>
      <w:r w:rsidR="00995BA8" w:rsidRPr="005C5693">
        <w:rPr>
          <w:rStyle w:val="FootnoteReference"/>
          <w:sz w:val="24"/>
          <w:szCs w:val="24"/>
        </w:rPr>
        <w:footnoteReference w:id="8"/>
      </w:r>
      <w:r w:rsidR="00CA7475" w:rsidRPr="005C5693">
        <w:rPr>
          <w:sz w:val="24"/>
          <w:szCs w:val="24"/>
        </w:rPr>
        <w:t xml:space="preserve"> since standards need to be derived from the </w:t>
      </w:r>
      <w:r w:rsidR="00CA7475" w:rsidRPr="005C5693">
        <w:rPr>
          <w:i/>
          <w:iCs/>
          <w:sz w:val="24"/>
          <w:szCs w:val="24"/>
        </w:rPr>
        <w:t>contemporary</w:t>
      </w:r>
      <w:r w:rsidR="00CA7475" w:rsidRPr="005C5693">
        <w:rPr>
          <w:sz w:val="24"/>
          <w:szCs w:val="24"/>
        </w:rPr>
        <w:t xml:space="preserve"> Greek of the writer (the NT elsewhere, inscriptions, papyri, contemporary Jewish Greek writings</w:t>
      </w:r>
      <w:r w:rsidR="00B62343" w:rsidRPr="005C5693">
        <w:rPr>
          <w:sz w:val="24"/>
          <w:szCs w:val="24"/>
        </w:rPr>
        <w:t xml:space="preserve">, </w:t>
      </w:r>
      <w:r w:rsidR="00CA7475" w:rsidRPr="005C5693">
        <w:rPr>
          <w:sz w:val="24"/>
          <w:szCs w:val="24"/>
        </w:rPr>
        <w:t xml:space="preserve">e.g., Josephus, Philo, and the Pseudepigrapha), and other contemporary Greek writers (Plutarch, </w:t>
      </w:r>
      <w:proofErr w:type="spellStart"/>
      <w:r w:rsidR="00CA7475" w:rsidRPr="005C5693">
        <w:rPr>
          <w:sz w:val="24"/>
          <w:szCs w:val="24"/>
        </w:rPr>
        <w:t>Ep</w:t>
      </w:r>
      <w:r w:rsidR="00995BA8" w:rsidRPr="005C5693">
        <w:rPr>
          <w:sz w:val="24"/>
          <w:szCs w:val="24"/>
        </w:rPr>
        <w:t>i</w:t>
      </w:r>
      <w:r w:rsidR="00CA7475" w:rsidRPr="005C5693">
        <w:rPr>
          <w:sz w:val="24"/>
          <w:szCs w:val="24"/>
        </w:rPr>
        <w:t>ctitu</w:t>
      </w:r>
      <w:r w:rsidR="00995BA8" w:rsidRPr="005C5693">
        <w:rPr>
          <w:sz w:val="24"/>
          <w:szCs w:val="24"/>
        </w:rPr>
        <w:t>s</w:t>
      </w:r>
      <w:proofErr w:type="spellEnd"/>
      <w:r w:rsidR="00995BA8" w:rsidRPr="005C5693">
        <w:rPr>
          <w:sz w:val="24"/>
          <w:szCs w:val="24"/>
        </w:rPr>
        <w:t xml:space="preserve">, Strabo, Dio </w:t>
      </w:r>
      <w:proofErr w:type="spellStart"/>
      <w:r w:rsidR="00995BA8" w:rsidRPr="005C5693">
        <w:rPr>
          <w:sz w:val="24"/>
          <w:szCs w:val="24"/>
        </w:rPr>
        <w:t>Chysostom</w:t>
      </w:r>
      <w:proofErr w:type="spellEnd"/>
      <w:r w:rsidR="00995BA8" w:rsidRPr="005C5693">
        <w:rPr>
          <w:sz w:val="24"/>
          <w:szCs w:val="24"/>
        </w:rPr>
        <w:t>, etc.).</w:t>
      </w:r>
      <w:r w:rsidR="00CA7475" w:rsidRPr="005C5693">
        <w:rPr>
          <w:sz w:val="24"/>
          <w:szCs w:val="24"/>
        </w:rPr>
        <w:t xml:space="preserve"> </w:t>
      </w:r>
      <w:r w:rsidR="009A7340" w:rsidRPr="005C5693">
        <w:rPr>
          <w:sz w:val="24"/>
          <w:szCs w:val="24"/>
        </w:rPr>
        <w:t xml:space="preserve">There have been counts </w:t>
      </w:r>
      <w:r w:rsidR="00EA712C" w:rsidRPr="005C5693">
        <w:rPr>
          <w:sz w:val="24"/>
          <w:szCs w:val="24"/>
        </w:rPr>
        <w:t xml:space="preserve">of </w:t>
      </w:r>
      <w:r w:rsidR="009A7340" w:rsidRPr="005C5693">
        <w:rPr>
          <w:sz w:val="24"/>
          <w:szCs w:val="24"/>
        </w:rPr>
        <w:t xml:space="preserve">anywhere from </w:t>
      </w:r>
      <w:r w:rsidR="003E4498">
        <w:rPr>
          <w:sz w:val="24"/>
          <w:szCs w:val="24"/>
        </w:rPr>
        <w:t xml:space="preserve">232 solecisms </w:t>
      </w:r>
      <w:r w:rsidR="009A7340" w:rsidRPr="005C5693">
        <w:rPr>
          <w:sz w:val="24"/>
          <w:szCs w:val="24"/>
        </w:rPr>
        <w:t>to around 4</w:t>
      </w:r>
      <w:r w:rsidR="003E4498">
        <w:rPr>
          <w:sz w:val="24"/>
          <w:szCs w:val="24"/>
        </w:rPr>
        <w:t>5</w:t>
      </w:r>
      <w:r w:rsidR="009A7340" w:rsidRPr="005C5693">
        <w:rPr>
          <w:sz w:val="24"/>
          <w:szCs w:val="24"/>
        </w:rPr>
        <w:t>.</w:t>
      </w:r>
      <w:r w:rsidR="009A7340" w:rsidRPr="005C5693">
        <w:rPr>
          <w:rStyle w:val="FootnoteReference"/>
          <w:sz w:val="24"/>
          <w:szCs w:val="24"/>
        </w:rPr>
        <w:footnoteReference w:id="9"/>
      </w:r>
      <w:r w:rsidR="009A7340" w:rsidRPr="005C5693">
        <w:rPr>
          <w:sz w:val="24"/>
          <w:szCs w:val="24"/>
        </w:rPr>
        <w:t xml:space="preserve"> More recently, </w:t>
      </w:r>
      <w:proofErr w:type="spellStart"/>
      <w:r w:rsidR="009A7340" w:rsidRPr="005C5693">
        <w:rPr>
          <w:rFonts w:ascii="Times" w:hAnsi="Times"/>
          <w:color w:val="000000"/>
          <w:sz w:val="24"/>
          <w:szCs w:val="24"/>
        </w:rPr>
        <w:t>Moț</w:t>
      </w:r>
      <w:proofErr w:type="spellEnd"/>
      <w:r w:rsidR="009A7340" w:rsidRPr="005C5693">
        <w:rPr>
          <w:color w:val="222222"/>
          <w:sz w:val="24"/>
          <w:szCs w:val="24"/>
          <w:shd w:val="clear" w:color="auto" w:fill="FFFFFF"/>
        </w:rPr>
        <w:t xml:space="preserve"> has counted 45,</w:t>
      </w:r>
      <w:r w:rsidR="003E4498">
        <w:rPr>
          <w:rStyle w:val="FootnoteReference"/>
          <w:color w:val="222222"/>
          <w:sz w:val="24"/>
          <w:szCs w:val="24"/>
          <w:shd w:val="clear" w:color="auto" w:fill="FFFFFF"/>
        </w:rPr>
        <w:footnoteReference w:id="10"/>
      </w:r>
      <w:r w:rsidR="009A7340" w:rsidRPr="005C5693">
        <w:rPr>
          <w:color w:val="222222"/>
          <w:sz w:val="24"/>
          <w:szCs w:val="24"/>
          <w:shd w:val="clear" w:color="auto" w:fill="FFFFFF"/>
        </w:rPr>
        <w:t xml:space="preserve"> and I have counted </w:t>
      </w:r>
      <w:r w:rsidR="00BA424B" w:rsidRPr="005C5693">
        <w:rPr>
          <w:b/>
          <w:bCs/>
          <w:color w:val="222222"/>
          <w:sz w:val="24"/>
          <w:szCs w:val="24"/>
          <w:shd w:val="clear" w:color="auto" w:fill="FFFFFF"/>
        </w:rPr>
        <w:t>4</w:t>
      </w:r>
      <w:r w:rsidR="00EF4686" w:rsidRPr="005C5693">
        <w:rPr>
          <w:b/>
          <w:bCs/>
          <w:color w:val="222222"/>
          <w:sz w:val="24"/>
          <w:szCs w:val="24"/>
          <w:shd w:val="clear" w:color="auto" w:fill="FFFFFF"/>
        </w:rPr>
        <w:t>4</w:t>
      </w:r>
      <w:r w:rsidR="00BA424B" w:rsidRPr="005C5693">
        <w:rPr>
          <w:color w:val="222222"/>
          <w:sz w:val="24"/>
          <w:szCs w:val="24"/>
          <w:shd w:val="clear" w:color="auto" w:fill="FFFFFF"/>
        </w:rPr>
        <w:t>, give or take some debatable instances</w:t>
      </w:r>
      <w:r w:rsidR="007E4D3E">
        <w:rPr>
          <w:color w:val="222222"/>
          <w:sz w:val="24"/>
          <w:szCs w:val="24"/>
          <w:shd w:val="clear" w:color="auto" w:fill="FFFFFF"/>
        </w:rPr>
        <w:t xml:space="preserve"> (</w:t>
      </w:r>
      <w:r w:rsidR="00084FA7">
        <w:rPr>
          <w:color w:val="222222"/>
          <w:sz w:val="24"/>
          <w:szCs w:val="24"/>
          <w:shd w:val="clear" w:color="auto" w:fill="FFFFFF"/>
        </w:rPr>
        <w:t xml:space="preserve">see </w:t>
      </w:r>
      <w:r w:rsidR="007E4D3E">
        <w:rPr>
          <w:color w:val="222222"/>
          <w:sz w:val="24"/>
          <w:szCs w:val="24"/>
          <w:shd w:val="clear" w:color="auto" w:fill="FFFFFF"/>
        </w:rPr>
        <w:t xml:space="preserve">Wallace </w:t>
      </w:r>
      <w:r w:rsidR="00084FA7">
        <w:rPr>
          <w:color w:val="222222"/>
          <w:sz w:val="24"/>
          <w:szCs w:val="24"/>
          <w:shd w:val="clear" w:color="auto" w:fill="FFFFFF"/>
        </w:rPr>
        <w:t xml:space="preserve">note </w:t>
      </w:r>
      <w:r w:rsidR="007E4D3E">
        <w:rPr>
          <w:color w:val="222222"/>
          <w:sz w:val="24"/>
          <w:szCs w:val="24"/>
          <w:shd w:val="clear" w:color="auto" w:fill="FFFFFF"/>
        </w:rPr>
        <w:t>here).</w:t>
      </w:r>
      <w:r w:rsidR="00897BF6" w:rsidRPr="005C5693">
        <w:rPr>
          <w:rStyle w:val="FootnoteReference"/>
          <w:sz w:val="24"/>
          <w:szCs w:val="24"/>
        </w:rPr>
        <w:footnoteReference w:id="11"/>
      </w:r>
      <w:r w:rsidR="00897BF6" w:rsidRPr="005C5693">
        <w:rPr>
          <w:sz w:val="24"/>
          <w:szCs w:val="24"/>
        </w:rPr>
        <w:t xml:space="preserve"> </w:t>
      </w:r>
      <w:r w:rsidR="00897BF6">
        <w:rPr>
          <w:sz w:val="24"/>
          <w:szCs w:val="24"/>
        </w:rPr>
        <w:t xml:space="preserve"> </w:t>
      </w:r>
      <w:r w:rsidRPr="005C5693">
        <w:rPr>
          <w:color w:val="222222"/>
          <w:sz w:val="24"/>
          <w:szCs w:val="24"/>
          <w:shd w:val="clear" w:color="auto" w:fill="FFFFFF"/>
        </w:rPr>
        <w:t xml:space="preserve">Out of </w:t>
      </w:r>
      <w:r w:rsidR="00BA424B" w:rsidRPr="005C5693">
        <w:rPr>
          <w:color w:val="222222"/>
          <w:sz w:val="24"/>
          <w:szCs w:val="24"/>
          <w:shd w:val="clear" w:color="auto" w:fill="FFFFFF"/>
        </w:rPr>
        <w:t xml:space="preserve">most of the </w:t>
      </w:r>
      <w:r w:rsidR="00BA424B" w:rsidRPr="005C5693">
        <w:rPr>
          <w:b/>
          <w:bCs/>
          <w:color w:val="222222"/>
          <w:sz w:val="24"/>
          <w:szCs w:val="24"/>
          <w:shd w:val="clear" w:color="auto" w:fill="FFFFFF"/>
        </w:rPr>
        <w:t>4</w:t>
      </w:r>
      <w:r w:rsidR="00EF4686" w:rsidRPr="005C5693">
        <w:rPr>
          <w:b/>
          <w:bCs/>
          <w:color w:val="222222"/>
          <w:sz w:val="24"/>
          <w:szCs w:val="24"/>
          <w:shd w:val="clear" w:color="auto" w:fill="FFFFFF"/>
        </w:rPr>
        <w:t>4</w:t>
      </w:r>
      <w:r w:rsidRPr="005C5693">
        <w:rPr>
          <w:b/>
          <w:bCs/>
          <w:color w:val="222222"/>
          <w:sz w:val="24"/>
          <w:szCs w:val="24"/>
          <w:shd w:val="clear" w:color="auto" w:fill="FFFFFF"/>
        </w:rPr>
        <w:t xml:space="preserve"> solecisms</w:t>
      </w:r>
      <w:r w:rsidRPr="005C5693">
        <w:rPr>
          <w:color w:val="222222"/>
          <w:sz w:val="24"/>
          <w:szCs w:val="24"/>
          <w:shd w:val="clear" w:color="auto" w:fill="FFFFFF"/>
        </w:rPr>
        <w:t xml:space="preserve"> involving OT allusions proposed by me in </w:t>
      </w:r>
      <w:r w:rsidR="00B62343" w:rsidRPr="005C5693">
        <w:rPr>
          <w:color w:val="222222"/>
          <w:sz w:val="24"/>
          <w:szCs w:val="24"/>
          <w:shd w:val="clear" w:color="auto" w:fill="FFFFFF"/>
        </w:rPr>
        <w:t xml:space="preserve">my </w:t>
      </w:r>
      <w:r w:rsidRPr="005C5693">
        <w:rPr>
          <w:color w:val="222222"/>
          <w:sz w:val="24"/>
          <w:szCs w:val="24"/>
          <w:shd w:val="clear" w:color="auto" w:fill="FFFFFF"/>
        </w:rPr>
        <w:t>1998</w:t>
      </w:r>
      <w:r w:rsidR="00BA424B" w:rsidRPr="005C5693">
        <w:rPr>
          <w:color w:val="222222"/>
          <w:sz w:val="24"/>
          <w:szCs w:val="24"/>
          <w:shd w:val="clear" w:color="auto" w:fill="FFFFFF"/>
        </w:rPr>
        <w:t xml:space="preserve"> monograph and my 1999</w:t>
      </w:r>
      <w:r w:rsidR="007766E9" w:rsidRPr="005C5693">
        <w:rPr>
          <w:rStyle w:val="FootnoteReference"/>
          <w:color w:val="222222"/>
          <w:sz w:val="24"/>
          <w:szCs w:val="24"/>
          <w:shd w:val="clear" w:color="auto" w:fill="FFFFFF"/>
        </w:rPr>
        <w:footnoteReference w:id="12"/>
      </w:r>
      <w:r w:rsidR="00BA424B" w:rsidRPr="005C5693">
        <w:rPr>
          <w:color w:val="222222"/>
          <w:sz w:val="24"/>
          <w:szCs w:val="24"/>
          <w:shd w:val="clear" w:color="auto" w:fill="FFFFFF"/>
        </w:rPr>
        <w:t xml:space="preserve"> commentary on Revelat</w:t>
      </w:r>
      <w:r w:rsidR="008E108A" w:rsidRPr="005C5693">
        <w:rPr>
          <w:color w:val="222222"/>
          <w:sz w:val="24"/>
          <w:szCs w:val="24"/>
          <w:shd w:val="clear" w:color="auto" w:fill="FFFFFF"/>
        </w:rPr>
        <w:t>i</w:t>
      </w:r>
      <w:r w:rsidR="00BA424B" w:rsidRPr="005C5693">
        <w:rPr>
          <w:color w:val="222222"/>
          <w:sz w:val="24"/>
          <w:szCs w:val="24"/>
          <w:shd w:val="clear" w:color="auto" w:fill="FFFFFF"/>
        </w:rPr>
        <w:t xml:space="preserve">on almost all agree with the </w:t>
      </w:r>
      <w:r w:rsidR="004A4AF7">
        <w:rPr>
          <w:color w:val="222222"/>
          <w:sz w:val="24"/>
          <w:szCs w:val="24"/>
          <w:shd w:val="clear" w:color="auto" w:fill="FFFFFF"/>
        </w:rPr>
        <w:t xml:space="preserve">preferred reading of </w:t>
      </w:r>
      <w:r w:rsidR="00BA424B" w:rsidRPr="005C5693">
        <w:rPr>
          <w:color w:val="222222"/>
          <w:sz w:val="24"/>
          <w:szCs w:val="24"/>
          <w:shd w:val="clear" w:color="auto" w:fill="FFFFFF"/>
        </w:rPr>
        <w:t>NA 28. The</w:t>
      </w:r>
      <w:r w:rsidR="00095594" w:rsidRPr="005C5693">
        <w:rPr>
          <w:color w:val="222222"/>
          <w:sz w:val="24"/>
          <w:szCs w:val="24"/>
          <w:shd w:val="clear" w:color="auto" w:fill="FFFFFF"/>
        </w:rPr>
        <w:t xml:space="preserve"> recently published volumes on Revelation by the</w:t>
      </w:r>
      <w:r w:rsidRPr="005C5693">
        <w:rPr>
          <w:color w:val="222222"/>
          <w:sz w:val="24"/>
          <w:szCs w:val="24"/>
          <w:shd w:val="clear" w:color="auto" w:fill="FFFFFF"/>
        </w:rPr>
        <w:t xml:space="preserve"> </w:t>
      </w:r>
      <w:proofErr w:type="spellStart"/>
      <w:r w:rsidRPr="005C5693">
        <w:rPr>
          <w:b/>
          <w:bCs/>
          <w:i/>
          <w:iCs/>
          <w:color w:val="222222"/>
          <w:sz w:val="24"/>
          <w:szCs w:val="24"/>
          <w:shd w:val="clear" w:color="auto" w:fill="FFFFFF"/>
        </w:rPr>
        <w:t>E</w:t>
      </w:r>
      <w:r w:rsidR="00095594" w:rsidRPr="005C5693">
        <w:rPr>
          <w:b/>
          <w:bCs/>
          <w:i/>
          <w:iCs/>
          <w:color w:val="222222"/>
          <w:sz w:val="24"/>
          <w:szCs w:val="24"/>
          <w:shd w:val="clear" w:color="auto" w:fill="FFFFFF"/>
        </w:rPr>
        <w:t>ditio</w:t>
      </w:r>
      <w:proofErr w:type="spellEnd"/>
      <w:r w:rsidR="00095594" w:rsidRPr="005C5693">
        <w:rPr>
          <w:b/>
          <w:bCs/>
          <w:i/>
          <w:iCs/>
          <w:color w:val="222222"/>
          <w:sz w:val="24"/>
          <w:szCs w:val="24"/>
          <w:shd w:val="clear" w:color="auto" w:fill="FFFFFF"/>
        </w:rPr>
        <w:t xml:space="preserve"> </w:t>
      </w:r>
      <w:proofErr w:type="spellStart"/>
      <w:r w:rsidR="00095594" w:rsidRPr="005C5693">
        <w:rPr>
          <w:b/>
          <w:bCs/>
          <w:i/>
          <w:iCs/>
          <w:color w:val="222222"/>
          <w:sz w:val="24"/>
          <w:szCs w:val="24"/>
          <w:shd w:val="clear" w:color="auto" w:fill="FFFFFF"/>
        </w:rPr>
        <w:t>Critica</w:t>
      </w:r>
      <w:proofErr w:type="spellEnd"/>
      <w:r w:rsidR="00095594" w:rsidRPr="005C5693">
        <w:rPr>
          <w:b/>
          <w:bCs/>
          <w:i/>
          <w:iCs/>
          <w:color w:val="222222"/>
          <w:sz w:val="24"/>
          <w:szCs w:val="24"/>
          <w:shd w:val="clear" w:color="auto" w:fill="FFFFFF"/>
        </w:rPr>
        <w:t xml:space="preserve"> Major</w:t>
      </w:r>
      <w:r w:rsidR="00095594" w:rsidRPr="005C5693">
        <w:rPr>
          <w:b/>
          <w:bCs/>
          <w:color w:val="222222"/>
          <w:sz w:val="24"/>
          <w:szCs w:val="24"/>
          <w:shd w:val="clear" w:color="auto" w:fill="FFFFFF"/>
        </w:rPr>
        <w:t xml:space="preserve"> (= ECM, 2024)</w:t>
      </w:r>
      <w:r w:rsidRPr="005C5693">
        <w:rPr>
          <w:b/>
          <w:bCs/>
          <w:color w:val="222222"/>
          <w:sz w:val="24"/>
          <w:szCs w:val="24"/>
          <w:shd w:val="clear" w:color="auto" w:fill="FFFFFF"/>
        </w:rPr>
        <w:t xml:space="preserve"> </w:t>
      </w:r>
      <w:r w:rsidR="002422D1" w:rsidRPr="005C5693">
        <w:rPr>
          <w:b/>
          <w:bCs/>
          <w:color w:val="222222"/>
          <w:sz w:val="24"/>
          <w:szCs w:val="24"/>
          <w:shd w:val="clear" w:color="auto" w:fill="FFFFFF"/>
        </w:rPr>
        <w:t xml:space="preserve">completely </w:t>
      </w:r>
      <w:r w:rsidRPr="005C5693">
        <w:rPr>
          <w:b/>
          <w:bCs/>
          <w:color w:val="222222"/>
          <w:sz w:val="24"/>
          <w:szCs w:val="24"/>
          <w:shd w:val="clear" w:color="auto" w:fill="FFFFFF"/>
        </w:rPr>
        <w:t xml:space="preserve">agrees with </w:t>
      </w:r>
      <w:r w:rsidR="002422D1" w:rsidRPr="005C5693">
        <w:rPr>
          <w:b/>
          <w:bCs/>
          <w:color w:val="222222"/>
          <w:sz w:val="24"/>
          <w:szCs w:val="24"/>
          <w:shd w:val="clear" w:color="auto" w:fill="FFFFFF"/>
        </w:rPr>
        <w:t>2</w:t>
      </w:r>
      <w:r w:rsidR="00623DC3" w:rsidRPr="005C5693">
        <w:rPr>
          <w:b/>
          <w:bCs/>
          <w:color w:val="222222"/>
          <w:sz w:val="24"/>
          <w:szCs w:val="24"/>
          <w:shd w:val="clear" w:color="auto" w:fill="FFFFFF"/>
        </w:rPr>
        <w:t>4</w:t>
      </w:r>
      <w:r w:rsidRPr="005C5693">
        <w:rPr>
          <w:b/>
          <w:bCs/>
          <w:color w:val="222222"/>
          <w:sz w:val="24"/>
          <w:szCs w:val="24"/>
          <w:shd w:val="clear" w:color="auto" w:fill="FFFFFF"/>
        </w:rPr>
        <w:t xml:space="preserve"> such readings</w:t>
      </w:r>
      <w:r w:rsidRPr="005C5693">
        <w:rPr>
          <w:color w:val="222222"/>
          <w:sz w:val="24"/>
          <w:szCs w:val="24"/>
          <w:shd w:val="clear" w:color="auto" w:fill="FFFFFF"/>
        </w:rPr>
        <w:t xml:space="preserve"> (in line with NA28),</w:t>
      </w:r>
      <w:r w:rsidR="005C5693" w:rsidRPr="005C5693">
        <w:rPr>
          <w:rStyle w:val="FootnoteReference"/>
          <w:color w:val="222222"/>
          <w:sz w:val="24"/>
          <w:szCs w:val="24"/>
          <w:shd w:val="clear" w:color="auto" w:fill="FFFFFF"/>
        </w:rPr>
        <w:footnoteReference w:id="13"/>
      </w:r>
      <w:r w:rsidR="002422D1" w:rsidRPr="005C5693">
        <w:rPr>
          <w:color w:val="222222"/>
          <w:sz w:val="24"/>
          <w:szCs w:val="24"/>
          <w:shd w:val="clear" w:color="auto" w:fill="FFFFFF"/>
        </w:rPr>
        <w:t xml:space="preserve"> they partially agree with </w:t>
      </w:r>
      <w:r w:rsidR="002422D1" w:rsidRPr="005C5693">
        <w:rPr>
          <w:b/>
          <w:bCs/>
          <w:color w:val="222222"/>
          <w:sz w:val="24"/>
          <w:szCs w:val="24"/>
          <w:shd w:val="clear" w:color="auto" w:fill="FFFFFF"/>
        </w:rPr>
        <w:t xml:space="preserve">7 </w:t>
      </w:r>
      <w:r w:rsidR="002422D1" w:rsidRPr="005C5693">
        <w:rPr>
          <w:color w:val="222222"/>
          <w:sz w:val="24"/>
          <w:szCs w:val="24"/>
          <w:shd w:val="clear" w:color="auto" w:fill="FFFFFF"/>
        </w:rPr>
        <w:t xml:space="preserve">solecism readings (= </w:t>
      </w:r>
      <w:r w:rsidR="002422D1" w:rsidRPr="005C5693">
        <w:rPr>
          <w:b/>
          <w:bCs/>
          <w:color w:val="222222"/>
          <w:sz w:val="24"/>
          <w:szCs w:val="24"/>
          <w:shd w:val="clear" w:color="auto" w:fill="FFFFFF"/>
        </w:rPr>
        <w:t>“split” readings</w:t>
      </w:r>
      <w:r w:rsidR="002422D1" w:rsidRPr="005C5693">
        <w:rPr>
          <w:color w:val="222222"/>
          <w:sz w:val="24"/>
          <w:szCs w:val="24"/>
          <w:shd w:val="clear" w:color="auto" w:fill="FFFFFF"/>
        </w:rPr>
        <w:t>),</w:t>
      </w:r>
      <w:r w:rsidR="005C5693" w:rsidRPr="005C5693">
        <w:rPr>
          <w:rStyle w:val="FootnoteReference"/>
          <w:color w:val="222222"/>
          <w:sz w:val="24"/>
          <w:szCs w:val="24"/>
          <w:shd w:val="clear" w:color="auto" w:fill="FFFFFF"/>
        </w:rPr>
        <w:footnoteReference w:id="14"/>
      </w:r>
      <w:r w:rsidRPr="005C5693">
        <w:rPr>
          <w:color w:val="222222"/>
          <w:sz w:val="24"/>
          <w:szCs w:val="24"/>
          <w:shd w:val="clear" w:color="auto" w:fill="FFFFFF"/>
        </w:rPr>
        <w:t xml:space="preserve"> and they have proposed </w:t>
      </w:r>
      <w:r w:rsidR="00BA424B" w:rsidRPr="005C5693">
        <w:rPr>
          <w:b/>
          <w:bCs/>
          <w:color w:val="222222"/>
          <w:sz w:val="24"/>
          <w:szCs w:val="24"/>
          <w:shd w:val="clear" w:color="auto" w:fill="FFFFFF"/>
        </w:rPr>
        <w:t>1</w:t>
      </w:r>
      <w:r w:rsidR="00EF4686" w:rsidRPr="005C5693">
        <w:rPr>
          <w:b/>
          <w:bCs/>
          <w:color w:val="222222"/>
          <w:sz w:val="24"/>
          <w:szCs w:val="24"/>
          <w:shd w:val="clear" w:color="auto" w:fill="FFFFFF"/>
        </w:rPr>
        <w:t>3</w:t>
      </w:r>
      <w:r w:rsidR="00BA424B" w:rsidRPr="005C5693">
        <w:rPr>
          <w:b/>
          <w:bCs/>
          <w:color w:val="222222"/>
          <w:sz w:val="24"/>
          <w:szCs w:val="24"/>
          <w:shd w:val="clear" w:color="auto" w:fill="FFFFFF"/>
        </w:rPr>
        <w:t xml:space="preserve"> </w:t>
      </w:r>
      <w:r w:rsidRPr="005C5693">
        <w:rPr>
          <w:b/>
          <w:bCs/>
          <w:color w:val="222222"/>
          <w:sz w:val="24"/>
          <w:szCs w:val="24"/>
          <w:shd w:val="clear" w:color="auto" w:fill="FFFFFF"/>
        </w:rPr>
        <w:t>new readings</w:t>
      </w:r>
      <w:r w:rsidR="00BA424B" w:rsidRPr="005C5693">
        <w:rPr>
          <w:b/>
          <w:bCs/>
          <w:color w:val="222222"/>
          <w:sz w:val="24"/>
          <w:szCs w:val="24"/>
          <w:shd w:val="clear" w:color="auto" w:fill="FFFFFF"/>
        </w:rPr>
        <w:t>,</w:t>
      </w:r>
      <w:r w:rsidRPr="005C5693">
        <w:rPr>
          <w:color w:val="222222"/>
          <w:sz w:val="24"/>
          <w:szCs w:val="24"/>
          <w:shd w:val="clear" w:color="auto" w:fill="FFFFFF"/>
        </w:rPr>
        <w:t xml:space="preserve"> preferring the less difficult variant</w:t>
      </w:r>
      <w:r w:rsidR="005C5693" w:rsidRPr="005C5693">
        <w:rPr>
          <w:color w:val="222222"/>
          <w:sz w:val="24"/>
          <w:szCs w:val="24"/>
          <w:shd w:val="clear" w:color="auto" w:fill="FFFFFF"/>
        </w:rPr>
        <w:t>.</w:t>
      </w:r>
      <w:r w:rsidR="005C5693" w:rsidRPr="005C5693">
        <w:rPr>
          <w:rStyle w:val="FootnoteReference"/>
          <w:color w:val="222222"/>
          <w:sz w:val="24"/>
          <w:szCs w:val="24"/>
          <w:shd w:val="clear" w:color="auto" w:fill="FFFFFF"/>
        </w:rPr>
        <w:footnoteReference w:id="15"/>
      </w:r>
      <w:r w:rsidR="005C5693" w:rsidRPr="005C5693">
        <w:rPr>
          <w:color w:val="222222"/>
          <w:sz w:val="24"/>
          <w:szCs w:val="24"/>
          <w:shd w:val="clear" w:color="auto" w:fill="FFFFFF"/>
        </w:rPr>
        <w:t xml:space="preserve"> </w:t>
      </w:r>
      <w:r w:rsidRPr="005C5693">
        <w:rPr>
          <w:sz w:val="24"/>
          <w:szCs w:val="24"/>
        </w:rPr>
        <w:t>The purpose of this paper is to examine these new preferences by the ECM.</w:t>
      </w:r>
      <w:r w:rsidR="005C5693" w:rsidRPr="005C5693">
        <w:rPr>
          <w:rStyle w:val="FootnoteReference"/>
          <w:color w:val="222222"/>
          <w:sz w:val="24"/>
          <w:szCs w:val="24"/>
          <w:shd w:val="clear" w:color="auto" w:fill="FFFFFF"/>
        </w:rPr>
        <w:footnoteReference w:id="16"/>
      </w:r>
    </w:p>
    <w:p w14:paraId="4EF533AE" w14:textId="2796F89A" w:rsidR="007D208D" w:rsidRPr="00977D1C" w:rsidRDefault="00EB1F89" w:rsidP="00977D1C">
      <w:pPr>
        <w:rPr>
          <w:iCs/>
        </w:rPr>
      </w:pPr>
      <w:r w:rsidRPr="009E3959">
        <w:tab/>
        <w:t xml:space="preserve">Just a word about my approach to textual critical method. </w:t>
      </w:r>
      <w:r w:rsidR="007D208D">
        <w:t>My presupposition is to</w:t>
      </w:r>
      <w:r w:rsidRPr="009E3959">
        <w:t xml:space="preserve"> work with a reasoned eclectic approach, not favoring external evidence over internal or vice versa. All the elements of both evidences are relevant and some are more applicable in some cases than </w:t>
      </w:r>
      <w:r w:rsidRPr="009E3959">
        <w:lastRenderedPageBreak/>
        <w:t xml:space="preserve">others and vice versa. This applies to the CBGM. </w:t>
      </w:r>
      <w:r w:rsidR="00CB631D">
        <w:t xml:space="preserve">The </w:t>
      </w:r>
      <w:r w:rsidR="00CB631D" w:rsidRPr="001163F1">
        <w:rPr>
          <w:i/>
          <w:iCs/>
          <w:color w:val="000000" w:themeColor="text1"/>
        </w:rPr>
        <w:t xml:space="preserve">CBGM criterion </w:t>
      </w:r>
      <w:r w:rsidR="001163F1" w:rsidRPr="001163F1">
        <w:rPr>
          <w:i/>
          <w:iCs/>
          <w:color w:val="000000" w:themeColor="text1"/>
        </w:rPr>
        <w:t>that</w:t>
      </w:r>
      <w:r w:rsidR="00CB631D" w:rsidRPr="001163F1">
        <w:rPr>
          <w:i/>
          <w:iCs/>
          <w:color w:val="000000" w:themeColor="text1"/>
        </w:rPr>
        <w:t xml:space="preserve"> the “tightest organic connection between readings</w:t>
      </w:r>
      <w:r w:rsidR="00E0753D">
        <w:rPr>
          <w:i/>
          <w:iCs/>
          <w:color w:val="000000" w:themeColor="text1"/>
        </w:rPr>
        <w:t xml:space="preserve"> </w:t>
      </w:r>
      <w:r w:rsidR="00CB631D" w:rsidRPr="001163F1">
        <w:rPr>
          <w:i/>
          <w:iCs/>
          <w:color w:val="000000" w:themeColor="text1"/>
        </w:rPr>
        <w:t>indicate</w:t>
      </w:r>
      <w:r w:rsidR="001163F1" w:rsidRPr="001163F1">
        <w:rPr>
          <w:i/>
          <w:iCs/>
          <w:color w:val="000000" w:themeColor="text1"/>
        </w:rPr>
        <w:t>s</w:t>
      </w:r>
      <w:r w:rsidR="00CB631D" w:rsidRPr="001163F1">
        <w:rPr>
          <w:i/>
          <w:iCs/>
          <w:color w:val="000000" w:themeColor="text1"/>
        </w:rPr>
        <w:t xml:space="preserve"> the preferred reading</w:t>
      </w:r>
      <w:r w:rsidR="001163F1">
        <w:rPr>
          <w:i/>
          <w:iCs/>
          <w:color w:val="000000" w:themeColor="text1"/>
        </w:rPr>
        <w:t>”</w:t>
      </w:r>
      <w:r w:rsidR="001163F1" w:rsidRPr="001163F1">
        <w:rPr>
          <w:i/>
          <w:iCs/>
          <w:color w:val="000000" w:themeColor="text1"/>
        </w:rPr>
        <w:t xml:space="preserve"> is an important criterion, </w:t>
      </w:r>
      <w:r w:rsidR="001163F1">
        <w:rPr>
          <w:i/>
          <w:iCs/>
          <w:color w:val="000000" w:themeColor="text1"/>
        </w:rPr>
        <w:t xml:space="preserve">but </w:t>
      </w:r>
      <w:r w:rsidR="001163F1" w:rsidRPr="001163F1">
        <w:rPr>
          <w:i/>
          <w:iCs/>
          <w:color w:val="000000" w:themeColor="text1"/>
        </w:rPr>
        <w:t xml:space="preserve">it does not necessarily determine by itself finally what variant should be considered </w:t>
      </w:r>
      <w:r w:rsidR="001163F1">
        <w:rPr>
          <w:i/>
          <w:iCs/>
          <w:color w:val="000000" w:themeColor="text1"/>
        </w:rPr>
        <w:t>preferrabl</w:t>
      </w:r>
      <w:r w:rsidR="00AD1DF9">
        <w:rPr>
          <w:i/>
          <w:iCs/>
          <w:color w:val="000000" w:themeColor="text1"/>
        </w:rPr>
        <w:t>e</w:t>
      </w:r>
      <w:r w:rsidR="001163F1" w:rsidRPr="001163F1">
        <w:rPr>
          <w:i/>
          <w:iCs/>
          <w:color w:val="000000" w:themeColor="text1"/>
        </w:rPr>
        <w:t xml:space="preserve"> as the “initial text” or, I would say “original text.</w:t>
      </w:r>
      <w:r w:rsidR="001163F1">
        <w:rPr>
          <w:i/>
          <w:iCs/>
          <w:color w:val="000000" w:themeColor="text1"/>
        </w:rPr>
        <w:t>”</w:t>
      </w:r>
      <w:r w:rsidR="001163F1">
        <w:rPr>
          <w:i/>
          <w:iCs/>
          <w:color w:val="EE0000"/>
        </w:rPr>
        <w:t xml:space="preserve"> </w:t>
      </w:r>
      <w:r w:rsidRPr="009E3959">
        <w:t xml:space="preserve">I see it as an important </w:t>
      </w:r>
      <w:r w:rsidR="00CB631D">
        <w:t xml:space="preserve">part of </w:t>
      </w:r>
      <w:r w:rsidRPr="009E3959">
        <w:t>external evidence, but not as an all-determining one.</w:t>
      </w:r>
      <w:r w:rsidR="001163F1">
        <w:t xml:space="preserve"> Its results need to be considered together with the other criteria of an eclectic text-critical method.</w:t>
      </w:r>
      <w:r w:rsidR="00CB631D">
        <w:t xml:space="preserve"> </w:t>
      </w:r>
      <w:r w:rsidR="00CB42AB">
        <w:t xml:space="preserve">As Dan Wallace has said, </w:t>
      </w:r>
      <w:r w:rsidR="00977D1C" w:rsidRPr="00977D1C">
        <w:rPr>
          <w:iCs/>
        </w:rPr>
        <w:t>“i</w:t>
      </w:r>
      <w:r w:rsidR="00CB42AB" w:rsidRPr="00977D1C">
        <w:rPr>
          <w:iCs/>
        </w:rPr>
        <w:t>t needs to</w:t>
      </w:r>
      <w:r w:rsidR="00977D1C" w:rsidRPr="00977D1C">
        <w:rPr>
          <w:iCs/>
        </w:rPr>
        <w:t xml:space="preserve"> </w:t>
      </w:r>
      <w:r w:rsidR="00CB42AB" w:rsidRPr="00977D1C">
        <w:rPr>
          <w:iCs/>
        </w:rPr>
        <w:t>be repeated that this genealogy is based on what the editors have determined by both external</w:t>
      </w:r>
      <w:r w:rsidR="00977D1C" w:rsidRPr="00977D1C">
        <w:rPr>
          <w:iCs/>
        </w:rPr>
        <w:t xml:space="preserve"> </w:t>
      </w:r>
      <w:r w:rsidR="00CB42AB" w:rsidRPr="00977D1C">
        <w:rPr>
          <w:iCs/>
        </w:rPr>
        <w:t>and internal means what the initial text is at this place. To the extent that the internal evidence</w:t>
      </w:r>
      <w:r w:rsidR="00977D1C" w:rsidRPr="00977D1C">
        <w:rPr>
          <w:iCs/>
        </w:rPr>
        <w:t xml:space="preserve"> </w:t>
      </w:r>
      <w:r w:rsidR="00CB42AB" w:rsidRPr="00977D1C">
        <w:rPr>
          <w:iCs/>
        </w:rPr>
        <w:t>can be looked at another way, the genealogy may need to be adjusted to reflect that. In other</w:t>
      </w:r>
      <w:r w:rsidR="00977D1C" w:rsidRPr="00977D1C">
        <w:rPr>
          <w:iCs/>
        </w:rPr>
        <w:t xml:space="preserve"> </w:t>
      </w:r>
      <w:r w:rsidR="00CB42AB" w:rsidRPr="00977D1C">
        <w:rPr>
          <w:iCs/>
        </w:rPr>
        <w:t>words, CBGM is not an end in itself, but a tool to be used responsibly and critically by the</w:t>
      </w:r>
      <w:r w:rsidR="00977D1C" w:rsidRPr="00977D1C">
        <w:rPr>
          <w:iCs/>
        </w:rPr>
        <w:t xml:space="preserve"> </w:t>
      </w:r>
      <w:r w:rsidR="00CB42AB" w:rsidRPr="00977D1C">
        <w:rPr>
          <w:iCs/>
        </w:rPr>
        <w:t>exeget</w:t>
      </w:r>
      <w:r w:rsidR="00977D1C" w:rsidRPr="00977D1C">
        <w:rPr>
          <w:iCs/>
        </w:rPr>
        <w:t>e.”</w:t>
      </w:r>
      <w:r w:rsidR="00977D1C" w:rsidRPr="00977D1C">
        <w:rPr>
          <w:rStyle w:val="FootnoteReference"/>
          <w:iCs/>
        </w:rPr>
        <w:footnoteReference w:id="17"/>
      </w:r>
      <w:r w:rsidR="006330EB">
        <w:t xml:space="preserve"> Once one studies the </w:t>
      </w:r>
      <w:r w:rsidR="009364CC">
        <w:t xml:space="preserve">overall </w:t>
      </w:r>
      <w:r w:rsidR="006330EB">
        <w:t xml:space="preserve">results of the CBGM, it becomes clear that the formerly preferred qualitative </w:t>
      </w:r>
      <w:proofErr w:type="spellStart"/>
      <w:r w:rsidR="006330EB">
        <w:t>mss.</w:t>
      </w:r>
      <w:proofErr w:type="spellEnd"/>
      <w:r w:rsidR="006330EB">
        <w:t xml:space="preserve"> </w:t>
      </w:r>
      <w:r w:rsidR="009364CC" w:rsidRPr="009E3959">
        <w:rPr>
          <w:rFonts w:ascii="Cambria Math" w:hAnsi="Cambria Math" w:cs="Cambria Math"/>
          <w:color w:val="000000"/>
        </w:rPr>
        <w:t>𝔓</w:t>
      </w:r>
      <w:r w:rsidR="009364CC" w:rsidRPr="009E3959">
        <w:rPr>
          <w:rFonts w:ascii="Arial" w:hAnsi="Arial" w:cs="Arial"/>
          <w:color w:val="000000"/>
          <w:vertAlign w:val="superscript"/>
        </w:rPr>
        <w:t>47</w:t>
      </w:r>
      <w:r w:rsidR="00940924">
        <w:rPr>
          <w:rFonts w:ascii="Arial" w:hAnsi="Arial" w:cs="Arial"/>
          <w:color w:val="000000"/>
          <w:vertAlign w:val="superscript"/>
        </w:rPr>
        <w:t xml:space="preserve"> </w:t>
      </w:r>
      <w:r w:rsidR="006330EB">
        <w:t>01</w:t>
      </w:r>
      <w:r w:rsidR="009364CC">
        <w:t>(</w:t>
      </w:r>
      <w:r w:rsidR="009364CC" w:rsidRPr="009E3959">
        <w:rPr>
          <w:rFonts w:ascii="Cambria Math" w:hAnsi="Cambria Math" w:cs="Cambria Math"/>
          <w:color w:val="000000"/>
        </w:rPr>
        <w:t>ℵ</w:t>
      </w:r>
      <w:r w:rsidR="009364CC">
        <w:t>)</w:t>
      </w:r>
      <w:r w:rsidR="006330EB">
        <w:t>, 02</w:t>
      </w:r>
      <w:r w:rsidR="009364CC">
        <w:t xml:space="preserve"> (A)</w:t>
      </w:r>
      <w:r w:rsidR="006330EB">
        <w:t>, O4</w:t>
      </w:r>
      <w:r w:rsidRPr="009E3959">
        <w:t xml:space="preserve"> </w:t>
      </w:r>
      <w:r w:rsidR="009364CC">
        <w:t>(C), 2053, and 2344 end up</w:t>
      </w:r>
      <w:r w:rsidR="00AD1DF9">
        <w:t>, after all,</w:t>
      </w:r>
      <w:r w:rsidR="009364CC">
        <w:t xml:space="preserve"> being </w:t>
      </w:r>
      <w:proofErr w:type="spellStart"/>
      <w:r w:rsidR="009364CC">
        <w:t>mss.</w:t>
      </w:r>
      <w:proofErr w:type="spellEnd"/>
      <w:r w:rsidR="009364CC">
        <w:t xml:space="preserve"> with the most preferred reading</w:t>
      </w:r>
      <w:r w:rsidR="00CE4C76">
        <w:t>s</w:t>
      </w:r>
      <w:r w:rsidR="009364CC">
        <w:t xml:space="preserve">. So, in this round-about way, the </w:t>
      </w:r>
      <w:proofErr w:type="spellStart"/>
      <w:r w:rsidR="009364CC">
        <w:t>mss.</w:t>
      </w:r>
      <w:proofErr w:type="spellEnd"/>
      <w:r w:rsidR="009364CC">
        <w:t xml:space="preserve"> considered to be qualitative by Schmid in the 1950’s</w:t>
      </w:r>
      <w:r w:rsidR="004554C2">
        <w:t xml:space="preserve"> and later by the NA28</w:t>
      </w:r>
      <w:r w:rsidR="009364CC">
        <w:t xml:space="preserve"> still end up being the best </w:t>
      </w:r>
      <w:proofErr w:type="spellStart"/>
      <w:r w:rsidR="009364CC">
        <w:t>mss.</w:t>
      </w:r>
      <w:proofErr w:type="spellEnd"/>
      <w:r w:rsidR="00444417">
        <w:t xml:space="preserve"> according to the ECM</w:t>
      </w:r>
      <w:r w:rsidR="00D428F7">
        <w:t>’s preferred “a” readings in their apparatus</w:t>
      </w:r>
      <w:r w:rsidR="00265768">
        <w:t xml:space="preserve">, and I will </w:t>
      </w:r>
      <w:r w:rsidR="00D87D29">
        <w:t>treat</w:t>
      </w:r>
      <w:r w:rsidR="00265768">
        <w:t xml:space="preserve"> them as such in this paper.</w:t>
      </w:r>
      <w:r w:rsidR="00FB46C4">
        <w:t xml:space="preserve"> </w:t>
      </w:r>
    </w:p>
    <w:p w14:paraId="54FFDC82" w14:textId="006E2A61" w:rsidR="00EB1F89" w:rsidRPr="00766AD6" w:rsidRDefault="00FB46C4" w:rsidP="00766AD6">
      <w:pPr>
        <w:ind w:firstLine="720"/>
      </w:pPr>
      <w:r>
        <w:t xml:space="preserve">Furthermore, </w:t>
      </w:r>
      <w:r w:rsidR="00CB631D">
        <w:t>significant text critics</w:t>
      </w:r>
      <w:r>
        <w:t xml:space="preserve"> still believe that certain </w:t>
      </w:r>
      <w:proofErr w:type="spellStart"/>
      <w:r>
        <w:t>mss.</w:t>
      </w:r>
      <w:proofErr w:type="spellEnd"/>
      <w:r>
        <w:t xml:space="preserve"> </w:t>
      </w:r>
      <w:r w:rsidR="00A90CB8" w:rsidRPr="00766AD6">
        <w:rPr>
          <w:i/>
          <w:iCs/>
        </w:rPr>
        <w:t>come close</w:t>
      </w:r>
      <w:r w:rsidR="00A90CB8">
        <w:t xml:space="preserve"> to </w:t>
      </w:r>
      <w:r>
        <w:t>form</w:t>
      </w:r>
      <w:r w:rsidR="00A90CB8">
        <w:t>ing</w:t>
      </w:r>
      <w:r>
        <w:t xml:space="preserve"> text-types or families</w:t>
      </w:r>
      <w:r w:rsidR="00A90CB8">
        <w:t xml:space="preserve"> in the Book of Revelation, as Schmid formulated them</w:t>
      </w:r>
      <w:r>
        <w:t>.</w:t>
      </w:r>
      <w:r w:rsidR="00940924">
        <w:t xml:space="preserve"> </w:t>
      </w:r>
      <w:r>
        <w:t xml:space="preserve"> In this respect, Juan Hernández concludes that</w:t>
      </w:r>
      <w:r w:rsidR="003624DF">
        <w:t xml:space="preserve"> the recent analysis of </w:t>
      </w:r>
      <w:proofErr w:type="spellStart"/>
      <w:r w:rsidR="003624DF">
        <w:t>mss.</w:t>
      </w:r>
      <w:proofErr w:type="spellEnd"/>
      <w:r w:rsidR="003624DF">
        <w:t xml:space="preserve"> in Revelation by the </w:t>
      </w:r>
      <w:r w:rsidR="003624DF" w:rsidRPr="003624DF">
        <w:rPr>
          <w:i/>
          <w:iCs/>
        </w:rPr>
        <w:t xml:space="preserve">Text und </w:t>
      </w:r>
      <w:proofErr w:type="spellStart"/>
      <w:r w:rsidR="003624DF" w:rsidRPr="003624DF">
        <w:rPr>
          <w:i/>
          <w:iCs/>
        </w:rPr>
        <w:t>Textwert</w:t>
      </w:r>
      <w:proofErr w:type="spellEnd"/>
      <w:r w:rsidR="003624DF" w:rsidRPr="003624DF">
        <w:rPr>
          <w:i/>
          <w:iCs/>
        </w:rPr>
        <w:t xml:space="preserve"> </w:t>
      </w:r>
      <w:r w:rsidR="003624DF" w:rsidRPr="00BA7D9B">
        <w:t xml:space="preserve">volume </w:t>
      </w:r>
      <w:r w:rsidR="003624DF" w:rsidRPr="003624DF">
        <w:rPr>
          <w:i/>
          <w:iCs/>
        </w:rPr>
        <w:t>(</w:t>
      </w:r>
      <w:proofErr w:type="spellStart"/>
      <w:r w:rsidR="003624DF" w:rsidRPr="003624DF">
        <w:rPr>
          <w:i/>
          <w:iCs/>
        </w:rPr>
        <w:t>TuT</w:t>
      </w:r>
      <w:proofErr w:type="spellEnd"/>
      <w:r w:rsidR="003624DF" w:rsidRPr="003624DF">
        <w:rPr>
          <w:i/>
          <w:iCs/>
        </w:rPr>
        <w:t>)</w:t>
      </w:r>
      <w:r w:rsidR="003624DF" w:rsidRPr="003624DF">
        <w:t xml:space="preserve"> published in 2017</w:t>
      </w:r>
      <w:r w:rsidR="003624DF">
        <w:rPr>
          <w:rStyle w:val="FootnoteReference"/>
        </w:rPr>
        <w:footnoteReference w:id="18"/>
      </w:r>
      <w:r w:rsidR="003624DF">
        <w:rPr>
          <w:i/>
          <w:iCs/>
          <w:sz w:val="22"/>
          <w:szCs w:val="22"/>
        </w:rPr>
        <w:t xml:space="preserve"> </w:t>
      </w:r>
      <w:r w:rsidR="009520DE" w:rsidRPr="009520DE">
        <w:t>(the statistical foundation for the</w:t>
      </w:r>
      <w:r w:rsidR="00B509F4">
        <w:t xml:space="preserve"> </w:t>
      </w:r>
      <w:r w:rsidR="009520DE" w:rsidRPr="009520DE">
        <w:t xml:space="preserve">ECM) </w:t>
      </w:r>
      <w:r w:rsidR="003624DF" w:rsidRPr="003624DF">
        <w:t>has</w:t>
      </w:r>
      <w:r w:rsidR="003624DF">
        <w:t xml:space="preserve"> recognized a group of “relative Majority readings of varying textual combinations</w:t>
      </w:r>
      <w:r>
        <w:t>.</w:t>
      </w:r>
      <w:r w:rsidR="00A97FA9">
        <w:t>”</w:t>
      </w:r>
      <w:r w:rsidR="00A97FA9">
        <w:rPr>
          <w:rStyle w:val="FootnoteReference"/>
        </w:rPr>
        <w:footnoteReference w:id="19"/>
      </w:r>
      <w:r w:rsidR="00940924">
        <w:t xml:space="preserve"> It is also clear from the results of the CBGM that there is, after all, at the least, </w:t>
      </w:r>
      <w:r w:rsidR="00917D7A">
        <w:t>some kind of qualified</w:t>
      </w:r>
      <w:r w:rsidR="00940924">
        <w:t xml:space="preserve"> Byzantine family.</w:t>
      </w:r>
      <w:r w:rsidR="00917D7A">
        <w:t xml:space="preserve"> In addition, </w:t>
      </w:r>
      <w:r w:rsidR="00FE3EEE">
        <w:t xml:space="preserve">the </w:t>
      </w:r>
      <w:proofErr w:type="spellStart"/>
      <w:r w:rsidR="00FE3EEE" w:rsidRPr="003624DF">
        <w:rPr>
          <w:i/>
          <w:iCs/>
        </w:rPr>
        <w:t>TuT</w:t>
      </w:r>
      <w:proofErr w:type="spellEnd"/>
      <w:r w:rsidR="00FE3EEE">
        <w:t xml:space="preserve"> has estimated that the former text </w:t>
      </w:r>
      <w:r w:rsidR="00A71D2C">
        <w:t xml:space="preserve">groups (or </w:t>
      </w:r>
      <w:proofErr w:type="spellStart"/>
      <w:r w:rsidR="00A71D2C">
        <w:t>typses</w:t>
      </w:r>
      <w:proofErr w:type="spellEnd"/>
      <w:r w:rsidR="00A71D2C">
        <w:t>)</w:t>
      </w:r>
      <w:r w:rsidR="00FE3EEE">
        <w:t xml:space="preserve"> represented by A and C have 74% agreement in textual readings (when the </w:t>
      </w:r>
      <w:proofErr w:type="spellStart"/>
      <w:r w:rsidR="00FE3EEE">
        <w:t>Byz</w:t>
      </w:r>
      <w:proofErr w:type="spellEnd"/>
      <w:r w:rsidR="00FE3EEE">
        <w:t xml:space="preserve"> family is excluded) and the former text group represented by </w:t>
      </w:r>
      <w:r w:rsidR="00FE3EEE" w:rsidRPr="00270DBD">
        <w:rPr>
          <w:rFonts w:ascii="Cambria Math" w:hAnsi="Cambria Math" w:cs="Cambria Math"/>
          <w:color w:val="000000"/>
        </w:rPr>
        <w:t>𝔓</w:t>
      </w:r>
      <w:r w:rsidR="00FE3EEE" w:rsidRPr="00270DBD">
        <w:rPr>
          <w:color w:val="000000"/>
          <w:vertAlign w:val="superscript"/>
        </w:rPr>
        <w:t>47</w:t>
      </w:r>
      <w:r w:rsidR="00FE3EEE" w:rsidRPr="00270DBD">
        <w:rPr>
          <w:color w:val="000000"/>
        </w:rPr>
        <w:t xml:space="preserve"> ℵ</w:t>
      </w:r>
      <w:r w:rsidR="00FE3EEE">
        <w:rPr>
          <w:color w:val="000000"/>
        </w:rPr>
        <w:t xml:space="preserve"> has 64% agreement.</w:t>
      </w:r>
      <w:r w:rsidR="00FE3EEE">
        <w:rPr>
          <w:rStyle w:val="FootnoteReference"/>
          <w:color w:val="000000"/>
        </w:rPr>
        <w:footnoteReference w:id="20"/>
      </w:r>
      <w:r w:rsidR="00FE3EEE">
        <w:rPr>
          <w:color w:val="000000"/>
        </w:rPr>
        <w:t xml:space="preserve"> The </w:t>
      </w:r>
      <w:proofErr w:type="spellStart"/>
      <w:r w:rsidR="00FE3EEE" w:rsidRPr="003624DF">
        <w:rPr>
          <w:i/>
          <w:iCs/>
        </w:rPr>
        <w:t>TuT</w:t>
      </w:r>
      <w:proofErr w:type="spellEnd"/>
      <w:r w:rsidR="00FE3EEE">
        <w:rPr>
          <w:color w:val="000000"/>
        </w:rPr>
        <w:t xml:space="preserve"> has said the threshold for a text type or text form is 80% agree</w:t>
      </w:r>
      <w:r w:rsidR="00766AD6">
        <w:rPr>
          <w:color w:val="000000"/>
        </w:rPr>
        <w:t>ment</w:t>
      </w:r>
      <w:r w:rsidR="00FE3EEE">
        <w:rPr>
          <w:color w:val="000000"/>
        </w:rPr>
        <w:t xml:space="preserve"> in readings</w:t>
      </w:r>
      <w:r w:rsidR="00766AD6">
        <w:rPr>
          <w:color w:val="000000"/>
        </w:rPr>
        <w:t xml:space="preserve">. Therefore, </w:t>
      </w:r>
      <w:r w:rsidR="00FE3EEE">
        <w:rPr>
          <w:color w:val="000000"/>
        </w:rPr>
        <w:t xml:space="preserve">neither the AC group nor the </w:t>
      </w:r>
      <w:r w:rsidR="00FE3EEE" w:rsidRPr="00270DBD">
        <w:rPr>
          <w:rFonts w:ascii="Cambria Math" w:hAnsi="Cambria Math" w:cs="Cambria Math"/>
          <w:color w:val="000000"/>
        </w:rPr>
        <w:t>𝔓</w:t>
      </w:r>
      <w:r w:rsidR="00FE3EEE" w:rsidRPr="00270DBD">
        <w:rPr>
          <w:color w:val="000000"/>
          <w:vertAlign w:val="superscript"/>
        </w:rPr>
        <w:t>47</w:t>
      </w:r>
      <w:r w:rsidR="00FE3EEE" w:rsidRPr="00270DBD">
        <w:rPr>
          <w:color w:val="000000"/>
        </w:rPr>
        <w:t>ℵ</w:t>
      </w:r>
      <w:r w:rsidR="00FE3EEE">
        <w:rPr>
          <w:color w:val="000000"/>
        </w:rPr>
        <w:t xml:space="preserve"> group </w:t>
      </w:r>
      <w:r w:rsidR="00FE3EEE" w:rsidRPr="0037315E">
        <w:rPr>
          <w:i/>
          <w:iCs/>
          <w:color w:val="000000"/>
        </w:rPr>
        <w:t>technically</w:t>
      </w:r>
      <w:r w:rsidR="00FE3EEE">
        <w:rPr>
          <w:color w:val="000000"/>
        </w:rPr>
        <w:t xml:space="preserve"> qualify </w:t>
      </w:r>
      <w:r w:rsidR="00590857">
        <w:rPr>
          <w:color w:val="000000"/>
        </w:rPr>
        <w:t>to be a “text form,” but they are close</w:t>
      </w:r>
      <w:r w:rsidR="00766AD6">
        <w:rPr>
          <w:color w:val="000000"/>
        </w:rPr>
        <w:t xml:space="preserve"> to it, e</w:t>
      </w:r>
      <w:r w:rsidR="00BA424B">
        <w:rPr>
          <w:color w:val="000000"/>
        </w:rPr>
        <w:t>s</w:t>
      </w:r>
      <w:r w:rsidR="00766AD6">
        <w:rPr>
          <w:color w:val="000000"/>
        </w:rPr>
        <w:t>pecially the AC group</w:t>
      </w:r>
      <w:r w:rsidR="00590857">
        <w:rPr>
          <w:color w:val="000000"/>
        </w:rPr>
        <w:t xml:space="preserve">. This assessment confirms </w:t>
      </w:r>
      <w:r w:rsidR="00C35FDB">
        <w:rPr>
          <w:color w:val="000000"/>
        </w:rPr>
        <w:t xml:space="preserve">the work of Schmid, </w:t>
      </w:r>
      <w:r w:rsidR="007D6775">
        <w:rPr>
          <w:color w:val="000000"/>
        </w:rPr>
        <w:t>dominant in the 20</w:t>
      </w:r>
      <w:r w:rsidR="007D6775" w:rsidRPr="007D6775">
        <w:rPr>
          <w:color w:val="000000"/>
          <w:vertAlign w:val="superscript"/>
        </w:rPr>
        <w:t>th</w:t>
      </w:r>
      <w:r w:rsidR="007D6775">
        <w:rPr>
          <w:color w:val="000000"/>
        </w:rPr>
        <w:t xml:space="preserve"> century, </w:t>
      </w:r>
      <w:r w:rsidR="00C35FDB">
        <w:rPr>
          <w:color w:val="000000"/>
        </w:rPr>
        <w:t xml:space="preserve">which advanced beyond that of Hort, Weiss, Bousset, Von Soden and </w:t>
      </w:r>
      <w:proofErr w:type="spellStart"/>
      <w:r w:rsidR="00C35FDB">
        <w:rPr>
          <w:color w:val="000000"/>
        </w:rPr>
        <w:t>Hoskier</w:t>
      </w:r>
      <w:proofErr w:type="spellEnd"/>
      <w:r w:rsidR="00C35FDB">
        <w:rPr>
          <w:color w:val="000000"/>
        </w:rPr>
        <w:t xml:space="preserve"> in a substantial and irreversible way up to the time of the </w:t>
      </w:r>
      <w:proofErr w:type="spellStart"/>
      <w:r w:rsidR="00C35FDB" w:rsidRPr="003624DF">
        <w:rPr>
          <w:i/>
          <w:iCs/>
        </w:rPr>
        <w:t>TuT</w:t>
      </w:r>
      <w:proofErr w:type="spellEnd"/>
      <w:r w:rsidR="00C35FDB">
        <w:rPr>
          <w:color w:val="000000"/>
        </w:rPr>
        <w:t>.</w:t>
      </w:r>
      <w:r w:rsidR="00302E61">
        <w:rPr>
          <w:color w:val="000000"/>
        </w:rPr>
        <w:t xml:space="preserve"> </w:t>
      </w:r>
      <w:r w:rsidR="00302E61" w:rsidRPr="00302E61">
        <w:rPr>
          <w:color w:val="000000"/>
        </w:rPr>
        <w:t>The “</w:t>
      </w:r>
      <w:r w:rsidR="00302E61" w:rsidRPr="00302E61">
        <w:rPr>
          <w:i/>
          <w:iCs/>
        </w:rPr>
        <w:t>TuT</w:t>
      </w:r>
      <w:r w:rsidR="00302E61" w:rsidRPr="00302E61">
        <w:t>’s data—with the exception of the 80% standard—appear to support</w:t>
      </w:r>
      <w:r w:rsidR="00766AD6">
        <w:t xml:space="preserve"> </w:t>
      </w:r>
      <w:r w:rsidR="000737E8">
        <w:t>–</w:t>
      </w:r>
      <w:r w:rsidR="00302E61" w:rsidRPr="00302E61">
        <w:t>Schmid’s careful characterization to</w:t>
      </w:r>
      <w:r w:rsidR="00900484">
        <w:t xml:space="preserve"> [sic]</w:t>
      </w:r>
      <w:r w:rsidR="00302E61" w:rsidRPr="00302E61">
        <w:t xml:space="preserve"> the two traditions (Schmid, 2018)</w:t>
      </w:r>
      <w:r w:rsidR="00302E61" w:rsidRPr="00302E61">
        <w:rPr>
          <w:color w:val="000000"/>
        </w:rPr>
        <w:t>.”</w:t>
      </w:r>
      <w:r w:rsidR="00272E75">
        <w:rPr>
          <w:rStyle w:val="FootnoteReference"/>
          <w:color w:val="000000"/>
        </w:rPr>
        <w:footnoteReference w:id="21"/>
      </w:r>
      <w:r w:rsidR="00035C00">
        <w:rPr>
          <w:color w:val="000000"/>
        </w:rPr>
        <w:t xml:space="preserve"> This means that “</w:t>
      </w:r>
      <w:r w:rsidR="00035C00" w:rsidRPr="00035C00">
        <w:t>even with the all the additional data</w:t>
      </w:r>
      <w:r w:rsidR="00035C00">
        <w:t xml:space="preserve"> . . .</w:t>
      </w:r>
      <w:r w:rsidR="00035C00" w:rsidRPr="00035C00">
        <w:t xml:space="preserve"> Schmid’s larger structure has largely remained intact</w:t>
      </w:r>
      <w:r w:rsidR="00035C00">
        <w:t>.”</w:t>
      </w:r>
      <w:r w:rsidR="00035C00">
        <w:rPr>
          <w:rStyle w:val="FootnoteReference"/>
        </w:rPr>
        <w:footnoteReference w:id="22"/>
      </w:r>
      <w:r w:rsidR="00035C00">
        <w:t xml:space="preserve"> </w:t>
      </w:r>
      <w:r w:rsidR="00272E75" w:rsidRPr="00035C00">
        <w:rPr>
          <w:color w:val="000000"/>
        </w:rPr>
        <w:t>Thus</w:t>
      </w:r>
      <w:r w:rsidR="00272E75">
        <w:rPr>
          <w:color w:val="000000"/>
        </w:rPr>
        <w:t>, there are close to three textual groups</w:t>
      </w:r>
      <w:r w:rsidR="0037315E">
        <w:rPr>
          <w:color w:val="000000"/>
        </w:rPr>
        <w:t xml:space="preserve"> or clusters</w:t>
      </w:r>
      <w:r w:rsidR="00272E75">
        <w:rPr>
          <w:color w:val="000000"/>
        </w:rPr>
        <w:t xml:space="preserve"> in Revelation: the groups represented by AC</w:t>
      </w:r>
      <w:r w:rsidR="00BA424B">
        <w:rPr>
          <w:color w:val="000000"/>
        </w:rPr>
        <w:t xml:space="preserve"> and </w:t>
      </w:r>
      <w:r w:rsidR="00272E75" w:rsidRPr="00270DBD">
        <w:rPr>
          <w:rFonts w:ascii="Cambria Math" w:hAnsi="Cambria Math" w:cs="Cambria Math"/>
          <w:color w:val="000000"/>
        </w:rPr>
        <w:t>𝔓</w:t>
      </w:r>
      <w:r w:rsidR="00272E75" w:rsidRPr="00270DBD">
        <w:rPr>
          <w:color w:val="000000"/>
          <w:vertAlign w:val="superscript"/>
        </w:rPr>
        <w:t>47</w:t>
      </w:r>
      <w:r w:rsidR="00272E75" w:rsidRPr="00270DBD">
        <w:rPr>
          <w:color w:val="000000"/>
        </w:rPr>
        <w:t xml:space="preserve"> ℵ</w:t>
      </w:r>
      <w:r w:rsidR="0037315E">
        <w:rPr>
          <w:color w:val="000000"/>
        </w:rPr>
        <w:t xml:space="preserve"> </w:t>
      </w:r>
      <w:r w:rsidR="00272E75">
        <w:rPr>
          <w:color w:val="000000"/>
        </w:rPr>
        <w:t>and the relative Byzantine group.</w:t>
      </w:r>
      <w:r w:rsidR="0073483A">
        <w:rPr>
          <w:rStyle w:val="FootnoteReference"/>
          <w:color w:val="000000"/>
        </w:rPr>
        <w:footnoteReference w:id="23"/>
      </w:r>
    </w:p>
    <w:p w14:paraId="24357A49" w14:textId="77777777" w:rsidR="00D12DF3" w:rsidRDefault="00D12DF3" w:rsidP="00EB1F89"/>
    <w:p w14:paraId="76BB5AFD" w14:textId="1DF104EB" w:rsidR="00EB1F89" w:rsidRPr="00F65CE9" w:rsidRDefault="00D12DF3" w:rsidP="00F65CE9">
      <w:pPr>
        <w:rPr>
          <w:b/>
          <w:bCs/>
          <w:i/>
          <w:iCs/>
          <w:color w:val="EE0000"/>
        </w:rPr>
      </w:pPr>
      <w:r>
        <w:tab/>
      </w:r>
    </w:p>
    <w:p w14:paraId="0C9E8E1B" w14:textId="77777777" w:rsidR="00EB1F89" w:rsidRDefault="00EB1F89" w:rsidP="00EB1F89">
      <w:pPr>
        <w:rPr>
          <w:b/>
          <w:bCs/>
        </w:rPr>
      </w:pPr>
      <w:bookmarkStart w:id="0" w:name="OLE_LINK14"/>
      <w:r w:rsidRPr="00270DBD">
        <w:rPr>
          <w:b/>
          <w:bCs/>
        </w:rPr>
        <w:t>Revelation 12:5</w:t>
      </w:r>
      <w:bookmarkEnd w:id="0"/>
      <w:r w:rsidRPr="00270DBD">
        <w:rPr>
          <w:rStyle w:val="FootnoteReference"/>
          <w:b/>
          <w:bCs/>
        </w:rPr>
        <w:footnoteReference w:id="24"/>
      </w:r>
    </w:p>
    <w:p w14:paraId="7775F40F" w14:textId="77777777" w:rsidR="00CD76FA" w:rsidRDefault="00CD76FA" w:rsidP="00CD76FA">
      <w:pPr>
        <w:rPr>
          <w:b/>
          <w:bCs/>
        </w:rPr>
      </w:pPr>
    </w:p>
    <w:p w14:paraId="03E7B488" w14:textId="0078F145" w:rsidR="00CD76FA" w:rsidRPr="00CD76FA" w:rsidRDefault="00CD76FA" w:rsidP="00CD76FA">
      <w:pPr>
        <w:rPr>
          <w:color w:val="000000"/>
        </w:rPr>
      </w:pPr>
      <w:r w:rsidRPr="00CD76FA">
        <w:rPr>
          <w:color w:val="000000"/>
        </w:rPr>
        <w:t>καὶ ἔ</w:t>
      </w:r>
      <w:proofErr w:type="spellStart"/>
      <w:r w:rsidRPr="00CD76FA">
        <w:rPr>
          <w:color w:val="000000"/>
        </w:rPr>
        <w:t>τεκεν</w:t>
      </w:r>
      <w:proofErr w:type="spellEnd"/>
      <w:r w:rsidRPr="00CD76FA">
        <w:rPr>
          <w:color w:val="000000"/>
        </w:rPr>
        <w:t xml:space="preserve"> </w:t>
      </w:r>
      <w:proofErr w:type="spellStart"/>
      <w:r w:rsidRPr="00CD76FA">
        <w:rPr>
          <w:b/>
          <w:bCs/>
          <w:color w:val="000000"/>
        </w:rPr>
        <w:t>υἱὸν</w:t>
      </w:r>
      <w:proofErr w:type="spellEnd"/>
      <w:r w:rsidRPr="00CD76FA">
        <w:rPr>
          <w:b/>
          <w:bCs/>
          <w:color w:val="000000"/>
        </w:rPr>
        <w:t xml:space="preserve"> ⸀ἄ</w:t>
      </w:r>
      <w:proofErr w:type="spellStart"/>
      <w:r w:rsidRPr="00CD76FA">
        <w:rPr>
          <w:b/>
          <w:bCs/>
          <w:color w:val="000000"/>
        </w:rPr>
        <w:t>ρσεν</w:t>
      </w:r>
      <w:proofErr w:type="spellEnd"/>
      <w:r w:rsidRPr="00CD76FA">
        <w:rPr>
          <w:color w:val="000000"/>
        </w:rPr>
        <w:t xml:space="preserve">, ὃς </w:t>
      </w:r>
      <w:proofErr w:type="spellStart"/>
      <w:r w:rsidRPr="00CD76FA">
        <w:rPr>
          <w:color w:val="000000"/>
        </w:rPr>
        <w:t>μέλλει</w:t>
      </w:r>
      <w:proofErr w:type="spellEnd"/>
      <w:r w:rsidRPr="00CD76FA">
        <w:rPr>
          <w:color w:val="000000"/>
        </w:rPr>
        <w:t xml:space="preserve"> π</w:t>
      </w:r>
      <w:proofErr w:type="spellStart"/>
      <w:r w:rsidRPr="00CD76FA">
        <w:rPr>
          <w:color w:val="000000"/>
        </w:rPr>
        <w:t>οιμ</w:t>
      </w:r>
      <w:proofErr w:type="spellEnd"/>
      <w:r w:rsidRPr="00CD76FA">
        <w:rPr>
          <w:color w:val="000000"/>
        </w:rPr>
        <w:t>α</w:t>
      </w:r>
      <w:proofErr w:type="spellStart"/>
      <w:r w:rsidRPr="00CD76FA">
        <w:rPr>
          <w:color w:val="000000"/>
        </w:rPr>
        <w:t>ίνειν</w:t>
      </w:r>
      <w:proofErr w:type="spellEnd"/>
      <w:r w:rsidRPr="00CD76FA">
        <w:rPr>
          <w:color w:val="000000"/>
        </w:rPr>
        <w:t xml:space="preserve"> πά</w:t>
      </w:r>
      <w:proofErr w:type="spellStart"/>
      <w:r w:rsidRPr="00CD76FA">
        <w:rPr>
          <w:color w:val="000000"/>
        </w:rPr>
        <w:t>ντ</w:t>
      </w:r>
      <w:proofErr w:type="spellEnd"/>
      <w:r w:rsidRPr="00CD76FA">
        <w:rPr>
          <w:color w:val="000000"/>
        </w:rPr>
        <w:t>α τὰ ἔ</w:t>
      </w:r>
      <w:proofErr w:type="spellStart"/>
      <w:r w:rsidRPr="00CD76FA">
        <w:rPr>
          <w:color w:val="000000"/>
        </w:rPr>
        <w:t>θνη</w:t>
      </w:r>
      <w:proofErr w:type="spellEnd"/>
      <w:r w:rsidRPr="00CD76FA">
        <w:rPr>
          <w:color w:val="000000"/>
        </w:rPr>
        <w:t xml:space="preserve"> °</w:t>
      </w:r>
      <w:proofErr w:type="spellStart"/>
      <w:r w:rsidRPr="00CD76FA">
        <w:rPr>
          <w:color w:val="000000"/>
        </w:rPr>
        <w:t>ἐν</w:t>
      </w:r>
      <w:proofErr w:type="spellEnd"/>
      <w:r w:rsidRPr="00CD76FA">
        <w:rPr>
          <w:color w:val="000000"/>
        </w:rPr>
        <w:t xml:space="preserve"> ῥάβ</w:t>
      </w:r>
      <w:proofErr w:type="spellStart"/>
      <w:r w:rsidRPr="00CD76FA">
        <w:rPr>
          <w:color w:val="000000"/>
        </w:rPr>
        <w:t>δῳ</w:t>
      </w:r>
      <w:proofErr w:type="spellEnd"/>
      <w:r w:rsidRPr="00CD76FA">
        <w:rPr>
          <w:color w:val="000000"/>
        </w:rPr>
        <w:t xml:space="preserve"> </w:t>
      </w:r>
      <w:proofErr w:type="spellStart"/>
      <w:r w:rsidRPr="00CD76FA">
        <w:rPr>
          <w:color w:val="000000"/>
        </w:rPr>
        <w:t>σιδηρ</w:t>
      </w:r>
      <w:proofErr w:type="spellEnd"/>
      <w:r w:rsidRPr="00CD76FA">
        <w:rPr>
          <w:color w:val="000000"/>
        </w:rPr>
        <w:t xml:space="preserve">ᾷ. καὶ </w:t>
      </w:r>
      <w:proofErr w:type="spellStart"/>
      <w:r w:rsidRPr="00CD76FA">
        <w:rPr>
          <w:color w:val="000000"/>
        </w:rPr>
        <w:t>ἡρ</w:t>
      </w:r>
      <w:proofErr w:type="spellEnd"/>
      <w:r w:rsidRPr="00CD76FA">
        <w:rPr>
          <w:color w:val="000000"/>
        </w:rPr>
        <w:t>πά</w:t>
      </w:r>
      <w:proofErr w:type="spellStart"/>
      <w:r w:rsidRPr="00CD76FA">
        <w:rPr>
          <w:color w:val="000000"/>
        </w:rPr>
        <w:t>σθη</w:t>
      </w:r>
      <w:proofErr w:type="spellEnd"/>
      <w:r w:rsidRPr="00CD76FA">
        <w:rPr>
          <w:color w:val="000000"/>
        </w:rPr>
        <w:t xml:space="preserve"> </w:t>
      </w:r>
      <w:proofErr w:type="spellStart"/>
      <w:r w:rsidRPr="00CD76FA">
        <w:rPr>
          <w:color w:val="000000"/>
        </w:rPr>
        <w:t>το</w:t>
      </w:r>
      <w:proofErr w:type="spellEnd"/>
      <w:r w:rsidRPr="00CD76FA">
        <w:rPr>
          <w:color w:val="000000"/>
        </w:rPr>
        <w:t xml:space="preserve">̀ </w:t>
      </w:r>
      <w:proofErr w:type="spellStart"/>
      <w:r w:rsidRPr="00CD76FA">
        <w:rPr>
          <w:color w:val="000000"/>
        </w:rPr>
        <w:t>τέκνον</w:t>
      </w:r>
      <w:proofErr w:type="spellEnd"/>
      <w:r w:rsidRPr="00CD76FA">
        <w:rPr>
          <w:color w:val="000000"/>
        </w:rPr>
        <w:t xml:space="preserve"> α</w:t>
      </w:r>
      <w:proofErr w:type="spellStart"/>
      <w:r w:rsidRPr="00CD76FA">
        <w:rPr>
          <w:color w:val="000000"/>
        </w:rPr>
        <w:t>ὐτῆς</w:t>
      </w:r>
      <w:proofErr w:type="spellEnd"/>
      <w:r w:rsidRPr="00CD76FA">
        <w:rPr>
          <w:color w:val="000000"/>
        </w:rPr>
        <w:t xml:space="preserve"> π</w:t>
      </w:r>
      <w:proofErr w:type="spellStart"/>
      <w:r w:rsidRPr="00CD76FA">
        <w:rPr>
          <w:color w:val="000000"/>
        </w:rPr>
        <w:t>ρὸς</w:t>
      </w:r>
      <w:proofErr w:type="spellEnd"/>
      <w:r w:rsidRPr="00CD76FA">
        <w:rPr>
          <w:color w:val="000000"/>
        </w:rPr>
        <w:t xml:space="preserve"> </w:t>
      </w:r>
      <w:proofErr w:type="spellStart"/>
      <w:r w:rsidRPr="00CD76FA">
        <w:rPr>
          <w:color w:val="000000"/>
        </w:rPr>
        <w:t>τὸν</w:t>
      </w:r>
      <w:proofErr w:type="spellEnd"/>
      <w:r w:rsidRPr="00CD76FA">
        <w:rPr>
          <w:color w:val="000000"/>
        </w:rPr>
        <w:t xml:space="preserve"> </w:t>
      </w:r>
      <w:proofErr w:type="spellStart"/>
      <w:r w:rsidRPr="00CD76FA">
        <w:rPr>
          <w:color w:val="000000"/>
        </w:rPr>
        <w:t>θεὸν</w:t>
      </w:r>
      <w:proofErr w:type="spellEnd"/>
      <w:r w:rsidRPr="00CD76FA">
        <w:rPr>
          <w:color w:val="000000"/>
        </w:rPr>
        <w:t xml:space="preserve"> καὶ °π</w:t>
      </w:r>
      <w:proofErr w:type="spellStart"/>
      <w:r w:rsidRPr="00CD76FA">
        <w:rPr>
          <w:color w:val="000000"/>
        </w:rPr>
        <w:t>ρὸς</w:t>
      </w:r>
      <w:proofErr w:type="spellEnd"/>
      <w:r w:rsidRPr="00CD76FA">
        <w:rPr>
          <w:color w:val="000000"/>
        </w:rPr>
        <w:t xml:space="preserve"> </w:t>
      </w:r>
      <w:proofErr w:type="spellStart"/>
      <w:r w:rsidRPr="00CD76FA">
        <w:rPr>
          <w:color w:val="000000"/>
        </w:rPr>
        <w:t>τὸν</w:t>
      </w:r>
      <w:proofErr w:type="spellEnd"/>
      <w:r w:rsidRPr="00CD76FA">
        <w:rPr>
          <w:color w:val="000000"/>
        </w:rPr>
        <w:t xml:space="preserve"> </w:t>
      </w:r>
      <w:proofErr w:type="spellStart"/>
      <w:r w:rsidRPr="00CD76FA">
        <w:rPr>
          <w:color w:val="000000"/>
        </w:rPr>
        <w:t>θρόνον</w:t>
      </w:r>
      <w:proofErr w:type="spellEnd"/>
      <w:r w:rsidRPr="00CD76FA">
        <w:rPr>
          <w:color w:val="000000"/>
        </w:rPr>
        <w:t xml:space="preserve"> α</w:t>
      </w:r>
      <w:proofErr w:type="spellStart"/>
      <w:r w:rsidRPr="00CD76FA">
        <w:rPr>
          <w:color w:val="000000"/>
        </w:rPr>
        <w:t>ὐτου</w:t>
      </w:r>
      <w:proofErr w:type="spellEnd"/>
      <w:r w:rsidRPr="00CD76FA">
        <w:rPr>
          <w:color w:val="000000"/>
        </w:rPr>
        <w:t>͂.</w:t>
      </w:r>
    </w:p>
    <w:p w14:paraId="3EB314C7" w14:textId="77777777" w:rsidR="008A4A10" w:rsidRDefault="008A4A10" w:rsidP="005D630E"/>
    <w:p w14:paraId="39BE4E64" w14:textId="09FF1EA9" w:rsidR="00EB1F89" w:rsidRPr="008A4A10" w:rsidRDefault="008A4A10" w:rsidP="008A4A10">
      <w:pPr>
        <w:rPr>
          <w:b/>
          <w:bCs/>
        </w:rPr>
      </w:pPr>
      <w:r w:rsidRPr="008A4A10">
        <w:rPr>
          <w:b/>
          <w:bCs/>
        </w:rPr>
        <w:t>NA28</w:t>
      </w:r>
    </w:p>
    <w:p w14:paraId="1E655A40" w14:textId="3DD32F50" w:rsidR="00EB1F89" w:rsidRPr="00270DBD" w:rsidRDefault="00EB1F89" w:rsidP="009816DF">
      <w:pPr>
        <w:rPr>
          <w:color w:val="222222"/>
          <w:shd w:val="clear" w:color="auto" w:fill="FFFFFF"/>
        </w:rPr>
      </w:pPr>
      <w:bookmarkStart w:id="1" w:name="OLE_LINK10"/>
      <w:r w:rsidRPr="00270DBD">
        <w:rPr>
          <w:color w:val="222222"/>
          <w:shd w:val="clear" w:color="auto" w:fill="FFFFFF"/>
        </w:rPr>
        <w:t>α</w:t>
      </w:r>
      <w:proofErr w:type="spellStart"/>
      <w:r w:rsidRPr="00270DBD">
        <w:rPr>
          <w:color w:val="222222"/>
          <w:shd w:val="clear" w:color="auto" w:fill="FFFFFF"/>
        </w:rPr>
        <w:t>ρσεν</w:t>
      </w:r>
      <w:proofErr w:type="spellEnd"/>
      <w:r w:rsidRPr="00270DBD">
        <w:rPr>
          <w:color w:val="222222"/>
          <w:shd w:val="clear" w:color="auto" w:fill="FFFFFF"/>
        </w:rPr>
        <w:t xml:space="preserve">α </w:t>
      </w:r>
      <w:bookmarkEnd w:id="1"/>
      <w:r w:rsidRPr="00270DBD">
        <w:rPr>
          <w:color w:val="222222"/>
          <w:shd w:val="clear" w:color="auto" w:fill="FFFFFF"/>
        </w:rPr>
        <w:t xml:space="preserve"> / (vel) α</w:t>
      </w:r>
      <w:bookmarkStart w:id="2" w:name="OLE_LINK30"/>
      <w:proofErr w:type="spellStart"/>
      <w:r w:rsidRPr="00270DBD">
        <w:rPr>
          <w:color w:val="222222"/>
          <w:shd w:val="clear" w:color="auto" w:fill="FFFFFF"/>
        </w:rPr>
        <w:t>ρ</w:t>
      </w:r>
      <w:bookmarkEnd w:id="2"/>
      <w:r w:rsidRPr="00270DBD">
        <w:rPr>
          <w:color w:val="222222"/>
          <w:shd w:val="clear" w:color="auto" w:fill="FFFFFF"/>
        </w:rPr>
        <w:t>ρεν</w:t>
      </w:r>
      <w:proofErr w:type="spellEnd"/>
      <w:r w:rsidRPr="00270DBD">
        <w:rPr>
          <w:color w:val="222222"/>
          <w:shd w:val="clear" w:color="auto" w:fill="FFFFFF"/>
        </w:rPr>
        <w:t>α -</w:t>
      </w:r>
      <w:r w:rsidRPr="00270DBD">
        <w:rPr>
          <w:color w:val="000000"/>
        </w:rPr>
        <w:t xml:space="preserve"> </w:t>
      </w:r>
      <w:r w:rsidRPr="00270DBD">
        <w:rPr>
          <w:rFonts w:ascii="Cambria Math" w:hAnsi="Cambria Math" w:cs="Cambria Math"/>
          <w:color w:val="000000"/>
        </w:rPr>
        <w:t>𝔓</w:t>
      </w:r>
      <w:r w:rsidRPr="00270DBD">
        <w:rPr>
          <w:color w:val="000000"/>
          <w:vertAlign w:val="superscript"/>
        </w:rPr>
        <w:t>47</w:t>
      </w:r>
      <w:r w:rsidRPr="00270DBD">
        <w:rPr>
          <w:color w:val="000000"/>
        </w:rPr>
        <w:t xml:space="preserve"> ℵ P 046. 051. 1006. 1611. 1841. 1854. 2053. 2329. 2344. 2351 </w:t>
      </w:r>
      <w:r w:rsidRPr="00270DBD">
        <w:rPr>
          <w:rFonts w:ascii="Cambria Math" w:hAnsi="Cambria Math" w:cs="Cambria Math"/>
          <w:color w:val="000000"/>
        </w:rPr>
        <w:t>𝔐</w:t>
      </w:r>
    </w:p>
    <w:p w14:paraId="31441B5F" w14:textId="77777777" w:rsidR="00EB1F89" w:rsidRDefault="00EB1F89" w:rsidP="00EB1F89">
      <w:pPr>
        <w:rPr>
          <w:color w:val="000000"/>
        </w:rPr>
      </w:pPr>
      <w:r w:rsidRPr="00270DBD">
        <w:rPr>
          <w:color w:val="222222"/>
          <w:shd w:val="clear" w:color="auto" w:fill="FFFFFF"/>
        </w:rPr>
        <w:t>α</w:t>
      </w:r>
      <w:proofErr w:type="spellStart"/>
      <w:r w:rsidRPr="00270DBD">
        <w:rPr>
          <w:color w:val="222222"/>
          <w:shd w:val="clear" w:color="auto" w:fill="FFFFFF"/>
        </w:rPr>
        <w:t>ρσεν</w:t>
      </w:r>
      <w:proofErr w:type="spellEnd"/>
      <w:r w:rsidRPr="00270DBD">
        <w:rPr>
          <w:color w:val="222222"/>
          <w:shd w:val="clear" w:color="auto" w:fill="FFFFFF"/>
        </w:rPr>
        <w:t xml:space="preserve"> - </w:t>
      </w:r>
      <w:r w:rsidRPr="00270DBD">
        <w:rPr>
          <w:color w:val="000000"/>
        </w:rPr>
        <w:t>A C</w:t>
      </w:r>
    </w:p>
    <w:p w14:paraId="140B8D50" w14:textId="77777777" w:rsidR="00A15D63" w:rsidRDefault="00A15D63" w:rsidP="00EB1F89">
      <w:pPr>
        <w:rPr>
          <w:color w:val="000000"/>
        </w:rPr>
      </w:pPr>
    </w:p>
    <w:p w14:paraId="2F826DC4" w14:textId="7CAA6C27" w:rsidR="008A4A10" w:rsidRPr="008A4A10" w:rsidRDefault="008A4A10" w:rsidP="00EB1F89">
      <w:pPr>
        <w:rPr>
          <w:b/>
          <w:bCs/>
          <w:color w:val="000000"/>
        </w:rPr>
      </w:pPr>
      <w:r w:rsidRPr="008A4A10">
        <w:rPr>
          <w:b/>
          <w:bCs/>
          <w:color w:val="000000"/>
        </w:rPr>
        <w:t>ECM</w:t>
      </w:r>
    </w:p>
    <w:p w14:paraId="6AB1734C" w14:textId="52B73794" w:rsidR="008A4A10" w:rsidRDefault="00740867" w:rsidP="008A4A10">
      <w:pPr>
        <w:rPr>
          <w:rFonts w:asciiTheme="majorBidi" w:hAnsiTheme="majorBidi" w:cstheme="majorBidi"/>
        </w:rPr>
      </w:pPr>
      <w:r>
        <w:rPr>
          <w:rFonts w:asciiTheme="majorBidi" w:hAnsiTheme="majorBidi" w:cstheme="majorBidi"/>
          <w:b/>
          <w:bCs/>
        </w:rPr>
        <w:t xml:space="preserve">a  </w:t>
      </w:r>
      <w:proofErr w:type="spellStart"/>
      <w:r w:rsidR="008A4A10" w:rsidRPr="00BC1D33">
        <w:rPr>
          <w:rFonts w:asciiTheme="majorBidi" w:hAnsiTheme="majorBidi" w:cstheme="majorBidi"/>
          <w:b/>
          <w:bCs/>
          <w:lang w:val="el-GR"/>
        </w:rPr>
        <w:t>αρρενα</w:t>
      </w:r>
      <w:proofErr w:type="spellEnd"/>
      <w:r w:rsidR="008A4A10" w:rsidRPr="00CA04F5">
        <w:rPr>
          <w:rFonts w:asciiTheme="majorBidi" w:hAnsiTheme="majorBidi" w:cstheme="majorBidi"/>
          <w:b/>
          <w:bCs/>
        </w:rPr>
        <w:t xml:space="preserve"> </w:t>
      </w:r>
      <w:r w:rsidR="008A4A10" w:rsidRPr="00CA04F5">
        <w:rPr>
          <w:rFonts w:asciiTheme="majorBidi" w:hAnsiTheme="majorBidi" w:cstheme="majorBidi"/>
        </w:rPr>
        <w:t xml:space="preserve">– </w:t>
      </w:r>
      <w:r w:rsidR="008A4A10" w:rsidRPr="00C86E97">
        <w:rPr>
          <w:rFonts w:asciiTheme="majorBidi" w:hAnsiTheme="majorBidi" w:cstheme="majorBidi"/>
        </w:rPr>
        <w:t>P</w:t>
      </w:r>
      <w:r w:rsidR="008A4A10" w:rsidRPr="00CA04F5">
        <w:rPr>
          <w:rFonts w:asciiTheme="majorBidi" w:hAnsiTheme="majorBidi" w:cstheme="majorBidi"/>
        </w:rPr>
        <w:t>47. 01. 046</w:t>
      </w:r>
      <w:r w:rsidR="008A4A10" w:rsidRPr="00C86E97">
        <w:rPr>
          <w:rFonts w:asciiTheme="majorBidi" w:hAnsiTheme="majorBidi" w:cstheme="majorBidi"/>
        </w:rPr>
        <w:t>г</w:t>
      </w:r>
      <w:r w:rsidR="008A4A10" w:rsidRPr="00CA04F5">
        <w:rPr>
          <w:rFonts w:asciiTheme="majorBidi" w:hAnsiTheme="majorBidi" w:cstheme="majorBidi"/>
        </w:rPr>
        <w:t>. 35. 61. 69. 82.91. 93. 104. 141. 177. 201. 218. 250. 254. 325. 367. 452 456. 469. 498. 506. 522. 620. 632. 792</w:t>
      </w:r>
      <w:r w:rsidR="008A4A10" w:rsidRPr="0004026F">
        <w:rPr>
          <w:rFonts w:asciiTheme="majorBidi" w:hAnsiTheme="majorBidi" w:cstheme="majorBidi"/>
        </w:rPr>
        <w:t>г</w:t>
      </w:r>
      <w:r w:rsidR="008A4A10" w:rsidRPr="00CA04F5">
        <w:rPr>
          <w:rFonts w:asciiTheme="majorBidi" w:hAnsiTheme="majorBidi" w:cstheme="majorBidi"/>
        </w:rPr>
        <w:t>. 808. 1424. 1637. 1719. 1732. 1734. 1773, 1780. 1795. 1828. 1849. 1852 1872. 1888. 2019. 2028. 2037. 2042. 2048</w:t>
      </w:r>
      <w:r w:rsidR="008A4A10" w:rsidRPr="0004026F">
        <w:rPr>
          <w:rFonts w:asciiTheme="majorBidi" w:hAnsiTheme="majorBidi" w:cstheme="majorBidi"/>
        </w:rPr>
        <w:t>r</w:t>
      </w:r>
      <w:r w:rsidR="008A4A10" w:rsidRPr="00CA04F5">
        <w:rPr>
          <w:rFonts w:asciiTheme="majorBidi" w:hAnsiTheme="majorBidi" w:cstheme="majorBidi"/>
        </w:rPr>
        <w:t xml:space="preserve">. </w:t>
      </w:r>
      <w:r w:rsidR="008A4A10" w:rsidRPr="0004026F">
        <w:rPr>
          <w:rFonts w:asciiTheme="majorBidi" w:hAnsiTheme="majorBidi" w:cstheme="majorBidi"/>
        </w:rPr>
        <w:t>2067. 2070.</w:t>
      </w:r>
      <w:r w:rsidR="008A4A10" w:rsidRPr="00C86E97">
        <w:rPr>
          <w:rFonts w:asciiTheme="majorBidi" w:hAnsiTheme="majorBidi" w:cstheme="majorBidi"/>
        </w:rPr>
        <w:t xml:space="preserve"> </w:t>
      </w:r>
      <w:r w:rsidR="008A4A10" w:rsidRPr="0004026F">
        <w:rPr>
          <w:rFonts w:asciiTheme="majorBidi" w:hAnsiTheme="majorBidi" w:cstheme="majorBidi"/>
        </w:rPr>
        <w:t>2071. 2077. 2080. 2138. 2200. 2256r. 2329. 2351. 2436.</w:t>
      </w:r>
      <w:r w:rsidR="008A4A10" w:rsidRPr="00C86E97">
        <w:rPr>
          <w:rFonts w:asciiTheme="majorBidi" w:hAnsiTheme="majorBidi" w:cstheme="majorBidi"/>
        </w:rPr>
        <w:t xml:space="preserve"> </w:t>
      </w:r>
      <w:r w:rsidR="008A4A10" w:rsidRPr="0004026F">
        <w:rPr>
          <w:rFonts w:asciiTheme="majorBidi" w:hAnsiTheme="majorBidi" w:cstheme="majorBidi"/>
        </w:rPr>
        <w:t>2672г. 2681. 2723. 2814. 2847. 2886. 2917. 2919. 2921r.</w:t>
      </w:r>
      <w:r w:rsidR="008A4A10" w:rsidRPr="00C86E97">
        <w:rPr>
          <w:rFonts w:asciiTheme="majorBidi" w:hAnsiTheme="majorBidi" w:cstheme="majorBidi"/>
        </w:rPr>
        <w:t xml:space="preserve"> </w:t>
      </w:r>
      <w:r w:rsidR="008A4A10" w:rsidRPr="0004026F">
        <w:rPr>
          <w:rFonts w:asciiTheme="majorBidi" w:hAnsiTheme="majorBidi" w:cstheme="majorBidi"/>
        </w:rPr>
        <w:t>L475 || C</w:t>
      </w:r>
      <w:r w:rsidR="00B61F79" w:rsidRPr="00B61F79">
        <w:rPr>
          <w:rFonts w:asciiTheme="majorBidi" w:hAnsiTheme="majorBidi" w:cstheme="majorBidi"/>
          <w:sz w:val="18"/>
          <w:szCs w:val="18"/>
        </w:rPr>
        <w:t>OP</w:t>
      </w:r>
      <w:r w:rsidR="008A4A10" w:rsidRPr="0004026F">
        <w:rPr>
          <w:rFonts w:asciiTheme="majorBidi" w:hAnsiTheme="majorBidi" w:cstheme="majorBidi"/>
        </w:rPr>
        <w:t>. E</w:t>
      </w:r>
      <w:r w:rsidR="008A4A10" w:rsidRPr="00B61F79">
        <w:rPr>
          <w:rFonts w:asciiTheme="majorBidi" w:hAnsiTheme="majorBidi" w:cstheme="majorBidi"/>
          <w:sz w:val="18"/>
          <w:szCs w:val="18"/>
        </w:rPr>
        <w:t>R</w:t>
      </w:r>
      <w:r w:rsidR="008A4A10" w:rsidRPr="0004026F">
        <w:rPr>
          <w:rFonts w:asciiTheme="majorBidi" w:hAnsiTheme="majorBidi" w:cstheme="majorBidi"/>
        </w:rPr>
        <w:t>1. A</w:t>
      </w:r>
      <w:r w:rsidR="008A4A10" w:rsidRPr="00B61F79">
        <w:rPr>
          <w:rFonts w:asciiTheme="majorBidi" w:hAnsiTheme="majorBidi" w:cstheme="majorBidi"/>
          <w:sz w:val="18"/>
          <w:szCs w:val="18"/>
        </w:rPr>
        <w:t>LD</w:t>
      </w:r>
      <w:r w:rsidR="008A4A10" w:rsidRPr="0004026F">
        <w:rPr>
          <w:rFonts w:asciiTheme="majorBidi" w:hAnsiTheme="majorBidi" w:cstheme="majorBidi"/>
        </w:rPr>
        <w:t>. E</w:t>
      </w:r>
      <w:r w:rsidR="00B61F79" w:rsidRPr="00B61F79">
        <w:rPr>
          <w:rFonts w:asciiTheme="majorBidi" w:hAnsiTheme="majorBidi" w:cstheme="majorBidi"/>
          <w:sz w:val="18"/>
          <w:szCs w:val="18"/>
        </w:rPr>
        <w:t>R</w:t>
      </w:r>
      <w:r w:rsidR="008A4A10" w:rsidRPr="0004026F">
        <w:rPr>
          <w:rFonts w:asciiTheme="majorBidi" w:hAnsiTheme="majorBidi" w:cstheme="majorBidi"/>
        </w:rPr>
        <w:t>3. C</w:t>
      </w:r>
      <w:r w:rsidR="00B61F79" w:rsidRPr="00B61F79">
        <w:rPr>
          <w:rFonts w:asciiTheme="majorBidi" w:hAnsiTheme="majorBidi" w:cstheme="majorBidi"/>
          <w:sz w:val="18"/>
          <w:szCs w:val="18"/>
        </w:rPr>
        <w:t>O</w:t>
      </w:r>
      <w:r w:rsidR="008A4A10" w:rsidRPr="00B61F79">
        <w:rPr>
          <w:rFonts w:asciiTheme="majorBidi" w:hAnsiTheme="majorBidi" w:cstheme="majorBidi"/>
          <w:sz w:val="18"/>
          <w:szCs w:val="18"/>
        </w:rPr>
        <w:t>L</w:t>
      </w:r>
      <w:r w:rsidR="008A4A10" w:rsidRPr="0004026F">
        <w:rPr>
          <w:rFonts w:asciiTheme="majorBidi" w:hAnsiTheme="majorBidi" w:cstheme="majorBidi"/>
        </w:rPr>
        <w:t>. E</w:t>
      </w:r>
      <w:r w:rsidR="008A4A10" w:rsidRPr="00B61F79">
        <w:rPr>
          <w:rFonts w:asciiTheme="majorBidi" w:hAnsiTheme="majorBidi" w:cstheme="majorBidi"/>
          <w:sz w:val="18"/>
          <w:szCs w:val="18"/>
        </w:rPr>
        <w:t>R</w:t>
      </w:r>
      <w:r w:rsidR="008A4A10" w:rsidRPr="0004026F">
        <w:rPr>
          <w:rFonts w:asciiTheme="majorBidi" w:hAnsiTheme="majorBidi" w:cstheme="majorBidi"/>
        </w:rPr>
        <w:t>5, S</w:t>
      </w:r>
      <w:r w:rsidR="008A4A10" w:rsidRPr="00B61F79">
        <w:rPr>
          <w:rFonts w:asciiTheme="majorBidi" w:hAnsiTheme="majorBidi" w:cstheme="majorBidi"/>
          <w:sz w:val="18"/>
          <w:szCs w:val="18"/>
        </w:rPr>
        <w:t>TE</w:t>
      </w:r>
      <w:r w:rsidR="008A4A10" w:rsidRPr="0004026F">
        <w:rPr>
          <w:rFonts w:asciiTheme="majorBidi" w:hAnsiTheme="majorBidi" w:cstheme="majorBidi"/>
        </w:rPr>
        <w:t>. B</w:t>
      </w:r>
      <w:r w:rsidR="008A4A10" w:rsidRPr="00B61F79">
        <w:rPr>
          <w:rFonts w:asciiTheme="majorBidi" w:hAnsiTheme="majorBidi" w:cstheme="majorBidi"/>
          <w:sz w:val="18"/>
          <w:szCs w:val="18"/>
        </w:rPr>
        <w:t>EZ</w:t>
      </w:r>
      <w:r w:rsidR="008A4A10" w:rsidRPr="0004026F">
        <w:rPr>
          <w:rFonts w:asciiTheme="majorBidi" w:hAnsiTheme="majorBidi" w:cstheme="majorBidi"/>
        </w:rPr>
        <w:t>. E</w:t>
      </w:r>
      <w:r w:rsidR="008A4A10" w:rsidRPr="00B61F79">
        <w:rPr>
          <w:rFonts w:asciiTheme="majorBidi" w:hAnsiTheme="majorBidi" w:cstheme="majorBidi"/>
          <w:sz w:val="18"/>
          <w:szCs w:val="18"/>
        </w:rPr>
        <w:t>L</w:t>
      </w:r>
      <w:r w:rsidR="00B61F79" w:rsidRPr="00B61F79">
        <w:rPr>
          <w:rFonts w:asciiTheme="majorBidi" w:hAnsiTheme="majorBidi" w:cstheme="majorBidi"/>
          <w:sz w:val="18"/>
          <w:szCs w:val="18"/>
        </w:rPr>
        <w:t>Z</w:t>
      </w:r>
      <w:r w:rsidR="008A4A10" w:rsidRPr="0004026F">
        <w:rPr>
          <w:rFonts w:asciiTheme="majorBidi" w:hAnsiTheme="majorBidi" w:cstheme="majorBidi"/>
        </w:rPr>
        <w:t>. B</w:t>
      </w:r>
      <w:r w:rsidR="008A4A10" w:rsidRPr="00B61F79">
        <w:rPr>
          <w:rFonts w:asciiTheme="majorBidi" w:hAnsiTheme="majorBidi" w:cstheme="majorBidi"/>
          <w:sz w:val="18"/>
          <w:szCs w:val="18"/>
        </w:rPr>
        <w:t>EN</w:t>
      </w:r>
      <w:r w:rsidR="008A4A10" w:rsidRPr="0004026F">
        <w:rPr>
          <w:rFonts w:asciiTheme="majorBidi" w:hAnsiTheme="majorBidi" w:cstheme="majorBidi"/>
        </w:rPr>
        <w:t>. T</w:t>
      </w:r>
      <w:r w:rsidR="008A4A10" w:rsidRPr="00B61F79">
        <w:rPr>
          <w:rFonts w:asciiTheme="majorBidi" w:hAnsiTheme="majorBidi" w:cstheme="majorBidi"/>
          <w:sz w:val="18"/>
          <w:szCs w:val="18"/>
        </w:rPr>
        <w:t>RE</w:t>
      </w:r>
      <w:r w:rsidR="008A4A10" w:rsidRPr="0004026F">
        <w:rPr>
          <w:rFonts w:asciiTheme="majorBidi" w:hAnsiTheme="majorBidi" w:cstheme="majorBidi"/>
        </w:rPr>
        <w:t>.</w:t>
      </w:r>
      <w:r w:rsidR="008A4A10" w:rsidRPr="00C86E97">
        <w:rPr>
          <w:rFonts w:asciiTheme="majorBidi" w:hAnsiTheme="majorBidi" w:cstheme="majorBidi"/>
        </w:rPr>
        <w:t xml:space="preserve"> S</w:t>
      </w:r>
      <w:r w:rsidR="008A4A10" w:rsidRPr="00B61F79">
        <w:rPr>
          <w:rFonts w:asciiTheme="majorBidi" w:hAnsiTheme="majorBidi" w:cstheme="majorBidi"/>
          <w:sz w:val="18"/>
          <w:szCs w:val="18"/>
        </w:rPr>
        <w:t>OD</w:t>
      </w:r>
    </w:p>
    <w:p w14:paraId="460D5EB7" w14:textId="77777777" w:rsidR="00740867" w:rsidRPr="00C86E97" w:rsidRDefault="00740867" w:rsidP="008A4A10">
      <w:pPr>
        <w:rPr>
          <w:rFonts w:asciiTheme="majorBidi" w:hAnsiTheme="majorBidi" w:cstheme="majorBidi"/>
        </w:rPr>
      </w:pPr>
    </w:p>
    <w:p w14:paraId="34A125DE" w14:textId="4C61C95D" w:rsidR="008A4A10" w:rsidRDefault="00740867" w:rsidP="008A4A10">
      <w:pPr>
        <w:rPr>
          <w:rFonts w:asciiTheme="majorBidi" w:hAnsiTheme="majorBidi" w:cstheme="majorBidi"/>
        </w:rPr>
      </w:pPr>
      <w:proofErr w:type="spellStart"/>
      <w:r>
        <w:rPr>
          <w:rFonts w:asciiTheme="majorBidi" w:hAnsiTheme="majorBidi" w:cstheme="majorBidi"/>
          <w:b/>
          <w:bCs/>
        </w:rPr>
        <w:t>ao</w:t>
      </w:r>
      <w:proofErr w:type="spellEnd"/>
      <w:r>
        <w:rPr>
          <w:rFonts w:asciiTheme="majorBidi" w:hAnsiTheme="majorBidi" w:cstheme="majorBidi"/>
          <w:b/>
          <w:bCs/>
        </w:rPr>
        <w:t xml:space="preserve"> </w:t>
      </w:r>
      <w:proofErr w:type="spellStart"/>
      <w:r w:rsidR="008A4A10" w:rsidRPr="00BC1D33">
        <w:rPr>
          <w:rFonts w:asciiTheme="majorBidi" w:hAnsiTheme="majorBidi" w:cstheme="majorBidi"/>
          <w:b/>
          <w:bCs/>
          <w:lang w:val="el-GR"/>
        </w:rPr>
        <w:t>αρσενα</w:t>
      </w:r>
      <w:proofErr w:type="spellEnd"/>
      <w:r w:rsidR="008A4A10" w:rsidRPr="00C86E97">
        <w:rPr>
          <w:rFonts w:asciiTheme="majorBidi" w:hAnsiTheme="majorBidi" w:cstheme="majorBidi"/>
        </w:rPr>
        <w:t xml:space="preserve"> - 025. 051. 911. 1006. 1611. 1854. 2026. 2053 </w:t>
      </w:r>
      <w:r w:rsidR="008A4A10" w:rsidRPr="0004026F">
        <w:rPr>
          <w:rFonts w:asciiTheme="majorBidi" w:hAnsiTheme="majorBidi" w:cstheme="majorBidi"/>
        </w:rPr>
        <w:t>2056. 2057. 2073. 2074. 2076. 2081. 2286. 2344. 2582.</w:t>
      </w:r>
      <w:r w:rsidR="008A4A10" w:rsidRPr="00C86E97">
        <w:rPr>
          <w:rFonts w:asciiTheme="majorBidi" w:hAnsiTheme="majorBidi" w:cstheme="majorBidi"/>
        </w:rPr>
        <w:t xml:space="preserve"> 2595. 2846</w:t>
      </w:r>
    </w:p>
    <w:p w14:paraId="75DDA21F" w14:textId="77777777" w:rsidR="00740867" w:rsidRPr="00C86E97" w:rsidRDefault="00740867" w:rsidP="008A4A10">
      <w:pPr>
        <w:rPr>
          <w:rFonts w:asciiTheme="majorBidi" w:hAnsiTheme="majorBidi" w:cstheme="majorBidi"/>
        </w:rPr>
      </w:pPr>
    </w:p>
    <w:p w14:paraId="253687C6" w14:textId="38C59997" w:rsidR="008A4A10" w:rsidRDefault="00740867" w:rsidP="008A4A10">
      <w:pPr>
        <w:rPr>
          <w:rFonts w:asciiTheme="majorBidi" w:hAnsiTheme="majorBidi" w:cstheme="majorBidi"/>
        </w:rPr>
      </w:pPr>
      <w:r>
        <w:rPr>
          <w:rFonts w:asciiTheme="majorBidi" w:hAnsiTheme="majorBidi" w:cstheme="majorBidi"/>
          <w:b/>
          <w:bCs/>
        </w:rPr>
        <w:t xml:space="preserve">b </w:t>
      </w:r>
      <w:proofErr w:type="spellStart"/>
      <w:r w:rsidR="008A4A10" w:rsidRPr="00BC1D33">
        <w:rPr>
          <w:rFonts w:asciiTheme="majorBidi" w:hAnsiTheme="majorBidi" w:cstheme="majorBidi"/>
          <w:b/>
          <w:bCs/>
          <w:lang w:val="el-GR"/>
        </w:rPr>
        <w:t>αρσεν</w:t>
      </w:r>
      <w:proofErr w:type="spellEnd"/>
      <w:r w:rsidR="008A4A10" w:rsidRPr="00BC1D33">
        <w:rPr>
          <w:rFonts w:asciiTheme="majorBidi" w:hAnsiTheme="majorBidi" w:cstheme="majorBidi"/>
          <w:b/>
          <w:bCs/>
        </w:rPr>
        <w:t xml:space="preserve"> </w:t>
      </w:r>
      <w:r w:rsidR="008A4A10" w:rsidRPr="00C86E97">
        <w:rPr>
          <w:rFonts w:asciiTheme="majorBidi" w:hAnsiTheme="majorBidi" w:cstheme="majorBidi"/>
        </w:rPr>
        <w:t>– 02. 04. 2429. 2432. 2845г</w:t>
      </w:r>
    </w:p>
    <w:p w14:paraId="14681AA9" w14:textId="77777777" w:rsidR="00740867" w:rsidRDefault="00740867" w:rsidP="008A4A10">
      <w:pPr>
        <w:rPr>
          <w:rFonts w:asciiTheme="majorBidi" w:hAnsiTheme="majorBidi" w:cstheme="majorBidi"/>
        </w:rPr>
      </w:pPr>
    </w:p>
    <w:p w14:paraId="12AE5C6E" w14:textId="04BE89D4" w:rsidR="00740867" w:rsidRDefault="00740867" w:rsidP="008A4A10">
      <w:pPr>
        <w:rPr>
          <w:rFonts w:asciiTheme="majorBidi" w:hAnsiTheme="majorBidi" w:cstheme="majorBidi"/>
        </w:rPr>
      </w:pPr>
      <w:r>
        <w:rPr>
          <w:rFonts w:asciiTheme="majorBidi" w:hAnsiTheme="majorBidi" w:cstheme="majorBidi"/>
        </w:rPr>
        <w:t xml:space="preserve">c. </w:t>
      </w:r>
      <w:proofErr w:type="spellStart"/>
      <w:r>
        <w:rPr>
          <w:rFonts w:asciiTheme="majorBidi" w:hAnsiTheme="majorBidi" w:cstheme="majorBidi"/>
        </w:rPr>
        <w:t>om.</w:t>
      </w:r>
      <w:proofErr w:type="spellEnd"/>
      <w:r>
        <w:rPr>
          <w:rFonts w:asciiTheme="majorBidi" w:hAnsiTheme="majorBidi" w:cstheme="majorBidi"/>
        </w:rPr>
        <w:t xml:space="preserve"> (cf. JesLXX 7,17) 2495</w:t>
      </w:r>
    </w:p>
    <w:p w14:paraId="669C947B" w14:textId="77777777" w:rsidR="00740867" w:rsidRDefault="00740867" w:rsidP="008A4A10">
      <w:pPr>
        <w:rPr>
          <w:rFonts w:asciiTheme="majorBidi" w:hAnsiTheme="majorBidi" w:cstheme="majorBidi"/>
        </w:rPr>
      </w:pPr>
    </w:p>
    <w:p w14:paraId="1CDAE85A" w14:textId="77ED2B3B" w:rsidR="00EB1F89" w:rsidRPr="00690976" w:rsidRDefault="00740867" w:rsidP="00690976">
      <w:pPr>
        <w:rPr>
          <w:rFonts w:asciiTheme="majorBidi" w:hAnsiTheme="majorBidi" w:cstheme="majorBidi"/>
        </w:rPr>
      </w:pPr>
      <w:r>
        <w:rPr>
          <w:rFonts w:asciiTheme="majorBidi" w:hAnsiTheme="majorBidi" w:cstheme="majorBidi"/>
        </w:rPr>
        <w:t>–  P115. 0308</w:t>
      </w:r>
    </w:p>
    <w:p w14:paraId="6A67ADF9" w14:textId="77777777" w:rsidR="00561487" w:rsidRPr="00C86E97" w:rsidRDefault="00561487" w:rsidP="002E2B39">
      <w:pPr>
        <w:rPr>
          <w:rFonts w:asciiTheme="majorBidi" w:hAnsiTheme="majorBidi" w:cstheme="majorBidi"/>
        </w:rPr>
      </w:pPr>
    </w:p>
    <w:p w14:paraId="15107A32" w14:textId="10998C7B" w:rsidR="00EB1F89" w:rsidRPr="00270DBD" w:rsidRDefault="00EB1F89" w:rsidP="002E2B39">
      <w:pPr>
        <w:ind w:firstLine="720"/>
        <w:rPr>
          <w:color w:val="222222"/>
          <w:shd w:val="clear" w:color="auto" w:fill="FFFFFF"/>
        </w:rPr>
      </w:pPr>
      <w:r w:rsidRPr="00270DBD">
        <w:rPr>
          <w:color w:val="222222"/>
          <w:shd w:val="clear" w:color="auto" w:fill="FFFFFF"/>
        </w:rPr>
        <w:t>The NA28 preferred α</w:t>
      </w:r>
      <w:proofErr w:type="spellStart"/>
      <w:r w:rsidRPr="00270DBD">
        <w:rPr>
          <w:color w:val="222222"/>
          <w:shd w:val="clear" w:color="auto" w:fill="FFFFFF"/>
        </w:rPr>
        <w:t>ρσεν</w:t>
      </w:r>
      <w:proofErr w:type="spellEnd"/>
      <w:r w:rsidRPr="00270DBD">
        <w:rPr>
          <w:color w:val="222222"/>
          <w:shd w:val="clear" w:color="auto" w:fill="FFFFFF"/>
        </w:rPr>
        <w:t xml:space="preserve"> (accus. neut. sg.), which ECM says was based primarily on 02(A) and 04 (C). The previous editors</w:t>
      </w:r>
      <w:r w:rsidR="00215395">
        <w:rPr>
          <w:color w:val="222222"/>
          <w:shd w:val="clear" w:color="auto" w:fill="FFFFFF"/>
        </w:rPr>
        <w:t xml:space="preserve"> of the NA28</w:t>
      </w:r>
      <w:r w:rsidRPr="00270DBD">
        <w:rPr>
          <w:color w:val="222222"/>
          <w:shd w:val="clear" w:color="auto" w:fill="FFFFFF"/>
        </w:rPr>
        <w:t xml:space="preserve"> were convinced that the agreement between 02(A) and 04 (C) was superior to the old Textus Receptus readings, which had fallen into textual ill repute. However, now the ECM prefers α</w:t>
      </w:r>
      <w:proofErr w:type="spellStart"/>
      <w:r w:rsidRPr="00270DBD">
        <w:rPr>
          <w:color w:val="222222"/>
          <w:shd w:val="clear" w:color="auto" w:fill="FFFFFF"/>
        </w:rPr>
        <w:t>ρρεν</w:t>
      </w:r>
      <w:proofErr w:type="spellEnd"/>
      <w:r w:rsidRPr="00270DBD">
        <w:rPr>
          <w:color w:val="222222"/>
          <w:shd w:val="clear" w:color="auto" w:fill="FFFFFF"/>
        </w:rPr>
        <w:t xml:space="preserve">α (accus. </w:t>
      </w:r>
      <w:r w:rsidR="003B31A7">
        <w:rPr>
          <w:color w:val="222222"/>
          <w:shd w:val="clear" w:color="auto" w:fill="FFFFFF"/>
        </w:rPr>
        <w:t>mas</w:t>
      </w:r>
      <w:r w:rsidRPr="00270DBD">
        <w:rPr>
          <w:color w:val="222222"/>
          <w:shd w:val="clear" w:color="auto" w:fill="FFFFFF"/>
        </w:rPr>
        <w:t>. sg.), affirming that α</w:t>
      </w:r>
      <w:proofErr w:type="spellStart"/>
      <w:r w:rsidRPr="00270DBD">
        <w:rPr>
          <w:color w:val="222222"/>
          <w:shd w:val="clear" w:color="auto" w:fill="FFFFFF"/>
        </w:rPr>
        <w:t>ρσεν</w:t>
      </w:r>
      <w:proofErr w:type="spellEnd"/>
      <w:r w:rsidRPr="00270DBD">
        <w:rPr>
          <w:color w:val="222222"/>
          <w:shd w:val="clear" w:color="auto" w:fill="FFFFFF"/>
        </w:rPr>
        <w:t xml:space="preserve">α (a variant accus. </w:t>
      </w:r>
      <w:r w:rsidR="00A15D63">
        <w:rPr>
          <w:color w:val="222222"/>
          <w:shd w:val="clear" w:color="auto" w:fill="FFFFFF"/>
        </w:rPr>
        <w:t>mas. sg. alternative</w:t>
      </w:r>
      <w:r w:rsidRPr="00270DBD">
        <w:rPr>
          <w:color w:val="222222"/>
          <w:shd w:val="clear" w:color="auto" w:fill="FFFFFF"/>
        </w:rPr>
        <w:t xml:space="preserve"> form</w:t>
      </w:r>
      <w:r w:rsidR="0024034B">
        <w:rPr>
          <w:color w:val="222222"/>
          <w:shd w:val="clear" w:color="auto" w:fill="FFFFFF"/>
        </w:rPr>
        <w:t xml:space="preserve"> of </w:t>
      </w:r>
      <w:r w:rsidR="00884FD3" w:rsidRPr="00270DBD">
        <w:rPr>
          <w:color w:val="222222"/>
          <w:shd w:val="clear" w:color="auto" w:fill="FFFFFF"/>
        </w:rPr>
        <w:t>α</w:t>
      </w:r>
      <w:proofErr w:type="spellStart"/>
      <w:r w:rsidR="00884FD3" w:rsidRPr="00270DBD">
        <w:rPr>
          <w:color w:val="222222"/>
          <w:shd w:val="clear" w:color="auto" w:fill="FFFFFF"/>
        </w:rPr>
        <w:t>ρρεν</w:t>
      </w:r>
      <w:proofErr w:type="spellEnd"/>
      <w:r w:rsidR="00884FD3" w:rsidRPr="00270DBD">
        <w:rPr>
          <w:color w:val="222222"/>
          <w:shd w:val="clear" w:color="auto" w:fill="FFFFFF"/>
        </w:rPr>
        <w:t>α</w:t>
      </w:r>
      <w:r w:rsidRPr="00270DBD">
        <w:rPr>
          <w:color w:val="222222"/>
          <w:shd w:val="clear" w:color="auto" w:fill="FFFFFF"/>
        </w:rPr>
        <w:t>) was an orthographic development from α</w:t>
      </w:r>
      <w:proofErr w:type="spellStart"/>
      <w:r w:rsidRPr="00270DBD">
        <w:rPr>
          <w:color w:val="222222"/>
          <w:shd w:val="clear" w:color="auto" w:fill="FFFFFF"/>
        </w:rPr>
        <w:t>ρρεν</w:t>
      </w:r>
      <w:proofErr w:type="spellEnd"/>
      <w:r w:rsidRPr="00270DBD">
        <w:rPr>
          <w:color w:val="222222"/>
          <w:shd w:val="clear" w:color="auto" w:fill="FFFFFF"/>
        </w:rPr>
        <w:t>α.</w:t>
      </w:r>
      <w:r w:rsidRPr="00270DBD">
        <w:rPr>
          <w:rStyle w:val="FootnoteReference"/>
          <w:color w:val="222222"/>
          <w:shd w:val="clear" w:color="auto" w:fill="FFFFFF"/>
        </w:rPr>
        <w:footnoteReference w:id="25"/>
      </w:r>
      <w:r w:rsidRPr="00270DBD">
        <w:rPr>
          <w:color w:val="222222"/>
          <w:shd w:val="clear" w:color="auto" w:fill="FFFFFF"/>
        </w:rPr>
        <w:t xml:space="preserve"> </w:t>
      </w:r>
    </w:p>
    <w:p w14:paraId="342C9E2A" w14:textId="77777777" w:rsidR="00EB1F89" w:rsidRPr="009E3959" w:rsidRDefault="00EB1F89" w:rsidP="00EB1F89">
      <w:pPr>
        <w:rPr>
          <w:color w:val="222222"/>
          <w:shd w:val="clear" w:color="auto" w:fill="FFFFFF"/>
        </w:rPr>
      </w:pPr>
    </w:p>
    <w:p w14:paraId="2EBC8E78" w14:textId="77777777" w:rsidR="00EB1F89" w:rsidRPr="00270DBD" w:rsidRDefault="00EB1F89" w:rsidP="00EB1F89">
      <w:pPr>
        <w:rPr>
          <w:b/>
          <w:bCs/>
          <w:color w:val="222222"/>
          <w:shd w:val="clear" w:color="auto" w:fill="FFFFFF"/>
        </w:rPr>
      </w:pPr>
      <w:bookmarkStart w:id="3" w:name="OLE_LINK22"/>
      <w:r w:rsidRPr="00270DBD">
        <w:rPr>
          <w:b/>
          <w:bCs/>
          <w:color w:val="222222"/>
          <w:shd w:val="clear" w:color="auto" w:fill="FFFFFF"/>
        </w:rPr>
        <w:t>Considerations of External Evidence</w:t>
      </w:r>
    </w:p>
    <w:p w14:paraId="12B269F0" w14:textId="77777777" w:rsidR="00EB1F89" w:rsidRPr="00270DBD" w:rsidRDefault="00EB1F89" w:rsidP="00EB1F89">
      <w:pPr>
        <w:rPr>
          <w:color w:val="222222"/>
          <w:shd w:val="clear" w:color="auto" w:fill="FFFFFF"/>
        </w:rPr>
      </w:pPr>
    </w:p>
    <w:p w14:paraId="6196D595" w14:textId="77777777" w:rsidR="00EB1F89" w:rsidRPr="00270DBD" w:rsidRDefault="00EB1F89" w:rsidP="00EB1F89">
      <w:pPr>
        <w:rPr>
          <w:color w:val="222222"/>
          <w:shd w:val="clear" w:color="auto" w:fill="FFFFFF"/>
        </w:rPr>
      </w:pPr>
      <w:r w:rsidRPr="00270DBD">
        <w:rPr>
          <w:color w:val="222222"/>
          <w:shd w:val="clear" w:color="auto" w:fill="FFFFFF"/>
        </w:rPr>
        <w:tab/>
        <w:t>Consideration of Manuscript Evidence</w:t>
      </w:r>
    </w:p>
    <w:bookmarkEnd w:id="3"/>
    <w:p w14:paraId="728C9436" w14:textId="77777777" w:rsidR="00EB1F89" w:rsidRPr="00270DBD" w:rsidRDefault="00EB1F89" w:rsidP="00EB1F89">
      <w:pPr>
        <w:rPr>
          <w:color w:val="222222"/>
          <w:shd w:val="clear" w:color="auto" w:fill="FFFFFF"/>
        </w:rPr>
      </w:pPr>
    </w:p>
    <w:p w14:paraId="161EC8B7" w14:textId="18014E75" w:rsidR="00EB1F89" w:rsidRPr="00270DBD" w:rsidRDefault="00EB1F89" w:rsidP="00EB1F89">
      <w:pPr>
        <w:rPr>
          <w:color w:val="222222"/>
          <w:shd w:val="clear" w:color="auto" w:fill="FFFFFF"/>
        </w:rPr>
      </w:pPr>
      <w:bookmarkStart w:id="4" w:name="OLE_LINK11"/>
      <w:r w:rsidRPr="00270DBD">
        <w:rPr>
          <w:color w:val="222222"/>
          <w:shd w:val="clear" w:color="auto" w:fill="FFFFFF"/>
        </w:rPr>
        <w:t xml:space="preserve">Mss. 02(A) and 04 (C) are still to be considered the most qualitative </w:t>
      </w:r>
      <w:proofErr w:type="spellStart"/>
      <w:r w:rsidRPr="00270DBD">
        <w:rPr>
          <w:color w:val="222222"/>
          <w:shd w:val="clear" w:color="auto" w:fill="FFFFFF"/>
        </w:rPr>
        <w:t>mss.</w:t>
      </w:r>
      <w:proofErr w:type="spellEnd"/>
      <w:r w:rsidRPr="00270DBD">
        <w:rPr>
          <w:color w:val="222222"/>
          <w:shd w:val="clear" w:color="auto" w:fill="FFFFFF"/>
        </w:rPr>
        <w:t xml:space="preserve">, containing the best readings, for Revelation, which is in line with the results of Schmid’s landmark study, a study </w:t>
      </w:r>
      <w:r w:rsidRPr="00270DBD">
        <w:rPr>
          <w:color w:val="222222"/>
          <w:shd w:val="clear" w:color="auto" w:fill="FFFFFF"/>
        </w:rPr>
        <w:lastRenderedPageBreak/>
        <w:t>whose conclusions are still generally accepted today, though with some qualifications</w:t>
      </w:r>
      <w:bookmarkEnd w:id="4"/>
      <w:r w:rsidRPr="00270DBD">
        <w:rPr>
          <w:color w:val="222222"/>
          <w:shd w:val="clear" w:color="auto" w:fill="FFFFFF"/>
        </w:rPr>
        <w:t>.</w:t>
      </w:r>
      <w:bookmarkStart w:id="5" w:name="OLE_LINK12"/>
      <w:r w:rsidRPr="00270DBD">
        <w:rPr>
          <w:rStyle w:val="FootnoteReference"/>
          <w:color w:val="222222"/>
          <w:shd w:val="clear" w:color="auto" w:fill="FFFFFF"/>
        </w:rPr>
        <w:footnoteReference w:id="26"/>
      </w:r>
      <w:r w:rsidRPr="00270DBD">
        <w:rPr>
          <w:color w:val="222222"/>
          <w:shd w:val="clear" w:color="auto" w:fill="FFFFFF"/>
        </w:rPr>
        <w:t xml:space="preserve"> </w:t>
      </w:r>
      <w:bookmarkEnd w:id="5"/>
      <w:r w:rsidRPr="00270DBD">
        <w:rPr>
          <w:color w:val="222222"/>
          <w:shd w:val="clear" w:color="auto" w:fill="FFFFFF"/>
        </w:rPr>
        <w:t xml:space="preserve">While </w:t>
      </w:r>
      <w:r w:rsidRPr="00270DBD">
        <w:rPr>
          <w:rFonts w:ascii="Cambria Math" w:hAnsi="Cambria Math" w:cs="Cambria Math"/>
          <w:color w:val="000000"/>
        </w:rPr>
        <w:t>𝔓</w:t>
      </w:r>
      <w:r w:rsidRPr="00270DBD">
        <w:rPr>
          <w:color w:val="000000"/>
          <w:vertAlign w:val="superscript"/>
        </w:rPr>
        <w:t>47</w:t>
      </w:r>
      <w:r w:rsidRPr="00270DBD">
        <w:rPr>
          <w:color w:val="000000"/>
        </w:rPr>
        <w:t xml:space="preserve"> (3</w:t>
      </w:r>
      <w:r w:rsidRPr="00270DBD">
        <w:rPr>
          <w:color w:val="000000"/>
          <w:vertAlign w:val="superscript"/>
        </w:rPr>
        <w:t>rd</w:t>
      </w:r>
      <w:r w:rsidRPr="00270DBD">
        <w:rPr>
          <w:color w:val="000000"/>
        </w:rPr>
        <w:t xml:space="preserve"> cent.)</w:t>
      </w:r>
      <w:r w:rsidR="00FD55ED" w:rsidRPr="00270DBD">
        <w:rPr>
          <w:color w:val="000000"/>
        </w:rPr>
        <w:t xml:space="preserve">, </w:t>
      </w:r>
      <w:r w:rsidRPr="00270DBD">
        <w:rPr>
          <w:color w:val="000000"/>
        </w:rPr>
        <w:t>O1 (= ℵ, 4</w:t>
      </w:r>
      <w:r w:rsidRPr="00270DBD">
        <w:rPr>
          <w:color w:val="000000"/>
          <w:vertAlign w:val="superscript"/>
        </w:rPr>
        <w:t>th</w:t>
      </w:r>
      <w:r w:rsidRPr="00270DBD">
        <w:rPr>
          <w:color w:val="000000"/>
        </w:rPr>
        <w:t xml:space="preserve"> cent.)</w:t>
      </w:r>
      <w:r w:rsidR="00FD55ED" w:rsidRPr="00270DBD">
        <w:rPr>
          <w:color w:val="000000"/>
        </w:rPr>
        <w:t xml:space="preserve">, </w:t>
      </w:r>
      <w:proofErr w:type="spellStart"/>
      <w:r w:rsidR="00FD55ED" w:rsidRPr="00270DBD">
        <w:rPr>
          <w:color w:val="000000"/>
        </w:rPr>
        <w:t>mss.</w:t>
      </w:r>
      <w:proofErr w:type="spellEnd"/>
      <w:r w:rsidR="003E2ECB">
        <w:rPr>
          <w:color w:val="000000"/>
        </w:rPr>
        <w:t xml:space="preserve"> </w:t>
      </w:r>
      <w:r w:rsidR="00FD55ED" w:rsidRPr="00270DBD">
        <w:rPr>
          <w:color w:val="000000"/>
        </w:rPr>
        <w:t>2053 (13</w:t>
      </w:r>
      <w:r w:rsidR="00FD55ED" w:rsidRPr="00270DBD">
        <w:rPr>
          <w:color w:val="000000"/>
          <w:vertAlign w:val="superscript"/>
        </w:rPr>
        <w:t>th</w:t>
      </w:r>
      <w:r w:rsidR="00FD55ED" w:rsidRPr="00270DBD">
        <w:rPr>
          <w:color w:val="000000"/>
        </w:rPr>
        <w:t xml:space="preserve"> cent.), and 2344 (11</w:t>
      </w:r>
      <w:r w:rsidR="00FD55ED" w:rsidRPr="00270DBD">
        <w:rPr>
          <w:color w:val="000000"/>
          <w:vertAlign w:val="superscript"/>
        </w:rPr>
        <w:t>th</w:t>
      </w:r>
      <w:r w:rsidR="00FD55ED" w:rsidRPr="00270DBD">
        <w:rPr>
          <w:color w:val="000000"/>
        </w:rPr>
        <w:t xml:space="preserve"> cent.)</w:t>
      </w:r>
      <w:r w:rsidRPr="00270DBD">
        <w:rPr>
          <w:color w:val="000000"/>
        </w:rPr>
        <w:t xml:space="preserve"> are certainly quality </w:t>
      </w:r>
      <w:proofErr w:type="spellStart"/>
      <w:r w:rsidRPr="00270DBD">
        <w:rPr>
          <w:color w:val="000000"/>
        </w:rPr>
        <w:t>mss.</w:t>
      </w:r>
      <w:proofErr w:type="spellEnd"/>
      <w:r w:rsidRPr="00270DBD">
        <w:rPr>
          <w:color w:val="000000"/>
        </w:rPr>
        <w:t xml:space="preserve">, </w:t>
      </w:r>
      <w:r w:rsidRPr="00270DBD">
        <w:rPr>
          <w:color w:val="222222"/>
          <w:shd w:val="clear" w:color="auto" w:fill="FFFFFF"/>
        </w:rPr>
        <w:t>02</w:t>
      </w:r>
      <w:r w:rsidR="00FD55ED" w:rsidRPr="00270DBD">
        <w:rPr>
          <w:color w:val="222222"/>
          <w:shd w:val="clear" w:color="auto" w:fill="FFFFFF"/>
        </w:rPr>
        <w:t xml:space="preserve"> </w:t>
      </w:r>
      <w:r w:rsidRPr="00270DBD">
        <w:rPr>
          <w:color w:val="222222"/>
          <w:shd w:val="clear" w:color="auto" w:fill="FFFFFF"/>
        </w:rPr>
        <w:t>(A, 5</w:t>
      </w:r>
      <w:r w:rsidRPr="00270DBD">
        <w:rPr>
          <w:color w:val="222222"/>
          <w:shd w:val="clear" w:color="auto" w:fill="FFFFFF"/>
          <w:vertAlign w:val="superscript"/>
        </w:rPr>
        <w:t>th</w:t>
      </w:r>
      <w:r w:rsidRPr="00270DBD">
        <w:rPr>
          <w:color w:val="222222"/>
          <w:shd w:val="clear" w:color="auto" w:fill="FFFFFF"/>
        </w:rPr>
        <w:t xml:space="preserve"> cent.)</w:t>
      </w:r>
      <w:r w:rsidR="00FD55ED" w:rsidRPr="00270DBD">
        <w:rPr>
          <w:color w:val="222222"/>
          <w:shd w:val="clear" w:color="auto" w:fill="FFFFFF"/>
        </w:rPr>
        <w:t xml:space="preserve">, and </w:t>
      </w:r>
      <w:r w:rsidRPr="00270DBD">
        <w:rPr>
          <w:color w:val="222222"/>
          <w:shd w:val="clear" w:color="auto" w:fill="FFFFFF"/>
        </w:rPr>
        <w:t>04 (C, 5</w:t>
      </w:r>
      <w:r w:rsidRPr="00270DBD">
        <w:rPr>
          <w:color w:val="222222"/>
          <w:shd w:val="clear" w:color="auto" w:fill="FFFFFF"/>
          <w:vertAlign w:val="superscript"/>
        </w:rPr>
        <w:t>th</w:t>
      </w:r>
      <w:r w:rsidRPr="00270DBD">
        <w:rPr>
          <w:color w:val="222222"/>
          <w:shd w:val="clear" w:color="auto" w:fill="FFFFFF"/>
        </w:rPr>
        <w:t xml:space="preserve"> cent.) are </w:t>
      </w:r>
      <w:r w:rsidR="00FD55ED" w:rsidRPr="00270DBD">
        <w:rPr>
          <w:color w:val="222222"/>
          <w:shd w:val="clear" w:color="auto" w:fill="FFFFFF"/>
        </w:rPr>
        <w:t xml:space="preserve">together </w:t>
      </w:r>
      <w:r w:rsidRPr="00270DBD">
        <w:rPr>
          <w:color w:val="222222"/>
          <w:shd w:val="clear" w:color="auto" w:fill="FFFFFF"/>
        </w:rPr>
        <w:t xml:space="preserve">better. Nevertheless, on the basis of comparing </w:t>
      </w:r>
      <w:proofErr w:type="spellStart"/>
      <w:r w:rsidRPr="00270DBD">
        <w:rPr>
          <w:color w:val="222222"/>
          <w:shd w:val="clear" w:color="auto" w:fill="FFFFFF"/>
        </w:rPr>
        <w:t>mss.</w:t>
      </w:r>
      <w:proofErr w:type="spellEnd"/>
      <w:r w:rsidRPr="00270DBD">
        <w:rPr>
          <w:color w:val="222222"/>
          <w:shd w:val="clear" w:color="auto" w:fill="FFFFFF"/>
        </w:rPr>
        <w:t xml:space="preserve">, the two variants are supported by very good </w:t>
      </w:r>
      <w:proofErr w:type="spellStart"/>
      <w:r w:rsidRPr="00270DBD">
        <w:rPr>
          <w:color w:val="222222"/>
          <w:shd w:val="clear" w:color="auto" w:fill="FFFFFF"/>
        </w:rPr>
        <w:t>mss.</w:t>
      </w:r>
      <w:proofErr w:type="spellEnd"/>
      <w:r w:rsidRPr="00270DBD">
        <w:rPr>
          <w:color w:val="222222"/>
          <w:shd w:val="clear" w:color="auto" w:fill="FFFFFF"/>
        </w:rPr>
        <w:t>, and it would be difficult to make a decision only on that basis</w:t>
      </w:r>
      <w:r w:rsidR="00030453">
        <w:rPr>
          <w:color w:val="222222"/>
          <w:shd w:val="clear" w:color="auto" w:fill="FFFFFF"/>
        </w:rPr>
        <w:t xml:space="preserve"> alone</w:t>
      </w:r>
      <w:r w:rsidRPr="00270DBD">
        <w:rPr>
          <w:color w:val="222222"/>
          <w:shd w:val="clear" w:color="auto" w:fill="FFFFFF"/>
        </w:rPr>
        <w:t>.</w:t>
      </w:r>
      <w:r w:rsidR="00E05C0A">
        <w:rPr>
          <w:color w:val="222222"/>
          <w:shd w:val="clear" w:color="auto" w:fill="FFFFFF"/>
        </w:rPr>
        <w:t xml:space="preserve"> All of these </w:t>
      </w:r>
      <w:proofErr w:type="spellStart"/>
      <w:r w:rsidR="00E05C0A">
        <w:rPr>
          <w:color w:val="222222"/>
          <w:shd w:val="clear" w:color="auto" w:fill="FFFFFF"/>
        </w:rPr>
        <w:t>mss.</w:t>
      </w:r>
      <w:proofErr w:type="spellEnd"/>
      <w:r w:rsidR="00E05C0A">
        <w:rPr>
          <w:color w:val="222222"/>
          <w:shd w:val="clear" w:color="auto" w:fill="FFFFFF"/>
        </w:rPr>
        <w:t xml:space="preserve"> are considered good by the ECM.</w:t>
      </w:r>
    </w:p>
    <w:p w14:paraId="3606D9F1" w14:textId="77777777" w:rsidR="00EB1F89" w:rsidRPr="00270DBD" w:rsidRDefault="00EB1F89" w:rsidP="00EB1F89">
      <w:pPr>
        <w:rPr>
          <w:color w:val="222222"/>
          <w:shd w:val="clear" w:color="auto" w:fill="FFFFFF"/>
        </w:rPr>
      </w:pPr>
    </w:p>
    <w:p w14:paraId="3FE3B4A3" w14:textId="77777777" w:rsidR="00EB1F89" w:rsidRPr="00270DBD" w:rsidRDefault="00EB1F89" w:rsidP="00EB1F89">
      <w:pPr>
        <w:rPr>
          <w:color w:val="222222"/>
          <w:shd w:val="clear" w:color="auto" w:fill="FFFFFF"/>
        </w:rPr>
      </w:pPr>
      <w:r w:rsidRPr="00270DBD">
        <w:rPr>
          <w:color w:val="222222"/>
          <w:shd w:val="clear" w:color="auto" w:fill="FFFFFF"/>
        </w:rPr>
        <w:tab/>
      </w:r>
      <w:bookmarkStart w:id="7" w:name="OLE_LINK27"/>
      <w:r w:rsidRPr="00270DBD">
        <w:rPr>
          <w:color w:val="222222"/>
          <w:shd w:val="clear" w:color="auto" w:fill="FFFFFF"/>
        </w:rPr>
        <w:t>Consideration of Genealogical Evidence</w:t>
      </w:r>
      <w:bookmarkEnd w:id="7"/>
      <w:r w:rsidRPr="00270DBD">
        <w:rPr>
          <w:color w:val="222222"/>
          <w:shd w:val="clear" w:color="auto" w:fill="FFFFFF"/>
        </w:rPr>
        <w:t xml:space="preserve"> by the ECM (CBGM)</w:t>
      </w:r>
    </w:p>
    <w:p w14:paraId="1D95B300" w14:textId="77777777" w:rsidR="00EB1F89" w:rsidRPr="009E3959" w:rsidRDefault="00EB1F89" w:rsidP="00EB1F89">
      <w:pPr>
        <w:rPr>
          <w:color w:val="222222"/>
          <w:shd w:val="clear" w:color="auto" w:fill="FFFFFF"/>
        </w:rPr>
      </w:pPr>
    </w:p>
    <w:p w14:paraId="1300BC0D" w14:textId="1AA4C5E0" w:rsidR="00EB1F89" w:rsidRPr="00270DBD" w:rsidRDefault="00EB1F89" w:rsidP="00EB1F89">
      <w:pPr>
        <w:rPr>
          <w:color w:val="222222"/>
          <w:shd w:val="clear" w:color="auto" w:fill="FFFFFF"/>
        </w:rPr>
      </w:pPr>
      <w:r w:rsidRPr="009E3959">
        <w:rPr>
          <w:color w:val="222222"/>
          <w:shd w:val="clear" w:color="auto" w:fill="FFFFFF"/>
        </w:rPr>
        <w:tab/>
      </w:r>
      <w:r w:rsidRPr="00270DBD">
        <w:rPr>
          <w:color w:val="222222"/>
          <w:shd w:val="clear" w:color="auto" w:fill="FFFFFF"/>
        </w:rPr>
        <w:t>The ECM’s new preference of α</w:t>
      </w:r>
      <w:proofErr w:type="spellStart"/>
      <w:r w:rsidRPr="00270DBD">
        <w:rPr>
          <w:color w:val="222222"/>
          <w:shd w:val="clear" w:color="auto" w:fill="FFFFFF"/>
        </w:rPr>
        <w:t>ρρεν</w:t>
      </w:r>
      <w:proofErr w:type="spellEnd"/>
      <w:r w:rsidRPr="00270DBD">
        <w:rPr>
          <w:color w:val="222222"/>
          <w:shd w:val="clear" w:color="auto" w:fill="FFFFFF"/>
        </w:rPr>
        <w:t>α / α</w:t>
      </w:r>
      <w:proofErr w:type="spellStart"/>
      <w:r w:rsidRPr="00270DBD">
        <w:rPr>
          <w:color w:val="222222"/>
          <w:shd w:val="clear" w:color="auto" w:fill="FFFFFF"/>
        </w:rPr>
        <w:t>ρσεν</w:t>
      </w:r>
      <w:proofErr w:type="spellEnd"/>
      <w:r w:rsidRPr="00270DBD">
        <w:rPr>
          <w:color w:val="222222"/>
          <w:shd w:val="clear" w:color="auto" w:fill="FFFFFF"/>
        </w:rPr>
        <w:t>α was based primarily on two criteria. (1) First, the CBGM looks at the variants from the perspective of external criteria: α</w:t>
      </w:r>
      <w:proofErr w:type="spellStart"/>
      <w:r w:rsidRPr="00270DBD">
        <w:rPr>
          <w:color w:val="222222"/>
          <w:shd w:val="clear" w:color="auto" w:fill="FFFFFF"/>
        </w:rPr>
        <w:t>ρρεν</w:t>
      </w:r>
      <w:proofErr w:type="spellEnd"/>
      <w:r w:rsidRPr="00270DBD">
        <w:rPr>
          <w:color w:val="222222"/>
          <w:shd w:val="clear" w:color="auto" w:fill="FFFFFF"/>
        </w:rPr>
        <w:t>α / α</w:t>
      </w:r>
      <w:proofErr w:type="spellStart"/>
      <w:r w:rsidRPr="00270DBD">
        <w:rPr>
          <w:color w:val="222222"/>
          <w:shd w:val="clear" w:color="auto" w:fill="FFFFFF"/>
        </w:rPr>
        <w:t>ρσεν</w:t>
      </w:r>
      <w:proofErr w:type="spellEnd"/>
      <w:r w:rsidRPr="00270DBD">
        <w:rPr>
          <w:color w:val="222222"/>
          <w:shd w:val="clear" w:color="auto" w:fill="FFFFFF"/>
        </w:rPr>
        <w:t>α (reading “a”</w:t>
      </w:r>
      <w:r w:rsidR="00C93EC1">
        <w:rPr>
          <w:color w:val="222222"/>
          <w:shd w:val="clear" w:color="auto" w:fill="FFFFFF"/>
        </w:rPr>
        <w:t xml:space="preserve"> and “</w:t>
      </w:r>
      <w:proofErr w:type="spellStart"/>
      <w:r w:rsidR="00C93EC1">
        <w:rPr>
          <w:color w:val="222222"/>
          <w:shd w:val="clear" w:color="auto" w:fill="FFFFFF"/>
        </w:rPr>
        <w:t>ao</w:t>
      </w:r>
      <w:proofErr w:type="spellEnd"/>
      <w:r w:rsidR="00C93EC1">
        <w:rPr>
          <w:color w:val="222222"/>
          <w:shd w:val="clear" w:color="auto" w:fill="FFFFFF"/>
        </w:rPr>
        <w:t>”</w:t>
      </w:r>
      <w:r w:rsidRPr="00270DBD">
        <w:rPr>
          <w:color w:val="222222"/>
          <w:shd w:val="clear" w:color="auto" w:fill="FFFFFF"/>
        </w:rPr>
        <w:t>) is transmitted completely coherently up to a minimal connectivity (Conn:1) between the witnesses. The variant α</w:t>
      </w:r>
      <w:proofErr w:type="spellStart"/>
      <w:r w:rsidRPr="00270DBD">
        <w:rPr>
          <w:color w:val="222222"/>
          <w:shd w:val="clear" w:color="auto" w:fill="FFFFFF"/>
        </w:rPr>
        <w:t>ρσεν</w:t>
      </w:r>
      <w:proofErr w:type="spellEnd"/>
      <w:r w:rsidRPr="00270DBD">
        <w:rPr>
          <w:color w:val="222222"/>
          <w:shd w:val="clear" w:color="auto" w:fill="FFFFFF"/>
        </w:rPr>
        <w:t xml:space="preserve"> (reading “b”), on the other hand, is incoherently attested and, according to the evidence, arises from </w:t>
      </w:r>
      <w:r w:rsidR="00245425">
        <w:rPr>
          <w:color w:val="222222"/>
          <w:shd w:val="clear" w:color="auto" w:fill="FFFFFF"/>
        </w:rPr>
        <w:t xml:space="preserve">less connected genealogical </w:t>
      </w:r>
      <w:r w:rsidRPr="001C7DC8">
        <w:rPr>
          <w:color w:val="222222"/>
          <w:shd w:val="clear" w:color="auto" w:fill="FFFFFF"/>
        </w:rPr>
        <w:t xml:space="preserve">textual </w:t>
      </w:r>
      <w:r w:rsidR="00E97A83" w:rsidRPr="001C7DC8">
        <w:rPr>
          <w:color w:val="222222"/>
          <w:shd w:val="clear" w:color="auto" w:fill="FFFFFF"/>
        </w:rPr>
        <w:t>conditions</w:t>
      </w:r>
      <w:r w:rsidR="00B16282">
        <w:rPr>
          <w:color w:val="222222"/>
          <w:shd w:val="clear" w:color="auto" w:fill="FFFFFF"/>
        </w:rPr>
        <w:t xml:space="preserve"> </w:t>
      </w:r>
      <w:r w:rsidR="00907F8E" w:rsidRPr="001C7DC8">
        <w:rPr>
          <w:color w:val="222222"/>
          <w:shd w:val="clear" w:color="auto" w:fill="FFFFFF"/>
        </w:rPr>
        <w:t>[</w:t>
      </w:r>
      <w:proofErr w:type="spellStart"/>
      <w:r w:rsidR="00245425" w:rsidRPr="007D5C8E">
        <w:rPr>
          <w:i/>
          <w:iCs/>
          <w:color w:val="222222"/>
          <w:shd w:val="clear" w:color="auto" w:fill="FFFFFF"/>
        </w:rPr>
        <w:t>Textzustanden</w:t>
      </w:r>
      <w:proofErr w:type="spellEnd"/>
      <w:r w:rsidR="001F1518" w:rsidRPr="001C7DC8">
        <w:rPr>
          <w:color w:val="222222"/>
          <w:shd w:val="clear" w:color="auto" w:fill="FFFFFF"/>
        </w:rPr>
        <w:t>]</w:t>
      </w:r>
      <w:r w:rsidRPr="00270DBD">
        <w:rPr>
          <w:color w:val="222222"/>
          <w:shd w:val="clear" w:color="auto" w:fill="FFFFFF"/>
        </w:rPr>
        <w:t>.  The “result for the first reading” (= RES ad 1), according to the CBGM analysis is that the reading of α</w:t>
      </w:r>
      <w:proofErr w:type="spellStart"/>
      <w:r w:rsidRPr="00270DBD">
        <w:rPr>
          <w:color w:val="222222"/>
          <w:shd w:val="clear" w:color="auto" w:fill="FFFFFF"/>
        </w:rPr>
        <w:t>ρρεν</w:t>
      </w:r>
      <w:proofErr w:type="spellEnd"/>
      <w:r w:rsidRPr="00270DBD">
        <w:rPr>
          <w:color w:val="222222"/>
          <w:shd w:val="clear" w:color="auto" w:fill="FFFFFF"/>
        </w:rPr>
        <w:t>α / α</w:t>
      </w:r>
      <w:proofErr w:type="spellStart"/>
      <w:r w:rsidRPr="00270DBD">
        <w:rPr>
          <w:color w:val="222222"/>
          <w:shd w:val="clear" w:color="auto" w:fill="FFFFFF"/>
        </w:rPr>
        <w:t>ρσεν</w:t>
      </w:r>
      <w:proofErr w:type="spellEnd"/>
      <w:r w:rsidRPr="00270DBD">
        <w:rPr>
          <w:color w:val="222222"/>
          <w:shd w:val="clear" w:color="auto" w:fill="FFFFFF"/>
        </w:rPr>
        <w:t>α “deserves preference as the source text (against NA28).”</w:t>
      </w:r>
      <w:r w:rsidRPr="00270DBD">
        <w:rPr>
          <w:rStyle w:val="FootnoteReference"/>
          <w:color w:val="222222"/>
          <w:shd w:val="clear" w:color="auto" w:fill="FFFFFF"/>
        </w:rPr>
        <w:footnoteReference w:id="27"/>
      </w:r>
    </w:p>
    <w:p w14:paraId="1E3B0947" w14:textId="77777777" w:rsidR="00EB1F89" w:rsidRPr="00492D75" w:rsidRDefault="00EB1F89" w:rsidP="00EB1F89">
      <w:pPr>
        <w:rPr>
          <w:color w:val="222222"/>
          <w:shd w:val="clear" w:color="auto" w:fill="FFFFFF"/>
        </w:rPr>
      </w:pPr>
      <w:r w:rsidRPr="009E3959">
        <w:rPr>
          <w:color w:val="222222"/>
          <w:shd w:val="clear" w:color="auto" w:fill="FFFFFF"/>
        </w:rPr>
        <w:tab/>
      </w:r>
      <w:r w:rsidRPr="00492D75">
        <w:rPr>
          <w:color w:val="222222"/>
          <w:shd w:val="clear" w:color="auto" w:fill="FFFFFF"/>
        </w:rPr>
        <w:t xml:space="preserve">Therefore, on the basis of external evidence, quality of </w:t>
      </w:r>
      <w:proofErr w:type="spellStart"/>
      <w:r w:rsidRPr="00492D75">
        <w:rPr>
          <w:color w:val="222222"/>
          <w:shd w:val="clear" w:color="auto" w:fill="FFFFFF"/>
        </w:rPr>
        <w:t>mss.</w:t>
      </w:r>
      <w:proofErr w:type="spellEnd"/>
      <w:r w:rsidRPr="00492D75">
        <w:rPr>
          <w:color w:val="222222"/>
          <w:shd w:val="clear" w:color="auto" w:fill="FFFFFF"/>
        </w:rPr>
        <w:t xml:space="preserve"> (which is good, </w:t>
      </w:r>
      <w:r w:rsidRPr="00492D75">
        <w:rPr>
          <w:rFonts w:ascii="Cambria Math" w:hAnsi="Cambria Math" w:cs="Cambria Math"/>
          <w:color w:val="000000"/>
        </w:rPr>
        <w:t>𝔓</w:t>
      </w:r>
      <w:r w:rsidRPr="00492D75">
        <w:rPr>
          <w:color w:val="000000"/>
          <w:vertAlign w:val="superscript"/>
        </w:rPr>
        <w:t>47</w:t>
      </w:r>
      <w:r w:rsidRPr="00492D75">
        <w:rPr>
          <w:color w:val="000000"/>
        </w:rPr>
        <w:t xml:space="preserve"> and O1= ℵ</w:t>
      </w:r>
      <w:r w:rsidRPr="00492D75">
        <w:rPr>
          <w:color w:val="222222"/>
          <w:shd w:val="clear" w:color="auto" w:fill="FFFFFF"/>
        </w:rPr>
        <w:t>) and genealogical analysis, the reading of α</w:t>
      </w:r>
      <w:proofErr w:type="spellStart"/>
      <w:r w:rsidRPr="00492D75">
        <w:rPr>
          <w:color w:val="222222"/>
          <w:shd w:val="clear" w:color="auto" w:fill="FFFFFF"/>
        </w:rPr>
        <w:t>ρρεν</w:t>
      </w:r>
      <w:proofErr w:type="spellEnd"/>
      <w:r w:rsidRPr="00492D75">
        <w:rPr>
          <w:color w:val="222222"/>
          <w:shd w:val="clear" w:color="auto" w:fill="FFFFFF"/>
        </w:rPr>
        <w:t>α / α</w:t>
      </w:r>
      <w:proofErr w:type="spellStart"/>
      <w:r w:rsidRPr="00492D75">
        <w:rPr>
          <w:color w:val="222222"/>
          <w:shd w:val="clear" w:color="auto" w:fill="FFFFFF"/>
        </w:rPr>
        <w:t>ρσεν</w:t>
      </w:r>
      <w:proofErr w:type="spellEnd"/>
      <w:r w:rsidRPr="00492D75">
        <w:rPr>
          <w:color w:val="222222"/>
          <w:shd w:val="clear" w:color="auto" w:fill="FFFFFF"/>
        </w:rPr>
        <w:t>α is preferrable.</w:t>
      </w:r>
    </w:p>
    <w:p w14:paraId="59DFB85E" w14:textId="77777777" w:rsidR="00EB1F89" w:rsidRPr="00492D75" w:rsidRDefault="00EB1F89" w:rsidP="00EB1F89">
      <w:pPr>
        <w:rPr>
          <w:color w:val="222222"/>
          <w:shd w:val="clear" w:color="auto" w:fill="FFFFFF"/>
        </w:rPr>
      </w:pPr>
    </w:p>
    <w:p w14:paraId="76B0C43D" w14:textId="77777777" w:rsidR="00EB1F89" w:rsidRPr="00492D75" w:rsidRDefault="00EB1F89" w:rsidP="00EB1F89">
      <w:pPr>
        <w:rPr>
          <w:b/>
          <w:bCs/>
          <w:color w:val="222222"/>
          <w:shd w:val="clear" w:color="auto" w:fill="FFFFFF"/>
        </w:rPr>
      </w:pPr>
      <w:r w:rsidRPr="00492D75">
        <w:rPr>
          <w:b/>
          <w:bCs/>
          <w:color w:val="222222"/>
          <w:shd w:val="clear" w:color="auto" w:fill="FFFFFF"/>
        </w:rPr>
        <w:t>Considerations of Internal Evidence</w:t>
      </w:r>
    </w:p>
    <w:p w14:paraId="76654D0C" w14:textId="77777777" w:rsidR="00EB1F89" w:rsidRPr="00492D75" w:rsidRDefault="00EB1F89" w:rsidP="00EB1F89">
      <w:pPr>
        <w:rPr>
          <w:color w:val="222222"/>
          <w:shd w:val="clear" w:color="auto" w:fill="FFFFFF"/>
        </w:rPr>
      </w:pPr>
    </w:p>
    <w:p w14:paraId="2749ACFD" w14:textId="77777777" w:rsidR="00EB1F89" w:rsidRPr="00492D75" w:rsidRDefault="00EB1F89" w:rsidP="00EB1F89">
      <w:pPr>
        <w:rPr>
          <w:color w:val="222222"/>
          <w:shd w:val="clear" w:color="auto" w:fill="FFFFFF"/>
        </w:rPr>
      </w:pPr>
      <w:r w:rsidRPr="00492D75">
        <w:rPr>
          <w:color w:val="222222"/>
          <w:shd w:val="clear" w:color="auto" w:fill="FFFFFF"/>
        </w:rPr>
        <w:tab/>
        <w:t>Considerations of Transcriptional Probabilities</w:t>
      </w:r>
      <w:r w:rsidRPr="00492D75">
        <w:rPr>
          <w:color w:val="222222"/>
          <w:shd w:val="clear" w:color="auto" w:fill="FFFFFF"/>
        </w:rPr>
        <w:tab/>
      </w:r>
    </w:p>
    <w:p w14:paraId="507E217A" w14:textId="77777777" w:rsidR="00EB1F89" w:rsidRPr="009E3959" w:rsidRDefault="00EB1F89" w:rsidP="00EB1F89">
      <w:pPr>
        <w:rPr>
          <w:color w:val="222222"/>
          <w:shd w:val="clear" w:color="auto" w:fill="FFFFFF"/>
        </w:rPr>
      </w:pPr>
    </w:p>
    <w:p w14:paraId="11D72EAC" w14:textId="1C9C49AE" w:rsidR="00EB1F89" w:rsidRPr="00345AB9" w:rsidRDefault="00EB1F89" w:rsidP="00EB1F89">
      <w:pPr>
        <w:ind w:firstLine="720"/>
        <w:rPr>
          <w:color w:val="222222"/>
          <w:shd w:val="clear" w:color="auto" w:fill="FFFFFF"/>
        </w:rPr>
      </w:pPr>
      <w:r w:rsidRPr="00345AB9">
        <w:rPr>
          <w:color w:val="222222"/>
          <w:shd w:val="clear" w:color="auto" w:fill="FFFFFF"/>
        </w:rPr>
        <w:t>What would a scribe most likely have done? The ECM makes a new proposal that the variant α</w:t>
      </w:r>
      <w:proofErr w:type="spellStart"/>
      <w:r w:rsidRPr="00345AB9">
        <w:rPr>
          <w:color w:val="222222"/>
          <w:shd w:val="clear" w:color="auto" w:fill="FFFFFF"/>
        </w:rPr>
        <w:t>ρσεν</w:t>
      </w:r>
      <w:proofErr w:type="spellEnd"/>
      <w:r w:rsidRPr="00345AB9">
        <w:rPr>
          <w:color w:val="222222"/>
          <w:shd w:val="clear" w:color="auto" w:fill="FFFFFF"/>
        </w:rPr>
        <w:t xml:space="preserve"> “may have arisen secondarily, either by chance or under the influence of Isaiah 66:7.”</w:t>
      </w:r>
      <w:r w:rsidRPr="00345AB9">
        <w:rPr>
          <w:rStyle w:val="FootnoteReference"/>
          <w:color w:val="222222"/>
          <w:shd w:val="clear" w:color="auto" w:fill="FFFFFF"/>
        </w:rPr>
        <w:footnoteReference w:id="28"/>
      </w:r>
      <w:r w:rsidRPr="00345AB9">
        <w:rPr>
          <w:color w:val="222222"/>
          <w:shd w:val="clear" w:color="auto" w:fill="FFFFFF"/>
        </w:rPr>
        <w:t xml:space="preserve"> This, together with the evidence of the CBGM, was the basis for their new preference of α</w:t>
      </w:r>
      <w:proofErr w:type="spellStart"/>
      <w:r w:rsidRPr="00345AB9">
        <w:rPr>
          <w:color w:val="222222"/>
          <w:shd w:val="clear" w:color="auto" w:fill="FFFFFF"/>
        </w:rPr>
        <w:t>ρρεν</w:t>
      </w:r>
      <w:proofErr w:type="spellEnd"/>
      <w:r w:rsidRPr="00345AB9">
        <w:rPr>
          <w:color w:val="222222"/>
          <w:shd w:val="clear" w:color="auto" w:fill="FFFFFF"/>
        </w:rPr>
        <w:t>α / α</w:t>
      </w:r>
      <w:proofErr w:type="spellStart"/>
      <w:r w:rsidRPr="00345AB9">
        <w:rPr>
          <w:color w:val="222222"/>
          <w:shd w:val="clear" w:color="auto" w:fill="FFFFFF"/>
        </w:rPr>
        <w:t>ρσεν</w:t>
      </w:r>
      <w:proofErr w:type="spellEnd"/>
      <w:r w:rsidRPr="00345AB9">
        <w:rPr>
          <w:color w:val="222222"/>
          <w:shd w:val="clear" w:color="auto" w:fill="FFFFFF"/>
        </w:rPr>
        <w:t>α over α</w:t>
      </w:r>
      <w:proofErr w:type="spellStart"/>
      <w:r w:rsidRPr="00345AB9">
        <w:rPr>
          <w:color w:val="222222"/>
          <w:shd w:val="clear" w:color="auto" w:fill="FFFFFF"/>
        </w:rPr>
        <w:t>ρσεν</w:t>
      </w:r>
      <w:proofErr w:type="spellEnd"/>
      <w:r w:rsidRPr="00345AB9">
        <w:rPr>
          <w:color w:val="222222"/>
          <w:shd w:val="clear" w:color="auto" w:fill="FFFFFF"/>
        </w:rPr>
        <w:t xml:space="preserve">, overturning the NA28’s preference. The appeal to “by chance” is not a very strong rationale. And the assertion that the variant of </w:t>
      </w:r>
      <w:bookmarkStart w:id="9" w:name="OLE_LINK2"/>
      <w:r w:rsidRPr="00345AB9">
        <w:rPr>
          <w:color w:val="222222"/>
          <w:shd w:val="clear" w:color="auto" w:fill="FFFFFF"/>
        </w:rPr>
        <w:t>α</w:t>
      </w:r>
      <w:proofErr w:type="spellStart"/>
      <w:r w:rsidRPr="00345AB9">
        <w:rPr>
          <w:color w:val="222222"/>
          <w:shd w:val="clear" w:color="auto" w:fill="FFFFFF"/>
        </w:rPr>
        <w:t>ρσεν</w:t>
      </w:r>
      <w:bookmarkEnd w:id="9"/>
      <w:proofErr w:type="spellEnd"/>
      <w:r w:rsidRPr="00345AB9">
        <w:rPr>
          <w:color w:val="222222"/>
          <w:shd w:val="clear" w:color="auto" w:fill="FFFFFF"/>
        </w:rPr>
        <w:t xml:space="preserve"> originated from a scribe who had Isa. 66:7 on his mind and, therefore, conformed α</w:t>
      </w:r>
      <w:proofErr w:type="spellStart"/>
      <w:r w:rsidRPr="00345AB9">
        <w:rPr>
          <w:color w:val="222222"/>
          <w:shd w:val="clear" w:color="auto" w:fill="FFFFFF"/>
        </w:rPr>
        <w:t>ρρεν</w:t>
      </w:r>
      <w:proofErr w:type="spellEnd"/>
      <w:r w:rsidRPr="00345AB9">
        <w:rPr>
          <w:color w:val="222222"/>
          <w:shd w:val="clear" w:color="auto" w:fill="FFFFFF"/>
        </w:rPr>
        <w:t>α / α</w:t>
      </w:r>
      <w:proofErr w:type="spellStart"/>
      <w:r w:rsidRPr="00345AB9">
        <w:rPr>
          <w:color w:val="222222"/>
          <w:shd w:val="clear" w:color="auto" w:fill="FFFFFF"/>
        </w:rPr>
        <w:t>ρσεν</w:t>
      </w:r>
      <w:proofErr w:type="spellEnd"/>
      <w:r w:rsidRPr="00345AB9">
        <w:rPr>
          <w:color w:val="222222"/>
          <w:shd w:val="clear" w:color="auto" w:fill="FFFFFF"/>
        </w:rPr>
        <w:t>α to α</w:t>
      </w:r>
      <w:proofErr w:type="spellStart"/>
      <w:r w:rsidRPr="00345AB9">
        <w:rPr>
          <w:color w:val="222222"/>
          <w:shd w:val="clear" w:color="auto" w:fill="FFFFFF"/>
        </w:rPr>
        <w:t>ρσεν</w:t>
      </w:r>
      <w:proofErr w:type="spellEnd"/>
      <w:r w:rsidRPr="00345AB9">
        <w:rPr>
          <w:color w:val="222222"/>
          <w:shd w:val="clear" w:color="auto" w:fill="FFFFFF"/>
        </w:rPr>
        <w:t xml:space="preserve"> is about as valid as saying that the variant emerged “by chance.” How probable is it that a scribe, concentrating on copying a </w:t>
      </w:r>
      <w:proofErr w:type="spellStart"/>
      <w:r w:rsidRPr="00345AB9">
        <w:rPr>
          <w:color w:val="222222"/>
          <w:shd w:val="clear" w:color="auto" w:fill="FFFFFF"/>
        </w:rPr>
        <w:t>ms.</w:t>
      </w:r>
      <w:proofErr w:type="spellEnd"/>
      <w:r w:rsidRPr="00345AB9">
        <w:rPr>
          <w:color w:val="222222"/>
          <w:shd w:val="clear" w:color="auto" w:fill="FFFFFF"/>
        </w:rPr>
        <w:t xml:space="preserve"> at a reasonable pace, would have an obscure passage like Isa. 66:7 in his mind? Isa. 66:7 was not popular in early Judaism</w:t>
      </w:r>
      <w:r w:rsidRPr="00345AB9">
        <w:rPr>
          <w:rStyle w:val="FootnoteReference"/>
          <w:color w:val="222222"/>
          <w:shd w:val="clear" w:color="auto" w:fill="FFFFFF"/>
        </w:rPr>
        <w:footnoteReference w:id="29"/>
      </w:r>
      <w:r w:rsidRPr="00345AB9">
        <w:rPr>
          <w:color w:val="222222"/>
          <w:shd w:val="clear" w:color="auto" w:fill="FFFFFF"/>
        </w:rPr>
        <w:t xml:space="preserve"> or the early church, being referred to only very rarely there.</w:t>
      </w:r>
      <w:r w:rsidRPr="00345AB9">
        <w:rPr>
          <w:rStyle w:val="FootnoteReference"/>
          <w:color w:val="222222"/>
          <w:shd w:val="clear" w:color="auto" w:fill="FFFFFF"/>
        </w:rPr>
        <w:footnoteReference w:id="30"/>
      </w:r>
      <w:r w:rsidRPr="00345AB9">
        <w:rPr>
          <w:color w:val="222222"/>
          <w:shd w:val="clear" w:color="auto" w:fill="FFFFFF"/>
        </w:rPr>
        <w:t xml:space="preserve"> Furthermore, the work that has so far been done in investigating </w:t>
      </w:r>
      <w:r w:rsidRPr="00345AB9">
        <w:rPr>
          <w:color w:val="222222"/>
          <w:shd w:val="clear" w:color="auto" w:fill="FFFFFF"/>
        </w:rPr>
        <w:lastRenderedPageBreak/>
        <w:t>whether NT scribes conformed OT quotations that veered from the LXX to the LXX shows a clear trend toward scribes not doing that (e.g., in Luke-Acts and Matthew.).</w:t>
      </w:r>
      <w:r w:rsidRPr="00345AB9">
        <w:rPr>
          <w:rStyle w:val="FootnoteReference"/>
          <w:color w:val="222222"/>
          <w:shd w:val="clear" w:color="auto" w:fill="FFFFFF"/>
        </w:rPr>
        <w:footnoteReference w:id="31"/>
      </w:r>
      <w:r w:rsidRPr="00345AB9">
        <w:rPr>
          <w:color w:val="222222"/>
          <w:shd w:val="clear" w:color="auto" w:fill="FFFFFF"/>
        </w:rPr>
        <w:t xml:space="preserve"> We have no clear cases elsewhere in Revelation that a scribe has conformed an OT allusion to the wording of the LXX. </w:t>
      </w:r>
      <w:r w:rsidRPr="00345AB9">
        <w:t xml:space="preserve">Variant </w:t>
      </w:r>
      <w:r w:rsidR="005956F7">
        <w:t>“b”</w:t>
      </w:r>
      <w:r w:rsidRPr="00345AB9">
        <w:t xml:space="preserve"> is not only harder because of its grammar, but also because when the same word appears in verse 13 (</w:t>
      </w:r>
      <w:r w:rsidRPr="00345AB9">
        <w:rPr>
          <w:color w:val="393939"/>
        </w:rPr>
        <w:t>ἄ</w:t>
      </w:r>
      <w:proofErr w:type="spellStart"/>
      <w:r w:rsidRPr="00345AB9">
        <w:rPr>
          <w:color w:val="393939"/>
        </w:rPr>
        <w:t>ρσεν</w:t>
      </w:r>
      <w:proofErr w:type="spellEnd"/>
      <w:r w:rsidRPr="00345AB9">
        <w:rPr>
          <w:color w:val="393939"/>
        </w:rPr>
        <w:t>α,</w:t>
      </w:r>
      <w:r w:rsidRPr="00345AB9">
        <w:t xml:space="preserve"> though the ECM prefers </w:t>
      </w:r>
      <w:proofErr w:type="spellStart"/>
      <w:r w:rsidRPr="00345AB9">
        <w:rPr>
          <w:lang w:val="el-GR"/>
        </w:rPr>
        <w:t>αρρενα</w:t>
      </w:r>
      <w:proofErr w:type="spellEnd"/>
      <w:r w:rsidRPr="00345AB9">
        <w:t>), it is in the masculine. Thus, bot</w:t>
      </w:r>
      <w:r w:rsidR="003E0020" w:rsidRPr="00345AB9">
        <w:t>h</w:t>
      </w:r>
      <w:r w:rsidRPr="00345AB9">
        <w:t xml:space="preserve"> masculine variants </w:t>
      </w:r>
      <w:r w:rsidRPr="00345AB9">
        <w:rPr>
          <w:color w:val="222222"/>
          <w:shd w:val="clear" w:color="auto" w:fill="FFFFFF"/>
        </w:rPr>
        <w:t>α</w:t>
      </w:r>
      <w:proofErr w:type="spellStart"/>
      <w:r w:rsidRPr="00345AB9">
        <w:rPr>
          <w:color w:val="222222"/>
          <w:shd w:val="clear" w:color="auto" w:fill="FFFFFF"/>
        </w:rPr>
        <w:t>ρρεν</w:t>
      </w:r>
      <w:proofErr w:type="spellEnd"/>
      <w:r w:rsidRPr="00345AB9">
        <w:rPr>
          <w:color w:val="222222"/>
          <w:shd w:val="clear" w:color="auto" w:fill="FFFFFF"/>
        </w:rPr>
        <w:t>α / α</w:t>
      </w:r>
      <w:proofErr w:type="spellStart"/>
      <w:r w:rsidRPr="00345AB9">
        <w:rPr>
          <w:color w:val="222222"/>
          <w:shd w:val="clear" w:color="auto" w:fill="FFFFFF"/>
        </w:rPr>
        <w:t>ρσεν</w:t>
      </w:r>
      <w:proofErr w:type="spellEnd"/>
      <w:r w:rsidRPr="00345AB9">
        <w:rPr>
          <w:color w:val="222222"/>
          <w:shd w:val="clear" w:color="auto" w:fill="FFFFFF"/>
        </w:rPr>
        <w:t>α</w:t>
      </w:r>
      <w:r w:rsidRPr="00345AB9">
        <w:t xml:space="preserve"> are understandable in that a scribe would assume that it should correspond with the usage in verse 13. This makes the </w:t>
      </w:r>
      <w:r w:rsidR="00FF47B9">
        <w:rPr>
          <w:color w:val="222222"/>
          <w:shd w:val="clear" w:color="auto" w:fill="FFFFFF"/>
        </w:rPr>
        <w:t>neuter</w:t>
      </w:r>
      <w:r w:rsidR="004124EA" w:rsidRPr="00345AB9">
        <w:rPr>
          <w:color w:val="222222"/>
          <w:shd w:val="clear" w:color="auto" w:fill="FFFFFF"/>
        </w:rPr>
        <w:t xml:space="preserve"> </w:t>
      </w:r>
      <w:r w:rsidRPr="00345AB9">
        <w:rPr>
          <w:color w:val="222222"/>
          <w:shd w:val="clear" w:color="auto" w:fill="FFFFFF"/>
        </w:rPr>
        <w:t>α</w:t>
      </w:r>
      <w:proofErr w:type="spellStart"/>
      <w:r w:rsidRPr="00345AB9">
        <w:rPr>
          <w:color w:val="222222"/>
          <w:shd w:val="clear" w:color="auto" w:fill="FFFFFF"/>
        </w:rPr>
        <w:t>ρσεν</w:t>
      </w:r>
      <w:proofErr w:type="spellEnd"/>
      <w:r w:rsidRPr="00345AB9">
        <w:rPr>
          <w:color w:val="222222"/>
          <w:shd w:val="clear" w:color="auto" w:fill="FFFFFF"/>
        </w:rPr>
        <w:t xml:space="preserve"> reading in Rev. 12:5 even more difficult and much more tempting for a scribe to change.</w:t>
      </w:r>
    </w:p>
    <w:p w14:paraId="07263ECD" w14:textId="7AF84CE7" w:rsidR="00EB1F89" w:rsidRPr="00345AB9" w:rsidRDefault="00EB1F89" w:rsidP="00EB1F89">
      <w:pPr>
        <w:ind w:firstLine="720"/>
        <w:rPr>
          <w:color w:val="222222"/>
          <w:shd w:val="clear" w:color="auto" w:fill="FFFFFF"/>
        </w:rPr>
      </w:pPr>
      <w:r w:rsidRPr="00345AB9">
        <w:rPr>
          <w:color w:val="222222"/>
          <w:shd w:val="clear" w:color="auto" w:fill="FFFFFF"/>
        </w:rPr>
        <w:t>If anything, a scribe, while copying at a reasonable pace, would not like</w:t>
      </w:r>
      <w:r w:rsidR="00ED15BD" w:rsidRPr="00345AB9">
        <w:rPr>
          <w:color w:val="222222"/>
          <w:shd w:val="clear" w:color="auto" w:fill="FFFFFF"/>
        </w:rPr>
        <w:t>ly</w:t>
      </w:r>
      <w:r w:rsidRPr="00345AB9">
        <w:rPr>
          <w:color w:val="222222"/>
          <w:shd w:val="clear" w:color="auto" w:fill="FFFFFF"/>
        </w:rPr>
        <w:t xml:space="preserve"> introduce a grammatical problem but seem to want to clear up difficulties in the text while copying, like a grammatical difficulty of the </w:t>
      </w:r>
      <w:proofErr w:type="spellStart"/>
      <w:r w:rsidRPr="00345AB9">
        <w:rPr>
          <w:color w:val="222222"/>
          <w:shd w:val="clear" w:color="auto" w:fill="FFFFFF"/>
        </w:rPr>
        <w:t>solecistic</w:t>
      </w:r>
      <w:proofErr w:type="spellEnd"/>
      <w:r w:rsidRPr="00345AB9">
        <w:rPr>
          <w:color w:val="222222"/>
          <w:shd w:val="clear" w:color="auto" w:fill="FFFFFF"/>
        </w:rPr>
        <w:t xml:space="preserve"> α</w:t>
      </w:r>
      <w:proofErr w:type="spellStart"/>
      <w:r w:rsidRPr="00345AB9">
        <w:rPr>
          <w:color w:val="222222"/>
          <w:shd w:val="clear" w:color="auto" w:fill="FFFFFF"/>
        </w:rPr>
        <w:t>ρσεν</w:t>
      </w:r>
      <w:proofErr w:type="spellEnd"/>
      <w:r w:rsidRPr="00345AB9">
        <w:rPr>
          <w:color w:val="222222"/>
          <w:shd w:val="clear" w:color="auto" w:fill="FFFFFF"/>
        </w:rPr>
        <w:t xml:space="preserve">. Looking at the text from the perspective of </w:t>
      </w:r>
      <w:proofErr w:type="spellStart"/>
      <w:r w:rsidRPr="00345AB9">
        <w:rPr>
          <w:color w:val="222222"/>
          <w:shd w:val="clear" w:color="auto" w:fill="FFFFFF"/>
        </w:rPr>
        <w:t>transciptional</w:t>
      </w:r>
      <w:proofErr w:type="spellEnd"/>
      <w:r w:rsidRPr="00345AB9">
        <w:rPr>
          <w:color w:val="222222"/>
          <w:shd w:val="clear" w:color="auto" w:fill="FFFFFF"/>
        </w:rPr>
        <w:t xml:space="preserve"> probability, is it not more probable that a scribe would change an original α</w:t>
      </w:r>
      <w:proofErr w:type="spellStart"/>
      <w:r w:rsidRPr="00345AB9">
        <w:rPr>
          <w:color w:val="222222"/>
          <w:shd w:val="clear" w:color="auto" w:fill="FFFFFF"/>
        </w:rPr>
        <w:t>ρσεν</w:t>
      </w:r>
      <w:proofErr w:type="spellEnd"/>
      <w:r w:rsidRPr="00345AB9">
        <w:rPr>
          <w:color w:val="222222"/>
          <w:shd w:val="clear" w:color="auto" w:fill="FFFFFF"/>
        </w:rPr>
        <w:t xml:space="preserve"> to α</w:t>
      </w:r>
      <w:proofErr w:type="spellStart"/>
      <w:r w:rsidRPr="00345AB9">
        <w:rPr>
          <w:color w:val="222222"/>
          <w:shd w:val="clear" w:color="auto" w:fill="FFFFFF"/>
        </w:rPr>
        <w:t>ρρεν</w:t>
      </w:r>
      <w:proofErr w:type="spellEnd"/>
      <w:r w:rsidRPr="00345AB9">
        <w:rPr>
          <w:color w:val="222222"/>
          <w:shd w:val="clear" w:color="auto" w:fill="FFFFFF"/>
        </w:rPr>
        <w:t>α / α</w:t>
      </w:r>
      <w:proofErr w:type="spellStart"/>
      <w:r w:rsidRPr="00345AB9">
        <w:rPr>
          <w:color w:val="222222"/>
          <w:shd w:val="clear" w:color="auto" w:fill="FFFFFF"/>
        </w:rPr>
        <w:t>ρσεν</w:t>
      </w:r>
      <w:proofErr w:type="spellEnd"/>
      <w:r w:rsidRPr="00345AB9">
        <w:rPr>
          <w:color w:val="222222"/>
          <w:shd w:val="clear" w:color="auto" w:fill="FFFFFF"/>
        </w:rPr>
        <w:t>α. In this case, this would validate the time-honored text-critical principle that the more difficult reading is likely the more probable reading.</w:t>
      </w:r>
    </w:p>
    <w:p w14:paraId="6143E86E" w14:textId="270F4FE0" w:rsidR="00EB1F89" w:rsidRPr="00345AB9" w:rsidRDefault="00EB1F89" w:rsidP="00EB1F89">
      <w:pPr>
        <w:ind w:firstLine="720"/>
      </w:pPr>
      <w:r w:rsidRPr="00345AB9">
        <w:rPr>
          <w:color w:val="222222"/>
          <w:shd w:val="clear" w:color="auto" w:fill="FFFFFF"/>
        </w:rPr>
        <w:t>This conclusion is further supported by seeking</w:t>
      </w:r>
      <w:r w:rsidRPr="00345AB9">
        <w:t xml:space="preserve"> to establish which of the crucial manuscripts supporting each of the two disputed readings was most likely to smooth out solecisms elsewhere in Revelation. Recall that there are </w:t>
      </w:r>
      <w:r w:rsidR="007D5C8E">
        <w:t>2</w:t>
      </w:r>
      <w:r w:rsidR="00755BA9">
        <w:t>4</w:t>
      </w:r>
      <w:r w:rsidRPr="00345AB9">
        <w:t xml:space="preserve"> solecisms in Revelation with which the ECM did not offer new readings and agrees are original. P</w:t>
      </w:r>
      <w:r w:rsidRPr="00345AB9">
        <w:rPr>
          <w:vertAlign w:val="superscript"/>
        </w:rPr>
        <w:t xml:space="preserve">47 </w:t>
      </w:r>
      <w:r w:rsidRPr="00345AB9">
        <w:t>is extant only for six of those solecisms. Out of these six texts, P</w:t>
      </w:r>
      <w:r w:rsidRPr="00345AB9">
        <w:rPr>
          <w:vertAlign w:val="superscript"/>
        </w:rPr>
        <w:t xml:space="preserve">47 </w:t>
      </w:r>
      <w:r w:rsidRPr="00345AB9">
        <w:t>corrected three solecisms and maintained the original, more difficult reading two times. Thus, despite its early date, P</w:t>
      </w:r>
      <w:r w:rsidRPr="00345AB9">
        <w:rPr>
          <w:vertAlign w:val="superscript"/>
        </w:rPr>
        <w:t>47</w:t>
      </w:r>
      <w:r w:rsidRPr="00345AB9">
        <w:t xml:space="preserve"> can be observed to smooth out the solecisms a significant </w:t>
      </w:r>
      <w:r w:rsidR="008479FF">
        <w:t>number</w:t>
      </w:r>
      <w:r w:rsidRPr="00345AB9">
        <w:t xml:space="preserve"> of times. This leaves </w:t>
      </w:r>
      <w:proofErr w:type="spellStart"/>
      <w:r w:rsidRPr="00345AB9">
        <w:t>Siniaticus</w:t>
      </w:r>
      <w:proofErr w:type="spellEnd"/>
      <w:r w:rsidRPr="00345AB9">
        <w:t xml:space="preserve"> as the better </w:t>
      </w:r>
      <w:proofErr w:type="spellStart"/>
      <w:r w:rsidRPr="00345AB9">
        <w:t>ms.</w:t>
      </w:r>
      <w:proofErr w:type="spellEnd"/>
      <w:r w:rsidRPr="00345AB9">
        <w:t xml:space="preserve"> of the two in support of the </w:t>
      </w:r>
      <w:r w:rsidRPr="00345AB9">
        <w:rPr>
          <w:color w:val="222222"/>
          <w:shd w:val="clear" w:color="auto" w:fill="FFFFFF"/>
        </w:rPr>
        <w:t>α</w:t>
      </w:r>
      <w:proofErr w:type="spellStart"/>
      <w:r w:rsidRPr="00345AB9">
        <w:rPr>
          <w:color w:val="222222"/>
          <w:shd w:val="clear" w:color="auto" w:fill="FFFFFF"/>
        </w:rPr>
        <w:t>ρρεν</w:t>
      </w:r>
      <w:proofErr w:type="spellEnd"/>
      <w:r w:rsidRPr="00345AB9">
        <w:rPr>
          <w:color w:val="222222"/>
          <w:shd w:val="clear" w:color="auto" w:fill="FFFFFF"/>
        </w:rPr>
        <w:t>α / α</w:t>
      </w:r>
      <w:proofErr w:type="spellStart"/>
      <w:r w:rsidRPr="00345AB9">
        <w:rPr>
          <w:color w:val="222222"/>
          <w:shd w:val="clear" w:color="auto" w:fill="FFFFFF"/>
        </w:rPr>
        <w:t>ρσεν</w:t>
      </w:r>
      <w:proofErr w:type="spellEnd"/>
      <w:r w:rsidRPr="00345AB9">
        <w:rPr>
          <w:color w:val="222222"/>
          <w:shd w:val="clear" w:color="auto" w:fill="FFFFFF"/>
        </w:rPr>
        <w:t>α reading.</w:t>
      </w:r>
      <w:r w:rsidRPr="00345AB9">
        <w:t xml:space="preserve"> </w:t>
      </w:r>
      <w:r w:rsidR="00755BA9">
        <w:t>M</w:t>
      </w:r>
      <w:r w:rsidR="00B02901">
        <w:t>ss.</w:t>
      </w:r>
      <w:r w:rsidRPr="00345AB9">
        <w:t xml:space="preserve"> A and C </w:t>
      </w:r>
      <w:r w:rsidR="00074338">
        <w:t>which</w:t>
      </w:r>
      <w:r w:rsidRPr="00345AB9">
        <w:t xml:space="preserve"> support </w:t>
      </w:r>
      <w:r w:rsidR="00690976">
        <w:t xml:space="preserve">the </w:t>
      </w:r>
      <w:r w:rsidRPr="00345AB9">
        <w:t>variant α</w:t>
      </w:r>
      <w:proofErr w:type="spellStart"/>
      <w:r w:rsidRPr="00345AB9">
        <w:rPr>
          <w:lang w:val="el-GR"/>
        </w:rPr>
        <w:t>ρσεν</w:t>
      </w:r>
      <w:proofErr w:type="spellEnd"/>
      <w:r w:rsidRPr="00345AB9">
        <w:t xml:space="preserve"> are less likely to correct solecisms throughout Revelation.</w:t>
      </w:r>
      <w:r w:rsidRPr="00345AB9">
        <w:rPr>
          <w:rStyle w:val="FootnoteReference"/>
        </w:rPr>
        <w:footnoteReference w:id="32"/>
      </w:r>
      <w:r w:rsidRPr="00345AB9">
        <w:t xml:space="preserve"> </w:t>
      </w:r>
    </w:p>
    <w:p w14:paraId="0538B961" w14:textId="77777777" w:rsidR="00EB1F89" w:rsidRPr="00345AB9" w:rsidRDefault="00EB1F89" w:rsidP="00EB1F89">
      <w:pPr>
        <w:ind w:firstLine="720"/>
      </w:pPr>
    </w:p>
    <w:p w14:paraId="6C2C638D" w14:textId="77777777" w:rsidR="00EB1F89" w:rsidRPr="00345AB9" w:rsidRDefault="00EB1F89" w:rsidP="00EB1F89">
      <w:pPr>
        <w:ind w:firstLine="720"/>
        <w:rPr>
          <w:color w:val="222222"/>
          <w:shd w:val="clear" w:color="auto" w:fill="FFFFFF"/>
        </w:rPr>
      </w:pPr>
      <w:r w:rsidRPr="00345AB9">
        <w:rPr>
          <w:color w:val="222222"/>
          <w:shd w:val="clear" w:color="auto" w:fill="FFFFFF"/>
        </w:rPr>
        <w:t>Considerations of Intrinsic Probabilities</w:t>
      </w:r>
    </w:p>
    <w:p w14:paraId="7DF40397" w14:textId="77777777" w:rsidR="00EB1F89" w:rsidRPr="00345AB9" w:rsidRDefault="00EB1F89" w:rsidP="00EB1F89">
      <w:pPr>
        <w:ind w:firstLine="720"/>
        <w:rPr>
          <w:color w:val="222222"/>
          <w:shd w:val="clear" w:color="auto" w:fill="FFFFFF"/>
        </w:rPr>
      </w:pPr>
    </w:p>
    <w:p w14:paraId="153AC34D" w14:textId="6C625AFE" w:rsidR="00EB1F89" w:rsidRPr="00345AB9" w:rsidRDefault="00EB1F89" w:rsidP="00EB1F89">
      <w:pPr>
        <w:ind w:firstLine="720"/>
        <w:rPr>
          <w:color w:val="222222"/>
          <w:shd w:val="clear" w:color="auto" w:fill="FFFFFF"/>
        </w:rPr>
      </w:pPr>
      <w:r w:rsidRPr="00345AB9">
        <w:rPr>
          <w:color w:val="222222"/>
          <w:shd w:val="clear" w:color="auto" w:fill="FFFFFF"/>
        </w:rPr>
        <w:t xml:space="preserve">From the perspective of intrinsic probabilities, we ask what more likely would the author (John) have originally written. </w:t>
      </w:r>
      <w:r w:rsidR="009A7FF1" w:rsidRPr="00345AB9">
        <w:rPr>
          <w:color w:val="222222"/>
          <w:shd w:val="clear" w:color="auto" w:fill="FFFFFF"/>
        </w:rPr>
        <w:t>Four</w:t>
      </w:r>
      <w:r w:rsidRPr="00345AB9">
        <w:rPr>
          <w:color w:val="222222"/>
          <w:shd w:val="clear" w:color="auto" w:fill="FFFFFF"/>
        </w:rPr>
        <w:t xml:space="preserve"> observations indicate why we would expect John to allude to the OT (in this case, Isa. 66:7) in Rev. 12:5. First,</w:t>
      </w:r>
      <w:r w:rsidR="009A7FF1" w:rsidRPr="00345AB9">
        <w:rPr>
          <w:color w:val="222222"/>
          <w:shd w:val="clear" w:color="auto" w:fill="FFFFFF"/>
        </w:rPr>
        <w:t xml:space="preserve"> Revelation is saturated with OT allusions, containing more than any other NT book.</w:t>
      </w:r>
      <w:r w:rsidRPr="00345AB9">
        <w:rPr>
          <w:color w:val="222222"/>
          <w:shd w:val="clear" w:color="auto" w:fill="FFFFFF"/>
        </w:rPr>
        <w:t xml:space="preserve"> </w:t>
      </w:r>
      <w:r w:rsidR="009A7FF1" w:rsidRPr="00345AB9">
        <w:rPr>
          <w:color w:val="222222"/>
          <w:shd w:val="clear" w:color="auto" w:fill="FFFFFF"/>
        </w:rPr>
        <w:t xml:space="preserve">Second, </w:t>
      </w:r>
      <w:r w:rsidRPr="00345AB9">
        <w:rPr>
          <w:color w:val="222222"/>
          <w:shd w:val="clear" w:color="auto" w:fill="FFFFFF"/>
        </w:rPr>
        <w:t>we have seen an established pattern that John alludes to OT texts while carrying over syntactical constructions or grammatical forms that do not fi</w:t>
      </w:r>
      <w:r w:rsidR="00831B16" w:rsidRPr="00345AB9">
        <w:rPr>
          <w:color w:val="222222"/>
          <w:shd w:val="clear" w:color="auto" w:fill="FFFFFF"/>
        </w:rPr>
        <w:t>t</w:t>
      </w:r>
      <w:r w:rsidRPr="00345AB9">
        <w:rPr>
          <w:color w:val="222222"/>
          <w:shd w:val="clear" w:color="auto" w:fill="FFFFFF"/>
        </w:rPr>
        <w:t xml:space="preserve"> harmoniously into his immediate syntax. As noted above, out of </w:t>
      </w:r>
      <w:r w:rsidR="009D625B">
        <w:rPr>
          <w:color w:val="222222"/>
          <w:shd w:val="clear" w:color="auto" w:fill="FFFFFF"/>
        </w:rPr>
        <w:t>4</w:t>
      </w:r>
      <w:r w:rsidR="00EF4686">
        <w:rPr>
          <w:color w:val="222222"/>
          <w:shd w:val="clear" w:color="auto" w:fill="FFFFFF"/>
        </w:rPr>
        <w:t>4</w:t>
      </w:r>
      <w:r w:rsidR="009D625B">
        <w:rPr>
          <w:color w:val="222222"/>
          <w:shd w:val="clear" w:color="auto" w:fill="FFFFFF"/>
        </w:rPr>
        <w:t xml:space="preserve"> solecisms 2</w:t>
      </w:r>
      <w:r w:rsidR="00F714CA">
        <w:rPr>
          <w:color w:val="222222"/>
          <w:shd w:val="clear" w:color="auto" w:fill="FFFFFF"/>
        </w:rPr>
        <w:t>6</w:t>
      </w:r>
      <w:r w:rsidR="009D625B">
        <w:rPr>
          <w:color w:val="222222"/>
          <w:shd w:val="clear" w:color="auto" w:fill="FFFFFF"/>
        </w:rPr>
        <w:t xml:space="preserve"> are integrally related to</w:t>
      </w:r>
      <w:r w:rsidRPr="00345AB9">
        <w:rPr>
          <w:color w:val="222222"/>
          <w:shd w:val="clear" w:color="auto" w:fill="FFFFFF"/>
        </w:rPr>
        <w:t xml:space="preserve"> OT allusions proposed by me in 1998</w:t>
      </w:r>
      <w:r w:rsidR="009D625B">
        <w:rPr>
          <w:color w:val="222222"/>
          <w:shd w:val="clear" w:color="auto" w:fill="FFFFFF"/>
        </w:rPr>
        <w:t xml:space="preserve"> and 1999</w:t>
      </w:r>
      <w:r w:rsidR="00F714CA">
        <w:rPr>
          <w:color w:val="222222"/>
          <w:shd w:val="clear" w:color="auto" w:fill="FFFFFF"/>
        </w:rPr>
        <w:t>, and I have recently added two more</w:t>
      </w:r>
      <w:r w:rsidR="007766E9">
        <w:rPr>
          <w:color w:val="222222"/>
          <w:shd w:val="clear" w:color="auto" w:fill="FFFFFF"/>
        </w:rPr>
        <w:t xml:space="preserve"> to make 28</w:t>
      </w:r>
      <w:r w:rsidR="00F714CA">
        <w:rPr>
          <w:color w:val="222222"/>
          <w:shd w:val="clear" w:color="auto" w:fill="FFFFFF"/>
        </w:rPr>
        <w:t xml:space="preserve"> (Rev. 4:8 and 4:9)</w:t>
      </w:r>
      <w:r w:rsidR="009D625B">
        <w:rPr>
          <w:color w:val="222222"/>
          <w:shd w:val="clear" w:color="auto" w:fill="FFFFFF"/>
        </w:rPr>
        <w:t xml:space="preserve">. Out of the total </w:t>
      </w:r>
      <w:r w:rsidR="00623DC3">
        <w:rPr>
          <w:color w:val="222222"/>
          <w:shd w:val="clear" w:color="auto" w:fill="FFFFFF"/>
        </w:rPr>
        <w:t xml:space="preserve">of </w:t>
      </w:r>
      <w:r w:rsidR="009D625B">
        <w:rPr>
          <w:color w:val="222222"/>
          <w:shd w:val="clear" w:color="auto" w:fill="FFFFFF"/>
        </w:rPr>
        <w:t>4</w:t>
      </w:r>
      <w:r w:rsidR="00F714CA">
        <w:rPr>
          <w:color w:val="222222"/>
          <w:shd w:val="clear" w:color="auto" w:fill="FFFFFF"/>
        </w:rPr>
        <w:t>4</w:t>
      </w:r>
      <w:r w:rsidR="009D625B">
        <w:rPr>
          <w:color w:val="222222"/>
          <w:shd w:val="clear" w:color="auto" w:fill="FFFFFF"/>
        </w:rPr>
        <w:t xml:space="preserve"> solecisms, t</w:t>
      </w:r>
      <w:r w:rsidRPr="00345AB9">
        <w:rPr>
          <w:color w:val="222222"/>
          <w:shd w:val="clear" w:color="auto" w:fill="FFFFFF"/>
        </w:rPr>
        <w:t xml:space="preserve">he ECM </w:t>
      </w:r>
      <w:r w:rsidRPr="00E063E5">
        <w:rPr>
          <w:b/>
          <w:bCs/>
          <w:color w:val="222222"/>
          <w:shd w:val="clear" w:color="auto" w:fill="FFFFFF"/>
        </w:rPr>
        <w:t>agrees with</w:t>
      </w:r>
      <w:r w:rsidR="009D625B" w:rsidRPr="00E063E5">
        <w:rPr>
          <w:b/>
          <w:bCs/>
          <w:color w:val="222222"/>
          <w:shd w:val="clear" w:color="auto" w:fill="FFFFFF"/>
        </w:rPr>
        <w:t xml:space="preserve"> </w:t>
      </w:r>
      <w:r w:rsidR="005138AD" w:rsidRPr="00E063E5">
        <w:rPr>
          <w:b/>
          <w:bCs/>
          <w:color w:val="222222"/>
          <w:shd w:val="clear" w:color="auto" w:fill="FFFFFF"/>
        </w:rPr>
        <w:t>2</w:t>
      </w:r>
      <w:r w:rsidR="00623DC3" w:rsidRPr="00E063E5">
        <w:rPr>
          <w:b/>
          <w:bCs/>
          <w:color w:val="222222"/>
          <w:shd w:val="clear" w:color="auto" w:fill="FFFFFF"/>
        </w:rPr>
        <w:t>4</w:t>
      </w:r>
      <w:r w:rsidRPr="00345AB9">
        <w:rPr>
          <w:color w:val="222222"/>
          <w:shd w:val="clear" w:color="auto" w:fill="FFFFFF"/>
        </w:rPr>
        <w:t xml:space="preserve"> such readings (in line with NA28)</w:t>
      </w:r>
      <w:r w:rsidR="009D625B">
        <w:rPr>
          <w:color w:val="222222"/>
          <w:shd w:val="clear" w:color="auto" w:fill="FFFFFF"/>
        </w:rPr>
        <w:t xml:space="preserve">, </w:t>
      </w:r>
      <w:r w:rsidR="009D625B" w:rsidRPr="00E063E5">
        <w:rPr>
          <w:b/>
          <w:bCs/>
          <w:color w:val="222222"/>
          <w:shd w:val="clear" w:color="auto" w:fill="FFFFFF"/>
        </w:rPr>
        <w:t>partially agreeing with another seven solecisms</w:t>
      </w:r>
      <w:r w:rsidR="005138AD" w:rsidRPr="00E063E5">
        <w:rPr>
          <w:b/>
          <w:bCs/>
          <w:color w:val="222222"/>
          <w:shd w:val="clear" w:color="auto" w:fill="FFFFFF"/>
        </w:rPr>
        <w:t xml:space="preserve"> (“split </w:t>
      </w:r>
      <w:r w:rsidR="005138AD" w:rsidRPr="00E063E5">
        <w:rPr>
          <w:b/>
          <w:bCs/>
          <w:color w:val="222222"/>
          <w:shd w:val="clear" w:color="auto" w:fill="FFFFFF"/>
        </w:rPr>
        <w:lastRenderedPageBreak/>
        <w:t>readings”)</w:t>
      </w:r>
      <w:r w:rsidR="009D625B">
        <w:rPr>
          <w:color w:val="222222"/>
          <w:shd w:val="clear" w:color="auto" w:fill="FFFFFF"/>
        </w:rPr>
        <w:t xml:space="preserve">, and offering </w:t>
      </w:r>
      <w:r w:rsidR="009D625B" w:rsidRPr="00E063E5">
        <w:rPr>
          <w:b/>
          <w:bCs/>
          <w:color w:val="222222"/>
          <w:shd w:val="clear" w:color="auto" w:fill="FFFFFF"/>
        </w:rPr>
        <w:t>new, preferred readings 1</w:t>
      </w:r>
      <w:r w:rsidR="00EF4686" w:rsidRPr="00E063E5">
        <w:rPr>
          <w:b/>
          <w:bCs/>
          <w:color w:val="222222"/>
          <w:shd w:val="clear" w:color="auto" w:fill="FFFFFF"/>
        </w:rPr>
        <w:t>3</w:t>
      </w:r>
      <w:r w:rsidR="009D625B" w:rsidRPr="00E063E5">
        <w:rPr>
          <w:b/>
          <w:bCs/>
          <w:color w:val="222222"/>
          <w:shd w:val="clear" w:color="auto" w:fill="FFFFFF"/>
        </w:rPr>
        <w:t xml:space="preserve"> time</w:t>
      </w:r>
      <w:r w:rsidR="009D625B">
        <w:rPr>
          <w:color w:val="222222"/>
          <w:shd w:val="clear" w:color="auto" w:fill="FFFFFF"/>
        </w:rPr>
        <w:t>s.</w:t>
      </w:r>
      <w:r w:rsidRPr="00345AB9">
        <w:rPr>
          <w:color w:val="222222"/>
          <w:shd w:val="clear" w:color="auto" w:fill="FFFFFF"/>
        </w:rPr>
        <w:t xml:space="preserve"> Third, the immediate context already contains composite allusions to Isa. 66:7. Rev. 12:</w:t>
      </w:r>
      <w:r w:rsidR="00BD55D2">
        <w:rPr>
          <w:color w:val="222222"/>
          <w:shd w:val="clear" w:color="auto" w:fill="FFFFFF"/>
        </w:rPr>
        <w:t>1-2, 5</w:t>
      </w:r>
      <w:r w:rsidRPr="00345AB9">
        <w:rPr>
          <w:color w:val="222222"/>
          <w:shd w:val="clear" w:color="auto" w:fill="FFFFFF"/>
        </w:rPr>
        <w:t xml:space="preserve"> alludes to Isa. 7:14 together with Isa. 26:17-</w:t>
      </w:r>
      <w:r w:rsidR="00BD55D2">
        <w:rPr>
          <w:color w:val="222222"/>
          <w:shd w:val="clear" w:color="auto" w:fill="FFFFFF"/>
        </w:rPr>
        <w:t>18</w:t>
      </w:r>
      <w:r w:rsidRPr="00345AB9">
        <w:rPr>
          <w:color w:val="222222"/>
          <w:shd w:val="clear" w:color="auto" w:fill="FFFFFF"/>
        </w:rPr>
        <w:t xml:space="preserve"> and 66:7</w:t>
      </w:r>
      <w:r w:rsidR="00DD6EDD">
        <w:rPr>
          <w:color w:val="222222"/>
          <w:shd w:val="clear" w:color="auto" w:fill="FFFFFF"/>
        </w:rPr>
        <w:t>.</w:t>
      </w:r>
      <w:r w:rsidRPr="00345AB9">
        <w:rPr>
          <w:color w:val="222222"/>
          <w:shd w:val="clear" w:color="auto" w:fill="FFFFFF"/>
        </w:rPr>
        <w:t xml:space="preserve"> In this respect, note the following textual comparison charts:</w:t>
      </w:r>
    </w:p>
    <w:p w14:paraId="0A6315CD" w14:textId="77777777" w:rsidR="00EB1F89" w:rsidRPr="00345AB9" w:rsidRDefault="00EB1F89" w:rsidP="00EB1F89">
      <w:pPr>
        <w:ind w:firstLine="720"/>
        <w:rPr>
          <w:color w:val="222222"/>
          <w:shd w:val="clear" w:color="auto" w:fill="FFFFFF"/>
        </w:rPr>
      </w:pPr>
    </w:p>
    <w:p w14:paraId="16480F20" w14:textId="77777777" w:rsidR="00EB1F89" w:rsidRPr="00345AB9" w:rsidRDefault="00EB1F89" w:rsidP="00EB1F89">
      <w:pPr>
        <w:jc w:val="center"/>
      </w:pPr>
      <w:r w:rsidRPr="00345AB9">
        <w:t>Rev. 12:1-2, 5 Textual Comparison Charts</w:t>
      </w:r>
    </w:p>
    <w:p w14:paraId="6578F432" w14:textId="77777777" w:rsidR="00EB1F89" w:rsidRPr="00345AB9" w:rsidRDefault="00EB1F89" w:rsidP="00EB1F89">
      <w:pPr>
        <w:jc w:val="center"/>
      </w:pPr>
    </w:p>
    <w:tbl>
      <w:tblPr>
        <w:tblStyle w:val="TableGrid"/>
        <w:tblW w:w="0" w:type="auto"/>
        <w:tblLook w:val="04A0" w:firstRow="1" w:lastRow="0" w:firstColumn="1" w:lastColumn="0" w:noHBand="0" w:noVBand="1"/>
      </w:tblPr>
      <w:tblGrid>
        <w:gridCol w:w="4675"/>
        <w:gridCol w:w="4675"/>
      </w:tblGrid>
      <w:tr w:rsidR="00EB1F89" w:rsidRPr="00345AB9" w14:paraId="6E750BDC" w14:textId="77777777" w:rsidTr="00CE7DDF">
        <w:tc>
          <w:tcPr>
            <w:tcW w:w="4675" w:type="dxa"/>
          </w:tcPr>
          <w:p w14:paraId="6C3D1D7E" w14:textId="77777777" w:rsidR="00EB1F89" w:rsidRPr="00345AB9" w:rsidRDefault="00EB1F89" w:rsidP="00CE7DDF">
            <w:pPr>
              <w:rPr>
                <w:rFonts w:ascii="Times New Roman" w:hAnsi="Times New Roman" w:cs="Times New Roman"/>
                <w:sz w:val="28"/>
              </w:rPr>
            </w:pPr>
            <w:r w:rsidRPr="00345AB9">
              <w:rPr>
                <w:rFonts w:ascii="Times New Roman" w:hAnsi="Times New Roman" w:cs="Times New Roman"/>
                <w:sz w:val="28"/>
              </w:rPr>
              <w:t>Isa. 7:11, 14 LXX</w:t>
            </w:r>
          </w:p>
        </w:tc>
        <w:tc>
          <w:tcPr>
            <w:tcW w:w="4675" w:type="dxa"/>
          </w:tcPr>
          <w:p w14:paraId="7FA16A39" w14:textId="77777777" w:rsidR="00EB1F89" w:rsidRPr="00345AB9" w:rsidRDefault="00EB1F89" w:rsidP="00CE7DDF">
            <w:pPr>
              <w:rPr>
                <w:rFonts w:ascii="Times New Roman" w:hAnsi="Times New Roman" w:cs="Times New Roman"/>
                <w:sz w:val="28"/>
              </w:rPr>
            </w:pPr>
            <w:r w:rsidRPr="00345AB9">
              <w:rPr>
                <w:rFonts w:ascii="Times New Roman" w:hAnsi="Times New Roman" w:cs="Times New Roman"/>
                <w:sz w:val="28"/>
              </w:rPr>
              <w:t>Rev. 12:1-2, 5</w:t>
            </w:r>
          </w:p>
        </w:tc>
      </w:tr>
      <w:tr w:rsidR="00EB1F89" w:rsidRPr="00345AB9" w14:paraId="04B0331E" w14:textId="77777777" w:rsidTr="00CE7DDF">
        <w:tc>
          <w:tcPr>
            <w:tcW w:w="4675" w:type="dxa"/>
          </w:tcPr>
          <w:p w14:paraId="1B54DA34" w14:textId="77777777" w:rsidR="00EB1F89" w:rsidRPr="00345AB9" w:rsidRDefault="00EB1F89" w:rsidP="00CE7DDF">
            <w:pPr>
              <w:rPr>
                <w:rFonts w:ascii="Times New Roman" w:hAnsi="Times New Roman" w:cs="Times New Roman"/>
                <w:color w:val="000000"/>
                <w:sz w:val="28"/>
              </w:rPr>
            </w:pPr>
            <w:proofErr w:type="spellStart"/>
            <w:r w:rsidRPr="00C06CC5">
              <w:rPr>
                <w:rFonts w:ascii="Times New Roman" w:hAnsi="Times New Roman" w:cs="Times New Roman"/>
                <w:b/>
                <w:bCs/>
                <w:color w:val="000000"/>
                <w:sz w:val="28"/>
              </w:rPr>
              <w:t>σημεῖον</w:t>
            </w:r>
            <w:proofErr w:type="spellEnd"/>
            <w:r w:rsidRPr="00345AB9">
              <w:rPr>
                <w:rFonts w:ascii="Times New Roman" w:hAnsi="Times New Roman" w:cs="Times New Roman"/>
                <w:color w:val="000000"/>
                <w:sz w:val="28"/>
              </w:rPr>
              <w:t xml:space="preserve">… </w:t>
            </w:r>
            <w:proofErr w:type="spellStart"/>
            <w:r w:rsidRPr="00345AB9">
              <w:rPr>
                <w:rFonts w:ascii="Times New Roman" w:hAnsi="Times New Roman" w:cs="Times New Roman"/>
                <w:color w:val="000000"/>
                <w:sz w:val="28"/>
              </w:rPr>
              <w:t>εἰς</w:t>
            </w:r>
            <w:proofErr w:type="spellEnd"/>
            <w:r w:rsidRPr="00345AB9">
              <w:rPr>
                <w:rFonts w:ascii="Times New Roman" w:hAnsi="Times New Roman" w:cs="Times New Roman"/>
                <w:color w:val="000000"/>
                <w:sz w:val="28"/>
              </w:rPr>
              <w:t xml:space="preserve"> ὕ</w:t>
            </w:r>
            <w:proofErr w:type="spellStart"/>
            <w:r w:rsidRPr="00345AB9">
              <w:rPr>
                <w:rFonts w:ascii="Times New Roman" w:hAnsi="Times New Roman" w:cs="Times New Roman"/>
                <w:color w:val="000000"/>
                <w:sz w:val="28"/>
              </w:rPr>
              <w:t>ψος</w:t>
            </w:r>
            <w:proofErr w:type="spellEnd"/>
            <w:r w:rsidRPr="00345AB9">
              <w:rPr>
                <w:rFonts w:ascii="Times New Roman" w:hAnsi="Times New Roman" w:cs="Times New Roman"/>
                <w:color w:val="000000"/>
                <w:sz w:val="28"/>
              </w:rPr>
              <w:t xml:space="preserve">… </w:t>
            </w:r>
            <w:proofErr w:type="spellStart"/>
            <w:r w:rsidRPr="00345AB9">
              <w:rPr>
                <w:rFonts w:ascii="Times New Roman" w:hAnsi="Times New Roman" w:cs="Times New Roman"/>
                <w:color w:val="000000"/>
                <w:sz w:val="28"/>
              </w:rPr>
              <w:t>σημεῖον</w:t>
            </w:r>
            <w:proofErr w:type="spellEnd"/>
            <w:r w:rsidRPr="00345AB9">
              <w:rPr>
                <w:rFonts w:ascii="Times New Roman" w:hAnsi="Times New Roman" w:cs="Times New Roman"/>
                <w:color w:val="000000"/>
                <w:sz w:val="28"/>
              </w:rPr>
              <w:t xml:space="preserve">… ἡ </w:t>
            </w:r>
            <w:r w:rsidRPr="00C06CC5">
              <w:rPr>
                <w:rFonts w:ascii="Times New Roman" w:hAnsi="Times New Roman" w:cs="Times New Roman"/>
                <w:b/>
                <w:bCs/>
                <w:color w:val="000000"/>
                <w:sz w:val="28"/>
              </w:rPr>
              <w:t>πα</w:t>
            </w:r>
            <w:proofErr w:type="spellStart"/>
            <w:r w:rsidRPr="00C06CC5">
              <w:rPr>
                <w:rFonts w:ascii="Times New Roman" w:hAnsi="Times New Roman" w:cs="Times New Roman"/>
                <w:b/>
                <w:bCs/>
                <w:color w:val="000000"/>
                <w:sz w:val="28"/>
              </w:rPr>
              <w:t>ρθένος</w:t>
            </w:r>
            <w:proofErr w:type="spellEnd"/>
            <w:r w:rsidRPr="00345AB9">
              <w:rPr>
                <w:rFonts w:ascii="Times New Roman" w:hAnsi="Times New Roman" w:cs="Times New Roman"/>
                <w:color w:val="000000"/>
                <w:sz w:val="28"/>
              </w:rPr>
              <w:t xml:space="preserve"> </w:t>
            </w:r>
            <w:proofErr w:type="spellStart"/>
            <w:r w:rsidRPr="00C06CC5">
              <w:rPr>
                <w:rFonts w:ascii="Times New Roman" w:hAnsi="Times New Roman" w:cs="Times New Roman"/>
                <w:b/>
                <w:bCs/>
                <w:color w:val="000000"/>
                <w:sz w:val="28"/>
              </w:rPr>
              <w:t>ἐν</w:t>
            </w:r>
            <w:proofErr w:type="spellEnd"/>
            <w:r w:rsidRPr="00C06CC5">
              <w:rPr>
                <w:rFonts w:ascii="Times New Roman" w:hAnsi="Times New Roman" w:cs="Times New Roman"/>
                <w:b/>
                <w:bCs/>
                <w:color w:val="000000"/>
                <w:sz w:val="28"/>
              </w:rPr>
              <w:t xml:space="preserve"> γα</w:t>
            </w:r>
            <w:proofErr w:type="spellStart"/>
            <w:r w:rsidRPr="00C06CC5">
              <w:rPr>
                <w:rFonts w:ascii="Times New Roman" w:hAnsi="Times New Roman" w:cs="Times New Roman"/>
                <w:b/>
                <w:bCs/>
                <w:color w:val="000000"/>
                <w:sz w:val="28"/>
              </w:rPr>
              <w:t>στρι</w:t>
            </w:r>
            <w:proofErr w:type="spellEnd"/>
            <w:r w:rsidRPr="00C06CC5">
              <w:rPr>
                <w:rFonts w:ascii="Times New Roman" w:hAnsi="Times New Roman" w:cs="Times New Roman"/>
                <w:b/>
                <w:bCs/>
                <w:color w:val="000000"/>
                <w:sz w:val="28"/>
              </w:rPr>
              <w:t>̀ ἕ</w:t>
            </w:r>
            <w:proofErr w:type="spellStart"/>
            <w:r w:rsidRPr="00C06CC5">
              <w:rPr>
                <w:rFonts w:ascii="Times New Roman" w:hAnsi="Times New Roman" w:cs="Times New Roman"/>
                <w:b/>
                <w:bCs/>
                <w:color w:val="000000"/>
                <w:sz w:val="28"/>
              </w:rPr>
              <w:t>ξει</w:t>
            </w:r>
            <w:proofErr w:type="spellEnd"/>
            <w:r w:rsidRPr="00345AB9">
              <w:rPr>
                <w:rFonts w:ascii="Times New Roman" w:hAnsi="Times New Roman" w:cs="Times New Roman"/>
                <w:color w:val="000000"/>
                <w:sz w:val="28"/>
              </w:rPr>
              <w:t xml:space="preserve"> καὶ </w:t>
            </w:r>
            <w:proofErr w:type="spellStart"/>
            <w:r w:rsidRPr="00C06CC5">
              <w:rPr>
                <w:rFonts w:ascii="Times New Roman" w:hAnsi="Times New Roman" w:cs="Times New Roman"/>
                <w:b/>
                <w:bCs/>
                <w:color w:val="000000"/>
                <w:sz w:val="28"/>
              </w:rPr>
              <w:t>τέξετ</w:t>
            </w:r>
            <w:proofErr w:type="spellEnd"/>
            <w:r w:rsidRPr="00C06CC5">
              <w:rPr>
                <w:rFonts w:ascii="Times New Roman" w:hAnsi="Times New Roman" w:cs="Times New Roman"/>
                <w:b/>
                <w:bCs/>
                <w:color w:val="000000"/>
                <w:sz w:val="28"/>
              </w:rPr>
              <w:t xml:space="preserve">αι </w:t>
            </w:r>
            <w:proofErr w:type="spellStart"/>
            <w:r w:rsidRPr="00C06CC5">
              <w:rPr>
                <w:rFonts w:ascii="Times New Roman" w:hAnsi="Times New Roman" w:cs="Times New Roman"/>
                <w:b/>
                <w:bCs/>
                <w:color w:val="000000"/>
                <w:sz w:val="28"/>
              </w:rPr>
              <w:t>υἱόν</w:t>
            </w:r>
            <w:proofErr w:type="spellEnd"/>
          </w:p>
          <w:p w14:paraId="2143CA4B" w14:textId="77777777" w:rsidR="00EB1F89" w:rsidRPr="00345AB9" w:rsidRDefault="00EB1F89" w:rsidP="00CE7DDF">
            <w:pPr>
              <w:rPr>
                <w:rFonts w:ascii="Times New Roman" w:hAnsi="Times New Roman" w:cs="Times New Roman"/>
                <w:sz w:val="28"/>
              </w:rPr>
            </w:pPr>
          </w:p>
          <w:p w14:paraId="40B46B13" w14:textId="77777777" w:rsidR="00EB1F89" w:rsidRPr="00345AB9" w:rsidRDefault="00EB1F89" w:rsidP="00CE7DDF">
            <w:pPr>
              <w:rPr>
                <w:rFonts w:ascii="Times New Roman" w:hAnsi="Times New Roman" w:cs="Times New Roman"/>
                <w:sz w:val="28"/>
              </w:rPr>
            </w:pPr>
            <w:r w:rsidRPr="00345AB9">
              <w:rPr>
                <w:rFonts w:ascii="Times New Roman" w:hAnsi="Times New Roman" w:cs="Times New Roman"/>
                <w:sz w:val="28"/>
              </w:rPr>
              <w:t>“a sign… in the height… a sign… the virgin will be with child and she will give birth to a son”</w:t>
            </w:r>
          </w:p>
        </w:tc>
        <w:tc>
          <w:tcPr>
            <w:tcW w:w="4675" w:type="dxa"/>
          </w:tcPr>
          <w:p w14:paraId="647C8AD9" w14:textId="21D128E9" w:rsidR="00EB1F89" w:rsidRPr="002D5237" w:rsidRDefault="00EB1F89" w:rsidP="00CE7DDF">
            <w:pPr>
              <w:rPr>
                <w:rFonts w:ascii="Times New Roman" w:hAnsi="Times New Roman" w:cs="Times New Roman"/>
                <w:color w:val="000000"/>
                <w:sz w:val="28"/>
                <w:szCs w:val="28"/>
              </w:rPr>
            </w:pPr>
            <w:proofErr w:type="spellStart"/>
            <w:r w:rsidRPr="002D5237">
              <w:rPr>
                <w:rFonts w:ascii="Times New Roman" w:hAnsi="Times New Roman" w:cs="Times New Roman"/>
                <w:b/>
                <w:bCs/>
                <w:color w:val="000000"/>
                <w:sz w:val="28"/>
                <w:szCs w:val="28"/>
              </w:rPr>
              <w:t>σημεῖον</w:t>
            </w:r>
            <w:proofErr w:type="spellEnd"/>
            <w:r w:rsidRPr="002D5237">
              <w:rPr>
                <w:rFonts w:ascii="Times New Roman" w:hAnsi="Times New Roman" w:cs="Times New Roman"/>
                <w:color w:val="000000"/>
                <w:sz w:val="28"/>
                <w:szCs w:val="28"/>
              </w:rPr>
              <w:t xml:space="preserve">… </w:t>
            </w:r>
            <w:proofErr w:type="spellStart"/>
            <w:r w:rsidRPr="002D5237">
              <w:rPr>
                <w:rFonts w:ascii="Times New Roman" w:hAnsi="Times New Roman" w:cs="Times New Roman"/>
                <w:color w:val="000000"/>
                <w:sz w:val="28"/>
                <w:szCs w:val="28"/>
              </w:rPr>
              <w:t>ἐν</w:t>
            </w:r>
            <w:proofErr w:type="spellEnd"/>
            <w:r w:rsidRPr="002D5237">
              <w:rPr>
                <w:rFonts w:ascii="Times New Roman" w:hAnsi="Times New Roman" w:cs="Times New Roman"/>
                <w:color w:val="000000"/>
                <w:sz w:val="28"/>
                <w:szCs w:val="28"/>
              </w:rPr>
              <w:t xml:space="preserve"> </w:t>
            </w:r>
            <w:proofErr w:type="spellStart"/>
            <w:r w:rsidRPr="002D5237">
              <w:rPr>
                <w:rFonts w:ascii="Times New Roman" w:hAnsi="Times New Roman" w:cs="Times New Roman"/>
                <w:color w:val="000000"/>
                <w:sz w:val="28"/>
                <w:szCs w:val="28"/>
              </w:rPr>
              <w:t>τῳ</w:t>
            </w:r>
            <w:proofErr w:type="spellEnd"/>
            <w:r w:rsidRPr="002D5237">
              <w:rPr>
                <w:rFonts w:ascii="Times New Roman" w:hAnsi="Times New Roman" w:cs="Times New Roman"/>
                <w:color w:val="000000"/>
                <w:sz w:val="28"/>
                <w:szCs w:val="28"/>
              </w:rPr>
              <w:t xml:space="preserve">͂ </w:t>
            </w:r>
            <w:proofErr w:type="spellStart"/>
            <w:r w:rsidRPr="002D5237">
              <w:rPr>
                <w:rFonts w:ascii="Times New Roman" w:hAnsi="Times New Roman" w:cs="Times New Roman"/>
                <w:color w:val="000000"/>
                <w:sz w:val="28"/>
                <w:szCs w:val="28"/>
              </w:rPr>
              <w:t>οὐρ</w:t>
            </w:r>
            <w:proofErr w:type="spellEnd"/>
            <w:r w:rsidRPr="002D5237">
              <w:rPr>
                <w:rFonts w:ascii="Times New Roman" w:hAnsi="Times New Roman" w:cs="Times New Roman"/>
                <w:color w:val="000000"/>
                <w:sz w:val="28"/>
                <w:szCs w:val="28"/>
              </w:rPr>
              <w:t>α</w:t>
            </w:r>
            <w:proofErr w:type="spellStart"/>
            <w:r w:rsidRPr="002D5237">
              <w:rPr>
                <w:rFonts w:ascii="Times New Roman" w:hAnsi="Times New Roman" w:cs="Times New Roman"/>
                <w:color w:val="000000"/>
                <w:sz w:val="28"/>
                <w:szCs w:val="28"/>
              </w:rPr>
              <w:t>νῳ</w:t>
            </w:r>
            <w:proofErr w:type="spellEnd"/>
            <w:r w:rsidRPr="002D5237">
              <w:rPr>
                <w:rFonts w:ascii="Times New Roman" w:hAnsi="Times New Roman" w:cs="Times New Roman"/>
                <w:color w:val="000000"/>
                <w:sz w:val="28"/>
                <w:szCs w:val="28"/>
              </w:rPr>
              <w:t xml:space="preserve">͂, </w:t>
            </w:r>
            <w:proofErr w:type="spellStart"/>
            <w:r w:rsidRPr="002D5237">
              <w:rPr>
                <w:rFonts w:ascii="Times New Roman" w:hAnsi="Times New Roman" w:cs="Times New Roman"/>
                <w:color w:val="000000"/>
                <w:sz w:val="28"/>
                <w:szCs w:val="28"/>
                <w:u w:val="dashedHeavy"/>
              </w:rPr>
              <w:t>γυνη</w:t>
            </w:r>
            <w:proofErr w:type="spellEnd"/>
            <w:r w:rsidRPr="002D5237">
              <w:rPr>
                <w:rFonts w:ascii="Times New Roman" w:hAnsi="Times New Roman" w:cs="Times New Roman"/>
                <w:color w:val="000000"/>
                <w:sz w:val="28"/>
                <w:szCs w:val="28"/>
                <w:u w:val="dashedHeavy"/>
              </w:rPr>
              <w:t>̀</w:t>
            </w:r>
            <w:r w:rsidR="002D5237" w:rsidRPr="002D5237">
              <w:rPr>
                <w:rFonts w:ascii="Times New Roman" w:hAnsi="Times New Roman" w:cs="Times New Roman"/>
                <w:color w:val="000000"/>
                <w:sz w:val="28"/>
                <w:szCs w:val="28"/>
                <w:u w:val="dashedHeavy"/>
              </w:rPr>
              <w:t xml:space="preserve"> </w:t>
            </w:r>
            <w:r w:rsidR="002D5237" w:rsidRPr="002D5237">
              <w:rPr>
                <w:color w:val="000000"/>
                <w:sz w:val="28"/>
                <w:szCs w:val="28"/>
                <w:u w:val="dashedHeavy"/>
              </w:rPr>
              <w:t>[v.1]</w:t>
            </w:r>
            <w:r w:rsidRPr="002D5237">
              <w:rPr>
                <w:rFonts w:ascii="Times New Roman" w:hAnsi="Times New Roman" w:cs="Times New Roman"/>
                <w:color w:val="000000"/>
                <w:sz w:val="28"/>
                <w:szCs w:val="28"/>
              </w:rPr>
              <w:t xml:space="preserve">… </w:t>
            </w:r>
            <w:proofErr w:type="spellStart"/>
            <w:r w:rsidRPr="002D5237">
              <w:rPr>
                <w:rFonts w:ascii="Times New Roman" w:hAnsi="Times New Roman" w:cs="Times New Roman"/>
                <w:b/>
                <w:bCs/>
                <w:color w:val="000000"/>
                <w:sz w:val="28"/>
                <w:szCs w:val="28"/>
              </w:rPr>
              <w:t>ἐν</w:t>
            </w:r>
            <w:proofErr w:type="spellEnd"/>
            <w:r w:rsidRPr="002D5237">
              <w:rPr>
                <w:rFonts w:ascii="Times New Roman" w:hAnsi="Times New Roman" w:cs="Times New Roman"/>
                <w:b/>
                <w:bCs/>
                <w:color w:val="000000"/>
                <w:sz w:val="28"/>
                <w:szCs w:val="28"/>
              </w:rPr>
              <w:t xml:space="preserve"> γα</w:t>
            </w:r>
            <w:proofErr w:type="spellStart"/>
            <w:r w:rsidRPr="002D5237">
              <w:rPr>
                <w:rFonts w:ascii="Times New Roman" w:hAnsi="Times New Roman" w:cs="Times New Roman"/>
                <w:b/>
                <w:bCs/>
                <w:color w:val="000000"/>
                <w:sz w:val="28"/>
                <w:szCs w:val="28"/>
              </w:rPr>
              <w:t>στρι</w:t>
            </w:r>
            <w:proofErr w:type="spellEnd"/>
            <w:r w:rsidRPr="002D5237">
              <w:rPr>
                <w:rFonts w:ascii="Times New Roman" w:hAnsi="Times New Roman" w:cs="Times New Roman"/>
                <w:b/>
                <w:bCs/>
                <w:color w:val="000000"/>
                <w:sz w:val="28"/>
                <w:szCs w:val="28"/>
              </w:rPr>
              <w:t>̀ ἔ</w:t>
            </w:r>
            <w:proofErr w:type="spellStart"/>
            <w:r w:rsidRPr="002D5237">
              <w:rPr>
                <w:rFonts w:ascii="Times New Roman" w:hAnsi="Times New Roman" w:cs="Times New Roman"/>
                <w:b/>
                <w:bCs/>
                <w:color w:val="000000"/>
                <w:sz w:val="28"/>
                <w:szCs w:val="28"/>
              </w:rPr>
              <w:t>χουσ</w:t>
            </w:r>
            <w:proofErr w:type="spellEnd"/>
            <w:r w:rsidRPr="002D5237">
              <w:rPr>
                <w:rFonts w:ascii="Times New Roman" w:hAnsi="Times New Roman" w:cs="Times New Roman"/>
                <w:b/>
                <w:bCs/>
                <w:color w:val="000000"/>
                <w:sz w:val="28"/>
                <w:szCs w:val="28"/>
              </w:rPr>
              <w:t>α</w:t>
            </w:r>
            <w:r w:rsidRPr="002D5237">
              <w:rPr>
                <w:rFonts w:ascii="Times New Roman" w:hAnsi="Times New Roman" w:cs="Times New Roman"/>
                <w:color w:val="000000"/>
                <w:sz w:val="28"/>
                <w:szCs w:val="28"/>
              </w:rPr>
              <w:t xml:space="preserve">, καὶ </w:t>
            </w:r>
            <w:proofErr w:type="spellStart"/>
            <w:r w:rsidRPr="002D5237">
              <w:rPr>
                <w:rFonts w:ascii="Times New Roman" w:hAnsi="Times New Roman" w:cs="Times New Roman"/>
                <w:color w:val="000000"/>
                <w:sz w:val="28"/>
                <w:szCs w:val="28"/>
              </w:rPr>
              <w:t>κρ</w:t>
            </w:r>
            <w:proofErr w:type="spellEnd"/>
            <w:r w:rsidRPr="002D5237">
              <w:rPr>
                <w:rFonts w:ascii="Times New Roman" w:hAnsi="Times New Roman" w:cs="Times New Roman"/>
                <w:color w:val="000000"/>
                <w:sz w:val="28"/>
                <w:szCs w:val="28"/>
              </w:rPr>
              <w:t>ά</w:t>
            </w:r>
            <w:proofErr w:type="spellStart"/>
            <w:r w:rsidRPr="002D5237">
              <w:rPr>
                <w:rFonts w:ascii="Times New Roman" w:hAnsi="Times New Roman" w:cs="Times New Roman"/>
                <w:color w:val="000000"/>
                <w:sz w:val="28"/>
                <w:szCs w:val="28"/>
              </w:rPr>
              <w:t>ζει</w:t>
            </w:r>
            <w:proofErr w:type="spellEnd"/>
            <w:r w:rsidRPr="002D5237">
              <w:rPr>
                <w:rFonts w:ascii="Times New Roman" w:hAnsi="Times New Roman" w:cs="Times New Roman"/>
                <w:color w:val="000000"/>
                <w:sz w:val="28"/>
                <w:szCs w:val="28"/>
              </w:rPr>
              <w:t xml:space="preserve">… </w:t>
            </w:r>
            <w:proofErr w:type="spellStart"/>
            <w:r w:rsidRPr="002D5237">
              <w:rPr>
                <w:rFonts w:ascii="Times New Roman" w:hAnsi="Times New Roman" w:cs="Times New Roman"/>
                <w:b/>
                <w:bCs/>
                <w:color w:val="000000"/>
                <w:sz w:val="28"/>
                <w:szCs w:val="28"/>
              </w:rPr>
              <w:t>τεκεῖν</w:t>
            </w:r>
            <w:proofErr w:type="spellEnd"/>
            <w:r w:rsidR="002D5237" w:rsidRPr="002D5237">
              <w:rPr>
                <w:rFonts w:ascii="Times New Roman" w:hAnsi="Times New Roman" w:cs="Times New Roman"/>
                <w:b/>
                <w:bCs/>
                <w:color w:val="000000"/>
                <w:sz w:val="28"/>
                <w:szCs w:val="28"/>
              </w:rPr>
              <w:t xml:space="preserve"> </w:t>
            </w:r>
            <w:r w:rsidR="002D5237" w:rsidRPr="002D5237">
              <w:rPr>
                <w:rFonts w:ascii="Times New Roman" w:hAnsi="Times New Roman" w:cs="Times New Roman"/>
                <w:color w:val="000000"/>
                <w:sz w:val="28"/>
                <w:szCs w:val="28"/>
              </w:rPr>
              <w:t>[v. 2]</w:t>
            </w:r>
            <w:r w:rsidRPr="002D5237">
              <w:rPr>
                <w:rFonts w:ascii="Times New Roman" w:hAnsi="Times New Roman" w:cs="Times New Roman"/>
                <w:color w:val="000000"/>
                <w:sz w:val="28"/>
                <w:szCs w:val="28"/>
              </w:rPr>
              <w:t xml:space="preserve">… </w:t>
            </w:r>
            <w:r w:rsidRPr="002D5237">
              <w:rPr>
                <w:rFonts w:ascii="Times New Roman" w:hAnsi="Times New Roman" w:cs="Times New Roman"/>
                <w:b/>
                <w:bCs/>
                <w:color w:val="000000"/>
                <w:sz w:val="28"/>
                <w:szCs w:val="28"/>
              </w:rPr>
              <w:t>ἔ</w:t>
            </w:r>
            <w:proofErr w:type="spellStart"/>
            <w:r w:rsidRPr="002D5237">
              <w:rPr>
                <w:rFonts w:ascii="Times New Roman" w:hAnsi="Times New Roman" w:cs="Times New Roman"/>
                <w:b/>
                <w:bCs/>
                <w:color w:val="000000"/>
                <w:sz w:val="28"/>
                <w:szCs w:val="28"/>
              </w:rPr>
              <w:t>τεκεν</w:t>
            </w:r>
            <w:proofErr w:type="spellEnd"/>
            <w:r w:rsidRPr="002D5237">
              <w:rPr>
                <w:rFonts w:ascii="Times New Roman" w:hAnsi="Times New Roman" w:cs="Times New Roman"/>
                <w:b/>
                <w:bCs/>
                <w:color w:val="000000"/>
                <w:sz w:val="28"/>
                <w:szCs w:val="28"/>
              </w:rPr>
              <w:t xml:space="preserve"> </w:t>
            </w:r>
            <w:proofErr w:type="spellStart"/>
            <w:r w:rsidRPr="002D5237">
              <w:rPr>
                <w:rFonts w:ascii="Times New Roman" w:hAnsi="Times New Roman" w:cs="Times New Roman"/>
                <w:b/>
                <w:bCs/>
                <w:color w:val="000000"/>
                <w:sz w:val="28"/>
                <w:szCs w:val="28"/>
              </w:rPr>
              <w:t>υἱὸν</w:t>
            </w:r>
            <w:proofErr w:type="spellEnd"/>
            <w:r w:rsidRPr="002D5237">
              <w:rPr>
                <w:rFonts w:ascii="Times New Roman" w:hAnsi="Times New Roman" w:cs="Times New Roman"/>
                <w:b/>
                <w:bCs/>
                <w:color w:val="000000"/>
                <w:sz w:val="28"/>
                <w:szCs w:val="28"/>
              </w:rPr>
              <w:t xml:space="preserve"> </w:t>
            </w:r>
            <w:r w:rsidR="002D5237" w:rsidRPr="002D5237">
              <w:rPr>
                <w:rFonts w:ascii="Times New Roman" w:hAnsi="Times New Roman" w:cs="Times New Roman"/>
                <w:color w:val="000000"/>
                <w:sz w:val="28"/>
                <w:szCs w:val="28"/>
              </w:rPr>
              <w:t>[v. 5]</w:t>
            </w:r>
          </w:p>
          <w:p w14:paraId="634D79DE" w14:textId="77777777" w:rsidR="00C06CC5" w:rsidRPr="00345AB9" w:rsidRDefault="00C06CC5" w:rsidP="00CE7DDF">
            <w:pPr>
              <w:rPr>
                <w:rFonts w:ascii="Times New Roman" w:hAnsi="Times New Roman" w:cs="Times New Roman"/>
                <w:color w:val="000000"/>
                <w:sz w:val="28"/>
              </w:rPr>
            </w:pPr>
          </w:p>
          <w:p w14:paraId="18E78399" w14:textId="77777777" w:rsidR="00EB1F89" w:rsidRPr="00345AB9" w:rsidRDefault="00EB1F89" w:rsidP="00CE7DDF">
            <w:pPr>
              <w:rPr>
                <w:rFonts w:ascii="Times New Roman" w:hAnsi="Times New Roman" w:cs="Times New Roman"/>
                <w:sz w:val="28"/>
              </w:rPr>
            </w:pPr>
            <w:r w:rsidRPr="00345AB9">
              <w:rPr>
                <w:rFonts w:ascii="Times New Roman" w:hAnsi="Times New Roman" w:cs="Times New Roman"/>
                <w:sz w:val="28"/>
              </w:rPr>
              <w:t>“a sign… in the heaven, a woman… she was with child, and she cries out… to give birth… she gave birth to a son”</w:t>
            </w:r>
          </w:p>
        </w:tc>
      </w:tr>
      <w:tr w:rsidR="00EB1F89" w:rsidRPr="00345AB9" w14:paraId="281A5E96" w14:textId="77777777" w:rsidTr="00CE7DDF">
        <w:tc>
          <w:tcPr>
            <w:tcW w:w="4675" w:type="dxa"/>
          </w:tcPr>
          <w:p w14:paraId="76A5B1A7" w14:textId="17D02A94" w:rsidR="00EB1F89" w:rsidRPr="00345AB9" w:rsidRDefault="00EB1F89" w:rsidP="00CE7DDF">
            <w:pPr>
              <w:rPr>
                <w:rFonts w:ascii="Times New Roman" w:hAnsi="Times New Roman" w:cs="Times New Roman"/>
                <w:sz w:val="28"/>
              </w:rPr>
            </w:pPr>
            <w:r w:rsidRPr="00345AB9">
              <w:rPr>
                <w:rFonts w:ascii="Times New Roman" w:hAnsi="Times New Roman" w:cs="Times New Roman"/>
                <w:sz w:val="28"/>
              </w:rPr>
              <w:t xml:space="preserve">Isa. 26:17-18 </w:t>
            </w:r>
          </w:p>
        </w:tc>
        <w:tc>
          <w:tcPr>
            <w:tcW w:w="4675" w:type="dxa"/>
          </w:tcPr>
          <w:p w14:paraId="4D9D56DE" w14:textId="77777777" w:rsidR="00EB1F89" w:rsidRPr="00345AB9" w:rsidRDefault="00EB1F89" w:rsidP="00CE7DDF">
            <w:pPr>
              <w:rPr>
                <w:rFonts w:ascii="Times New Roman" w:hAnsi="Times New Roman" w:cs="Times New Roman"/>
                <w:sz w:val="28"/>
              </w:rPr>
            </w:pPr>
          </w:p>
        </w:tc>
      </w:tr>
      <w:tr w:rsidR="00EB1F89" w:rsidRPr="00345AB9" w14:paraId="049A1DCE" w14:textId="77777777" w:rsidTr="00CE7DDF">
        <w:tc>
          <w:tcPr>
            <w:tcW w:w="4675" w:type="dxa"/>
          </w:tcPr>
          <w:p w14:paraId="16AB7577" w14:textId="77777777" w:rsidR="00EB1F89" w:rsidRPr="00345AB9" w:rsidRDefault="00EB1F89" w:rsidP="00CE7DDF">
            <w:pPr>
              <w:rPr>
                <w:rFonts w:ascii="Times New Roman" w:hAnsi="Times New Roman" w:cs="Times New Roman"/>
                <w:color w:val="000000"/>
                <w:sz w:val="28"/>
              </w:rPr>
            </w:pPr>
            <w:r w:rsidRPr="00345AB9">
              <w:rPr>
                <w:rFonts w:ascii="Times New Roman" w:hAnsi="Times New Roman" w:cs="Times New Roman"/>
                <w:color w:val="000000"/>
                <w:sz w:val="28"/>
              </w:rPr>
              <w:t xml:space="preserve">ἡ </w:t>
            </w:r>
            <w:proofErr w:type="spellStart"/>
            <w:r w:rsidRPr="001D1D90">
              <w:rPr>
                <w:rFonts w:ascii="Times New Roman" w:hAnsi="Times New Roman" w:cs="Times New Roman"/>
                <w:b/>
                <w:bCs/>
                <w:color w:val="000000"/>
                <w:sz w:val="28"/>
              </w:rPr>
              <w:t>ὠδίνουσ</w:t>
            </w:r>
            <w:proofErr w:type="spellEnd"/>
            <w:r w:rsidRPr="001D1D90">
              <w:rPr>
                <w:rFonts w:ascii="Times New Roman" w:hAnsi="Times New Roman" w:cs="Times New Roman"/>
                <w:b/>
                <w:bCs/>
                <w:color w:val="000000"/>
                <w:sz w:val="28"/>
              </w:rPr>
              <w:t>α</w:t>
            </w:r>
            <w:r w:rsidRPr="00345AB9">
              <w:rPr>
                <w:rFonts w:ascii="Times New Roman" w:hAnsi="Times New Roman" w:cs="Times New Roman"/>
                <w:color w:val="000000"/>
                <w:sz w:val="28"/>
              </w:rPr>
              <w:t xml:space="preserve"> </w:t>
            </w:r>
            <w:proofErr w:type="spellStart"/>
            <w:r w:rsidRPr="00345AB9">
              <w:rPr>
                <w:rFonts w:ascii="Times New Roman" w:hAnsi="Times New Roman" w:cs="Times New Roman"/>
                <w:color w:val="000000"/>
                <w:sz w:val="28"/>
              </w:rPr>
              <w:t>ἐγγίζει</w:t>
            </w:r>
            <w:proofErr w:type="spellEnd"/>
            <w:r w:rsidRPr="00345AB9">
              <w:rPr>
                <w:rFonts w:ascii="Times New Roman" w:hAnsi="Times New Roman" w:cs="Times New Roman"/>
                <w:color w:val="000000"/>
                <w:sz w:val="28"/>
              </w:rPr>
              <w:t xml:space="preserve"> </w:t>
            </w:r>
            <w:proofErr w:type="spellStart"/>
            <w:r w:rsidRPr="00345AB9">
              <w:rPr>
                <w:rFonts w:ascii="Times New Roman" w:hAnsi="Times New Roman" w:cs="Times New Roman"/>
                <w:color w:val="000000"/>
                <w:sz w:val="28"/>
              </w:rPr>
              <w:t>του</w:t>
            </w:r>
            <w:proofErr w:type="spellEnd"/>
            <w:r w:rsidRPr="00345AB9">
              <w:rPr>
                <w:rFonts w:ascii="Times New Roman" w:hAnsi="Times New Roman" w:cs="Times New Roman"/>
                <w:color w:val="000000"/>
                <w:sz w:val="28"/>
              </w:rPr>
              <w:t xml:space="preserve">͂ </w:t>
            </w:r>
            <w:proofErr w:type="spellStart"/>
            <w:r w:rsidRPr="00F227D8">
              <w:rPr>
                <w:rFonts w:ascii="Times New Roman" w:hAnsi="Times New Roman" w:cs="Times New Roman"/>
                <w:b/>
                <w:bCs/>
                <w:color w:val="000000"/>
                <w:sz w:val="28"/>
              </w:rPr>
              <w:t>τεκεῖν</w:t>
            </w:r>
            <w:proofErr w:type="spellEnd"/>
            <w:r w:rsidRPr="00345AB9">
              <w:rPr>
                <w:rFonts w:ascii="Times New Roman" w:hAnsi="Times New Roman" w:cs="Times New Roman"/>
                <w:color w:val="000000"/>
                <w:sz w:val="28"/>
              </w:rPr>
              <w:t xml:space="preserve"> καὶ ἐπὶ </w:t>
            </w:r>
            <w:proofErr w:type="spellStart"/>
            <w:r w:rsidRPr="00345AB9">
              <w:rPr>
                <w:rFonts w:ascii="Times New Roman" w:hAnsi="Times New Roman" w:cs="Times New Roman"/>
                <w:color w:val="000000"/>
                <w:sz w:val="28"/>
              </w:rPr>
              <w:t>τῇ</w:t>
            </w:r>
            <w:proofErr w:type="spellEnd"/>
            <w:r w:rsidRPr="00345AB9">
              <w:rPr>
                <w:rFonts w:ascii="Times New Roman" w:hAnsi="Times New Roman" w:cs="Times New Roman"/>
                <w:color w:val="000000"/>
                <w:sz w:val="28"/>
              </w:rPr>
              <w:t xml:space="preserve"> </w:t>
            </w:r>
            <w:proofErr w:type="spellStart"/>
            <w:r w:rsidRPr="003D4DD8">
              <w:rPr>
                <w:rFonts w:ascii="Times New Roman" w:hAnsi="Times New Roman" w:cs="Times New Roman"/>
                <w:color w:val="000000"/>
                <w:sz w:val="28"/>
                <w:u w:val="dashedHeavy"/>
              </w:rPr>
              <w:t>ὠδῖνι</w:t>
            </w:r>
            <w:proofErr w:type="spellEnd"/>
            <w:r w:rsidRPr="00345AB9">
              <w:rPr>
                <w:rFonts w:ascii="Times New Roman" w:hAnsi="Times New Roman" w:cs="Times New Roman"/>
                <w:color w:val="000000"/>
                <w:sz w:val="28"/>
              </w:rPr>
              <w:t xml:space="preserve"> α</w:t>
            </w:r>
            <w:proofErr w:type="spellStart"/>
            <w:r w:rsidRPr="00345AB9">
              <w:rPr>
                <w:rFonts w:ascii="Times New Roman" w:hAnsi="Times New Roman" w:cs="Times New Roman"/>
                <w:color w:val="000000"/>
                <w:sz w:val="28"/>
              </w:rPr>
              <w:t>ὐτῆς</w:t>
            </w:r>
            <w:proofErr w:type="spellEnd"/>
            <w:r w:rsidRPr="00345AB9">
              <w:rPr>
                <w:rFonts w:ascii="Times New Roman" w:hAnsi="Times New Roman" w:cs="Times New Roman"/>
                <w:color w:val="000000"/>
                <w:sz w:val="28"/>
              </w:rPr>
              <w:t xml:space="preserve"> </w:t>
            </w:r>
            <w:proofErr w:type="spellStart"/>
            <w:r w:rsidRPr="003D4DD8">
              <w:rPr>
                <w:rFonts w:ascii="Times New Roman" w:hAnsi="Times New Roman" w:cs="Times New Roman"/>
                <w:b/>
                <w:bCs/>
                <w:color w:val="000000"/>
                <w:sz w:val="28"/>
              </w:rPr>
              <w:t>ἐκέκρ</w:t>
            </w:r>
            <w:proofErr w:type="spellEnd"/>
            <w:r w:rsidRPr="003D4DD8">
              <w:rPr>
                <w:rFonts w:ascii="Times New Roman" w:hAnsi="Times New Roman" w:cs="Times New Roman"/>
                <w:b/>
                <w:bCs/>
                <w:color w:val="000000"/>
                <w:sz w:val="28"/>
              </w:rPr>
              <w:t>α</w:t>
            </w:r>
            <w:proofErr w:type="spellStart"/>
            <w:r w:rsidRPr="003D4DD8">
              <w:rPr>
                <w:rFonts w:ascii="Times New Roman" w:hAnsi="Times New Roman" w:cs="Times New Roman"/>
                <w:b/>
                <w:bCs/>
                <w:color w:val="000000"/>
                <w:sz w:val="28"/>
              </w:rPr>
              <w:t>ξεν</w:t>
            </w:r>
            <w:proofErr w:type="spellEnd"/>
            <w:r w:rsidRPr="00345AB9">
              <w:rPr>
                <w:rFonts w:ascii="Times New Roman" w:hAnsi="Times New Roman" w:cs="Times New Roman"/>
                <w:color w:val="000000"/>
                <w:sz w:val="28"/>
              </w:rPr>
              <w:t xml:space="preserve">… </w:t>
            </w:r>
            <w:proofErr w:type="spellStart"/>
            <w:r w:rsidRPr="00F227D8">
              <w:rPr>
                <w:rFonts w:ascii="Times New Roman" w:hAnsi="Times New Roman" w:cs="Times New Roman"/>
                <w:b/>
                <w:bCs/>
                <w:color w:val="000000"/>
                <w:sz w:val="28"/>
              </w:rPr>
              <w:t>ἐν</w:t>
            </w:r>
            <w:proofErr w:type="spellEnd"/>
            <w:r w:rsidRPr="00F227D8">
              <w:rPr>
                <w:rFonts w:ascii="Times New Roman" w:hAnsi="Times New Roman" w:cs="Times New Roman"/>
                <w:b/>
                <w:bCs/>
                <w:color w:val="000000"/>
                <w:sz w:val="28"/>
              </w:rPr>
              <w:t xml:space="preserve"> γα</w:t>
            </w:r>
            <w:proofErr w:type="spellStart"/>
            <w:r w:rsidRPr="00F227D8">
              <w:rPr>
                <w:rFonts w:ascii="Times New Roman" w:hAnsi="Times New Roman" w:cs="Times New Roman"/>
                <w:b/>
                <w:bCs/>
                <w:color w:val="000000"/>
                <w:sz w:val="28"/>
              </w:rPr>
              <w:t>στρι</w:t>
            </w:r>
            <w:proofErr w:type="spellEnd"/>
            <w:r w:rsidRPr="00F227D8">
              <w:rPr>
                <w:rFonts w:ascii="Times New Roman" w:hAnsi="Times New Roman" w:cs="Times New Roman"/>
                <w:b/>
                <w:bCs/>
                <w:color w:val="000000"/>
                <w:sz w:val="28"/>
              </w:rPr>
              <w:t>̀</w:t>
            </w:r>
            <w:r w:rsidRPr="00345AB9">
              <w:rPr>
                <w:rFonts w:ascii="Times New Roman" w:hAnsi="Times New Roman" w:cs="Times New Roman"/>
                <w:color w:val="000000"/>
                <w:sz w:val="28"/>
              </w:rPr>
              <w:t xml:space="preserve"> </w:t>
            </w:r>
            <w:proofErr w:type="spellStart"/>
            <w:r w:rsidRPr="003D4DD8">
              <w:rPr>
                <w:rFonts w:ascii="Times New Roman" w:hAnsi="Times New Roman" w:cs="Times New Roman"/>
                <w:color w:val="000000"/>
                <w:sz w:val="28"/>
                <w:u w:val="dashedHeavy"/>
              </w:rPr>
              <w:t>ἐλ</w:t>
            </w:r>
            <w:proofErr w:type="spellEnd"/>
            <w:r w:rsidRPr="003D4DD8">
              <w:rPr>
                <w:rFonts w:ascii="Times New Roman" w:hAnsi="Times New Roman" w:cs="Times New Roman"/>
                <w:color w:val="000000"/>
                <w:sz w:val="28"/>
                <w:u w:val="dashedHeavy"/>
              </w:rPr>
              <w:t>άβ</w:t>
            </w:r>
            <w:proofErr w:type="spellStart"/>
            <w:r w:rsidRPr="003D4DD8">
              <w:rPr>
                <w:rFonts w:ascii="Times New Roman" w:hAnsi="Times New Roman" w:cs="Times New Roman"/>
                <w:color w:val="000000"/>
                <w:sz w:val="28"/>
                <w:u w:val="dashedHeavy"/>
              </w:rPr>
              <w:t>ομεν</w:t>
            </w:r>
            <w:proofErr w:type="spellEnd"/>
            <w:r w:rsidRPr="003D4DD8">
              <w:rPr>
                <w:rFonts w:ascii="Times New Roman" w:hAnsi="Times New Roman" w:cs="Times New Roman"/>
                <w:color w:val="000000"/>
                <w:sz w:val="28"/>
                <w:u w:val="dashedHeavy"/>
              </w:rPr>
              <w:t xml:space="preserve"> </w:t>
            </w:r>
            <w:r w:rsidRPr="00345AB9">
              <w:rPr>
                <w:rFonts w:ascii="Times New Roman" w:hAnsi="Times New Roman" w:cs="Times New Roman"/>
                <w:color w:val="000000"/>
                <w:sz w:val="28"/>
              </w:rPr>
              <w:t xml:space="preserve">καὶ </w:t>
            </w:r>
            <w:proofErr w:type="spellStart"/>
            <w:r w:rsidRPr="001D1D90">
              <w:rPr>
                <w:rFonts w:ascii="Times New Roman" w:hAnsi="Times New Roman" w:cs="Times New Roman"/>
                <w:b/>
                <w:bCs/>
                <w:color w:val="000000"/>
                <w:sz w:val="28"/>
              </w:rPr>
              <w:t>ὠδινήσ</w:t>
            </w:r>
            <w:proofErr w:type="spellEnd"/>
            <w:r w:rsidRPr="001D1D90">
              <w:rPr>
                <w:rFonts w:ascii="Times New Roman" w:hAnsi="Times New Roman" w:cs="Times New Roman"/>
                <w:b/>
                <w:bCs/>
                <w:color w:val="000000"/>
                <w:sz w:val="28"/>
              </w:rPr>
              <w:t>α</w:t>
            </w:r>
            <w:proofErr w:type="spellStart"/>
            <w:r w:rsidRPr="001D1D90">
              <w:rPr>
                <w:rFonts w:ascii="Times New Roman" w:hAnsi="Times New Roman" w:cs="Times New Roman"/>
                <w:b/>
                <w:bCs/>
                <w:color w:val="000000"/>
                <w:sz w:val="28"/>
              </w:rPr>
              <w:t>μεν</w:t>
            </w:r>
            <w:proofErr w:type="spellEnd"/>
            <w:r w:rsidRPr="00345AB9">
              <w:rPr>
                <w:rFonts w:ascii="Times New Roman" w:hAnsi="Times New Roman" w:cs="Times New Roman"/>
                <w:color w:val="000000"/>
                <w:sz w:val="28"/>
              </w:rPr>
              <w:t xml:space="preserve"> καὶ </w:t>
            </w:r>
            <w:proofErr w:type="spellStart"/>
            <w:r w:rsidRPr="00F227D8">
              <w:rPr>
                <w:rFonts w:ascii="Times New Roman" w:hAnsi="Times New Roman" w:cs="Times New Roman"/>
                <w:b/>
                <w:bCs/>
                <w:color w:val="000000"/>
                <w:sz w:val="28"/>
              </w:rPr>
              <w:t>ἐτέκομεν</w:t>
            </w:r>
            <w:proofErr w:type="spellEnd"/>
            <w:r w:rsidRPr="00345AB9">
              <w:rPr>
                <w:rFonts w:ascii="Times New Roman" w:hAnsi="Times New Roman" w:cs="Times New Roman"/>
                <w:color w:val="000000"/>
                <w:sz w:val="28"/>
              </w:rPr>
              <w:t xml:space="preserve">… </w:t>
            </w:r>
          </w:p>
          <w:p w14:paraId="60E01E85" w14:textId="77777777" w:rsidR="009A7FF1" w:rsidRPr="00345AB9" w:rsidRDefault="009A7FF1" w:rsidP="00CE7DDF">
            <w:pPr>
              <w:rPr>
                <w:rFonts w:ascii="Times New Roman" w:hAnsi="Times New Roman" w:cs="Times New Roman"/>
                <w:color w:val="000000"/>
                <w:sz w:val="28"/>
              </w:rPr>
            </w:pPr>
          </w:p>
          <w:p w14:paraId="5B3FAF5F" w14:textId="77777777" w:rsidR="009A7FF1" w:rsidRPr="00345AB9" w:rsidRDefault="009A7FF1" w:rsidP="009A7FF1">
            <w:pPr>
              <w:rPr>
                <w:rFonts w:ascii="Times New Roman" w:hAnsi="Times New Roman" w:cs="Times New Roman"/>
                <w:color w:val="000000"/>
                <w:sz w:val="28"/>
              </w:rPr>
            </w:pPr>
            <w:r w:rsidRPr="00345AB9">
              <w:rPr>
                <w:rFonts w:ascii="Times New Roman" w:hAnsi="Times New Roman" w:cs="Times New Roman"/>
                <w:color w:val="000000"/>
                <w:sz w:val="28"/>
              </w:rPr>
              <w:t>“as a woman in travail [who] draws near to bear and cries out in her pain… We have conceived and have been in pain and gave birth…”</w:t>
            </w:r>
          </w:p>
          <w:p w14:paraId="7E6663A7" w14:textId="77777777" w:rsidR="009A7FF1" w:rsidRPr="00345AB9" w:rsidRDefault="009A7FF1" w:rsidP="00CE7DDF">
            <w:pPr>
              <w:rPr>
                <w:rFonts w:ascii="Times New Roman" w:hAnsi="Times New Roman" w:cs="Times New Roman"/>
                <w:color w:val="000000"/>
                <w:sz w:val="28"/>
              </w:rPr>
            </w:pPr>
          </w:p>
          <w:p w14:paraId="4AC608F5" w14:textId="727AF349" w:rsidR="00EB1F89" w:rsidRPr="00345AB9" w:rsidRDefault="009A7FF1" w:rsidP="009A7FF1">
            <w:pPr>
              <w:rPr>
                <w:rFonts w:ascii="Times New Roman" w:hAnsi="Times New Roman" w:cs="Times New Roman"/>
                <w:sz w:val="28"/>
              </w:rPr>
            </w:pPr>
            <w:r w:rsidRPr="00345AB9">
              <w:rPr>
                <w:rFonts w:ascii="Times New Roman" w:hAnsi="Times New Roman" w:cs="Times New Roman"/>
                <w:sz w:val="28"/>
              </w:rPr>
              <w:t>66:7-8 LXX</w:t>
            </w:r>
          </w:p>
          <w:p w14:paraId="752868DA" w14:textId="77777777" w:rsidR="009A7FF1" w:rsidRPr="00345AB9" w:rsidRDefault="009A7FF1" w:rsidP="009A7FF1">
            <w:pPr>
              <w:rPr>
                <w:rFonts w:ascii="Times New Roman" w:hAnsi="Times New Roman" w:cs="Times New Roman"/>
                <w:color w:val="000000"/>
                <w:sz w:val="28"/>
              </w:rPr>
            </w:pPr>
          </w:p>
          <w:p w14:paraId="2A5277B8" w14:textId="22004547" w:rsidR="00EB1F89" w:rsidRPr="00345AB9" w:rsidRDefault="00EB1F89" w:rsidP="00CE7DDF">
            <w:pPr>
              <w:rPr>
                <w:rFonts w:ascii="Times New Roman" w:hAnsi="Times New Roman" w:cs="Times New Roman"/>
                <w:color w:val="000000"/>
                <w:sz w:val="28"/>
              </w:rPr>
            </w:pPr>
            <w:r w:rsidRPr="00345AB9">
              <w:rPr>
                <w:rFonts w:ascii="Times New Roman" w:hAnsi="Times New Roman" w:cs="Times New Roman"/>
                <w:color w:val="000000"/>
                <w:sz w:val="28"/>
              </w:rPr>
              <w:t>π</w:t>
            </w:r>
            <w:proofErr w:type="spellStart"/>
            <w:r w:rsidRPr="00345AB9">
              <w:rPr>
                <w:rFonts w:ascii="Times New Roman" w:hAnsi="Times New Roman" w:cs="Times New Roman"/>
                <w:color w:val="000000"/>
                <w:sz w:val="28"/>
              </w:rPr>
              <w:t>ρὶν</w:t>
            </w:r>
            <w:proofErr w:type="spellEnd"/>
            <w:r w:rsidRPr="00345AB9">
              <w:rPr>
                <w:rFonts w:ascii="Times New Roman" w:hAnsi="Times New Roman" w:cs="Times New Roman"/>
                <w:color w:val="000000"/>
                <w:sz w:val="28"/>
              </w:rPr>
              <w:t xml:space="preserve"> ἢ </w:t>
            </w:r>
            <w:proofErr w:type="spellStart"/>
            <w:r w:rsidRPr="00345AB9">
              <w:rPr>
                <w:rFonts w:ascii="Times New Roman" w:hAnsi="Times New Roman" w:cs="Times New Roman"/>
                <w:color w:val="000000"/>
                <w:sz w:val="28"/>
              </w:rPr>
              <w:t>τὴν</w:t>
            </w:r>
            <w:proofErr w:type="spellEnd"/>
            <w:r w:rsidRPr="00345AB9">
              <w:rPr>
                <w:rFonts w:ascii="Times New Roman" w:hAnsi="Times New Roman" w:cs="Times New Roman"/>
                <w:color w:val="000000"/>
                <w:sz w:val="28"/>
              </w:rPr>
              <w:t xml:space="preserve"> </w:t>
            </w:r>
            <w:proofErr w:type="spellStart"/>
            <w:r w:rsidRPr="003D70C5">
              <w:rPr>
                <w:rFonts w:ascii="Times New Roman" w:hAnsi="Times New Roman" w:cs="Times New Roman"/>
                <w:b/>
                <w:bCs/>
                <w:color w:val="000000"/>
                <w:sz w:val="28"/>
              </w:rPr>
              <w:t>ὠδίνουσ</w:t>
            </w:r>
            <w:proofErr w:type="spellEnd"/>
            <w:r w:rsidRPr="003D70C5">
              <w:rPr>
                <w:rFonts w:ascii="Times New Roman" w:hAnsi="Times New Roman" w:cs="Times New Roman"/>
                <w:b/>
                <w:bCs/>
                <w:color w:val="000000"/>
                <w:sz w:val="28"/>
              </w:rPr>
              <w:t>αν</w:t>
            </w:r>
            <w:r w:rsidRPr="00345AB9">
              <w:rPr>
                <w:rFonts w:ascii="Times New Roman" w:hAnsi="Times New Roman" w:cs="Times New Roman"/>
                <w:color w:val="000000"/>
                <w:sz w:val="28"/>
              </w:rPr>
              <w:t xml:space="preserve"> </w:t>
            </w:r>
            <w:proofErr w:type="spellStart"/>
            <w:r w:rsidRPr="00F227D8">
              <w:rPr>
                <w:rFonts w:ascii="Times New Roman" w:hAnsi="Times New Roman" w:cs="Times New Roman"/>
                <w:b/>
                <w:bCs/>
                <w:color w:val="000000"/>
                <w:sz w:val="28"/>
              </w:rPr>
              <w:t>τεκεῖν</w:t>
            </w:r>
            <w:proofErr w:type="spellEnd"/>
            <w:r w:rsidRPr="00345AB9">
              <w:rPr>
                <w:rFonts w:ascii="Times New Roman" w:hAnsi="Times New Roman" w:cs="Times New Roman"/>
                <w:color w:val="000000"/>
                <w:sz w:val="28"/>
              </w:rPr>
              <w:t>, π</w:t>
            </w:r>
            <w:proofErr w:type="spellStart"/>
            <w:r w:rsidRPr="00345AB9">
              <w:rPr>
                <w:rFonts w:ascii="Times New Roman" w:hAnsi="Times New Roman" w:cs="Times New Roman"/>
                <w:color w:val="000000"/>
                <w:sz w:val="28"/>
              </w:rPr>
              <w:t>ρὶν</w:t>
            </w:r>
            <w:proofErr w:type="spellEnd"/>
            <w:r w:rsidRPr="00345AB9">
              <w:rPr>
                <w:rFonts w:ascii="Times New Roman" w:hAnsi="Times New Roman" w:cs="Times New Roman"/>
                <w:color w:val="000000"/>
                <w:sz w:val="28"/>
              </w:rPr>
              <w:t xml:space="preserve"> </w:t>
            </w:r>
            <w:proofErr w:type="spellStart"/>
            <w:r w:rsidRPr="00345AB9">
              <w:rPr>
                <w:rFonts w:ascii="Times New Roman" w:hAnsi="Times New Roman" w:cs="Times New Roman"/>
                <w:color w:val="000000"/>
                <w:sz w:val="28"/>
              </w:rPr>
              <w:t>ἐλθεῖν</w:t>
            </w:r>
            <w:proofErr w:type="spellEnd"/>
            <w:r w:rsidRPr="00345AB9">
              <w:rPr>
                <w:rFonts w:ascii="Times New Roman" w:hAnsi="Times New Roman" w:cs="Times New Roman"/>
                <w:color w:val="000000"/>
                <w:sz w:val="28"/>
              </w:rPr>
              <w:t xml:space="preserve"> </w:t>
            </w:r>
            <w:proofErr w:type="spellStart"/>
            <w:r w:rsidRPr="00345AB9">
              <w:rPr>
                <w:rFonts w:ascii="Times New Roman" w:hAnsi="Times New Roman" w:cs="Times New Roman"/>
                <w:color w:val="000000"/>
                <w:sz w:val="28"/>
              </w:rPr>
              <w:t>τὸν</w:t>
            </w:r>
            <w:proofErr w:type="spellEnd"/>
            <w:r w:rsidRPr="00345AB9">
              <w:rPr>
                <w:rFonts w:ascii="Times New Roman" w:hAnsi="Times New Roman" w:cs="Times New Roman"/>
                <w:color w:val="000000"/>
                <w:sz w:val="28"/>
              </w:rPr>
              <w:t xml:space="preserve"> </w:t>
            </w:r>
            <w:r w:rsidRPr="003D4DD8">
              <w:rPr>
                <w:rFonts w:ascii="Times New Roman" w:hAnsi="Times New Roman" w:cs="Times New Roman"/>
                <w:color w:val="000000"/>
                <w:sz w:val="28"/>
                <w:u w:val="dashedHeavy"/>
              </w:rPr>
              <w:t>π</w:t>
            </w:r>
            <w:proofErr w:type="spellStart"/>
            <w:r w:rsidRPr="003D4DD8">
              <w:rPr>
                <w:rFonts w:ascii="Times New Roman" w:hAnsi="Times New Roman" w:cs="Times New Roman"/>
                <w:color w:val="000000"/>
                <w:sz w:val="28"/>
                <w:u w:val="dashedHeavy"/>
              </w:rPr>
              <w:t>όνον</w:t>
            </w:r>
            <w:proofErr w:type="spellEnd"/>
            <w:r w:rsidRPr="003D4DD8">
              <w:rPr>
                <w:rFonts w:ascii="Times New Roman" w:hAnsi="Times New Roman" w:cs="Times New Roman"/>
                <w:color w:val="000000"/>
                <w:sz w:val="28"/>
                <w:u w:val="dashedHeavy"/>
              </w:rPr>
              <w:t xml:space="preserve"> </w:t>
            </w:r>
            <w:proofErr w:type="spellStart"/>
            <w:r w:rsidRPr="003D4DD8">
              <w:rPr>
                <w:rFonts w:ascii="Times New Roman" w:hAnsi="Times New Roman" w:cs="Times New Roman"/>
                <w:color w:val="000000"/>
                <w:sz w:val="28"/>
                <w:u w:val="dashedHeavy"/>
              </w:rPr>
              <w:t>τῶν</w:t>
            </w:r>
            <w:proofErr w:type="spellEnd"/>
            <w:r w:rsidRPr="003D4DD8">
              <w:rPr>
                <w:rFonts w:ascii="Times New Roman" w:hAnsi="Times New Roman" w:cs="Times New Roman"/>
                <w:color w:val="000000"/>
                <w:sz w:val="28"/>
                <w:u w:val="dashedHeavy"/>
              </w:rPr>
              <w:t xml:space="preserve"> </w:t>
            </w:r>
            <w:proofErr w:type="spellStart"/>
            <w:r w:rsidRPr="003D70C5">
              <w:rPr>
                <w:rFonts w:ascii="Times New Roman" w:hAnsi="Times New Roman" w:cs="Times New Roman"/>
                <w:b/>
                <w:bCs/>
                <w:color w:val="000000"/>
                <w:sz w:val="28"/>
              </w:rPr>
              <w:t>ὠδίνων</w:t>
            </w:r>
            <w:proofErr w:type="spellEnd"/>
            <w:r w:rsidRPr="00345AB9">
              <w:rPr>
                <w:rFonts w:ascii="Times New Roman" w:hAnsi="Times New Roman" w:cs="Times New Roman"/>
                <w:color w:val="000000"/>
                <w:sz w:val="28"/>
              </w:rPr>
              <w:t xml:space="preserve"> </w:t>
            </w:r>
            <w:proofErr w:type="spellStart"/>
            <w:r w:rsidRPr="007776A6">
              <w:rPr>
                <w:rFonts w:ascii="Times New Roman" w:hAnsi="Times New Roman" w:cs="Times New Roman"/>
                <w:b/>
                <w:bCs/>
                <w:color w:val="000000"/>
                <w:sz w:val="28"/>
              </w:rPr>
              <w:t>ἐξέφυγεν</w:t>
            </w:r>
            <w:proofErr w:type="spellEnd"/>
            <w:r w:rsidRPr="00345AB9">
              <w:rPr>
                <w:rFonts w:ascii="Times New Roman" w:hAnsi="Times New Roman" w:cs="Times New Roman"/>
                <w:color w:val="000000"/>
                <w:sz w:val="28"/>
              </w:rPr>
              <w:t xml:space="preserve"> καὶ </w:t>
            </w:r>
            <w:r w:rsidRPr="003D70C5">
              <w:rPr>
                <w:rFonts w:ascii="Times New Roman" w:hAnsi="Times New Roman" w:cs="Times New Roman"/>
                <w:b/>
                <w:bCs/>
                <w:color w:val="000000"/>
                <w:sz w:val="28"/>
              </w:rPr>
              <w:t>ἔ</w:t>
            </w:r>
            <w:proofErr w:type="spellStart"/>
            <w:r w:rsidRPr="003D70C5">
              <w:rPr>
                <w:rFonts w:ascii="Times New Roman" w:hAnsi="Times New Roman" w:cs="Times New Roman"/>
                <w:b/>
                <w:bCs/>
                <w:color w:val="000000"/>
                <w:sz w:val="28"/>
              </w:rPr>
              <w:t>τεκεν</w:t>
            </w:r>
            <w:proofErr w:type="spellEnd"/>
            <w:r w:rsidRPr="00345AB9">
              <w:rPr>
                <w:rFonts w:ascii="Times New Roman" w:hAnsi="Times New Roman" w:cs="Times New Roman"/>
                <w:color w:val="000000"/>
                <w:sz w:val="28"/>
              </w:rPr>
              <w:t xml:space="preserve"> </w:t>
            </w:r>
            <w:r w:rsidRPr="002422D1">
              <w:rPr>
                <w:rFonts w:ascii="Times New Roman" w:hAnsi="Times New Roman" w:cs="Times New Roman"/>
                <w:color w:val="000000"/>
                <w:sz w:val="28"/>
                <w:u w:val="dashedHeavy"/>
              </w:rPr>
              <w:t>ἄ</w:t>
            </w:r>
            <w:proofErr w:type="spellStart"/>
            <w:r w:rsidRPr="002422D1">
              <w:rPr>
                <w:rFonts w:ascii="Times New Roman" w:hAnsi="Times New Roman" w:cs="Times New Roman"/>
                <w:color w:val="000000"/>
                <w:sz w:val="28"/>
                <w:u w:val="dashedHeavy"/>
              </w:rPr>
              <w:t>ρσεν</w:t>
            </w:r>
            <w:proofErr w:type="spellEnd"/>
            <w:r w:rsidR="009D4B8C">
              <w:rPr>
                <w:rFonts w:ascii="Times New Roman" w:hAnsi="Times New Roman" w:cs="Times New Roman"/>
                <w:color w:val="000000"/>
                <w:sz w:val="28"/>
                <w:u w:val="dashedHeavy"/>
              </w:rPr>
              <w:t xml:space="preserve"> [v. 7]</w:t>
            </w:r>
            <w:r w:rsidRPr="00345AB9">
              <w:rPr>
                <w:rFonts w:ascii="Times New Roman" w:hAnsi="Times New Roman" w:cs="Times New Roman"/>
                <w:color w:val="000000"/>
                <w:sz w:val="28"/>
              </w:rPr>
              <w:t>… ὅ</w:t>
            </w:r>
            <w:proofErr w:type="spellStart"/>
            <w:r w:rsidRPr="00345AB9">
              <w:rPr>
                <w:rFonts w:ascii="Times New Roman" w:hAnsi="Times New Roman" w:cs="Times New Roman"/>
                <w:color w:val="000000"/>
                <w:sz w:val="28"/>
              </w:rPr>
              <w:t>τι</w:t>
            </w:r>
            <w:proofErr w:type="spellEnd"/>
            <w:r w:rsidRPr="00345AB9">
              <w:rPr>
                <w:rFonts w:ascii="Times New Roman" w:hAnsi="Times New Roman" w:cs="Times New Roman"/>
                <w:color w:val="000000"/>
                <w:sz w:val="28"/>
              </w:rPr>
              <w:t xml:space="preserve"> </w:t>
            </w:r>
            <w:r w:rsidRPr="003D70C5">
              <w:rPr>
                <w:rFonts w:ascii="Times New Roman" w:hAnsi="Times New Roman" w:cs="Times New Roman"/>
                <w:b/>
                <w:bCs/>
                <w:color w:val="000000"/>
                <w:sz w:val="28"/>
              </w:rPr>
              <w:t>ὤ</w:t>
            </w:r>
            <w:proofErr w:type="spellStart"/>
            <w:r w:rsidRPr="003D70C5">
              <w:rPr>
                <w:rFonts w:ascii="Times New Roman" w:hAnsi="Times New Roman" w:cs="Times New Roman"/>
                <w:b/>
                <w:bCs/>
                <w:color w:val="000000"/>
                <w:sz w:val="28"/>
              </w:rPr>
              <w:t>δινεν</w:t>
            </w:r>
            <w:proofErr w:type="spellEnd"/>
            <w:r w:rsidRPr="003D4DD8">
              <w:rPr>
                <w:rFonts w:ascii="Times New Roman" w:hAnsi="Times New Roman" w:cs="Times New Roman"/>
                <w:color w:val="000000"/>
                <w:sz w:val="28"/>
                <w:u w:val="dashedHeavy"/>
              </w:rPr>
              <w:t xml:space="preserve"> </w:t>
            </w:r>
            <w:r w:rsidRPr="00345AB9">
              <w:rPr>
                <w:rFonts w:ascii="Times New Roman" w:hAnsi="Times New Roman" w:cs="Times New Roman"/>
                <w:color w:val="000000"/>
                <w:sz w:val="28"/>
              </w:rPr>
              <w:t xml:space="preserve">καὶ </w:t>
            </w:r>
            <w:r w:rsidRPr="003D4DD8">
              <w:rPr>
                <w:rFonts w:ascii="Times New Roman" w:hAnsi="Times New Roman" w:cs="Times New Roman"/>
                <w:b/>
                <w:bCs/>
                <w:color w:val="000000"/>
                <w:sz w:val="28"/>
              </w:rPr>
              <w:t>ἔ</w:t>
            </w:r>
            <w:proofErr w:type="spellStart"/>
            <w:r w:rsidRPr="003D4DD8">
              <w:rPr>
                <w:rFonts w:ascii="Times New Roman" w:hAnsi="Times New Roman" w:cs="Times New Roman"/>
                <w:b/>
                <w:bCs/>
                <w:color w:val="000000"/>
                <w:sz w:val="28"/>
              </w:rPr>
              <w:t>τεκεν</w:t>
            </w:r>
            <w:proofErr w:type="spellEnd"/>
            <w:r w:rsidRPr="003D4DD8">
              <w:rPr>
                <w:rFonts w:ascii="Times New Roman" w:hAnsi="Times New Roman" w:cs="Times New Roman"/>
                <w:b/>
                <w:bCs/>
                <w:color w:val="000000"/>
                <w:sz w:val="28"/>
              </w:rPr>
              <w:t xml:space="preserve"> </w:t>
            </w:r>
            <w:proofErr w:type="spellStart"/>
            <w:r w:rsidRPr="00345AB9">
              <w:rPr>
                <w:rFonts w:ascii="Times New Roman" w:hAnsi="Times New Roman" w:cs="Times New Roman"/>
                <w:color w:val="000000"/>
                <w:sz w:val="28"/>
              </w:rPr>
              <w:t>Σιων</w:t>
            </w:r>
            <w:proofErr w:type="spellEnd"/>
            <w:r w:rsidRPr="00345AB9">
              <w:rPr>
                <w:rFonts w:ascii="Times New Roman" w:hAnsi="Times New Roman" w:cs="Times New Roman"/>
                <w:color w:val="000000"/>
                <w:sz w:val="28"/>
              </w:rPr>
              <w:t xml:space="preserve"> τὰ </w:t>
            </w:r>
            <w:r w:rsidRPr="002422D1">
              <w:rPr>
                <w:rFonts w:ascii="Times New Roman" w:hAnsi="Times New Roman" w:cs="Times New Roman"/>
                <w:color w:val="000000"/>
                <w:sz w:val="28"/>
                <w:u w:val="dashedHeavy"/>
              </w:rPr>
              <w:t>πα</w:t>
            </w:r>
            <w:proofErr w:type="spellStart"/>
            <w:r w:rsidRPr="002422D1">
              <w:rPr>
                <w:rFonts w:ascii="Times New Roman" w:hAnsi="Times New Roman" w:cs="Times New Roman"/>
                <w:color w:val="000000"/>
                <w:sz w:val="28"/>
                <w:u w:val="dashedHeavy"/>
              </w:rPr>
              <w:t>ιδι</w:t>
            </w:r>
            <w:proofErr w:type="spellEnd"/>
            <w:r w:rsidRPr="002422D1">
              <w:rPr>
                <w:rFonts w:ascii="Times New Roman" w:hAnsi="Times New Roman" w:cs="Times New Roman"/>
                <w:color w:val="000000"/>
                <w:sz w:val="28"/>
                <w:u w:val="dashedHeavy"/>
              </w:rPr>
              <w:t>́α</w:t>
            </w:r>
            <w:r w:rsidRPr="00345AB9">
              <w:rPr>
                <w:rFonts w:ascii="Times New Roman" w:hAnsi="Times New Roman" w:cs="Times New Roman"/>
                <w:color w:val="000000"/>
                <w:sz w:val="28"/>
              </w:rPr>
              <w:t xml:space="preserve"> α</w:t>
            </w:r>
            <w:proofErr w:type="spellStart"/>
            <w:r w:rsidRPr="00345AB9">
              <w:rPr>
                <w:rFonts w:ascii="Times New Roman" w:hAnsi="Times New Roman" w:cs="Times New Roman"/>
                <w:color w:val="000000"/>
                <w:sz w:val="28"/>
              </w:rPr>
              <w:t>ὐτῆς</w:t>
            </w:r>
            <w:proofErr w:type="spellEnd"/>
            <w:r w:rsidR="009D4B8C">
              <w:rPr>
                <w:rFonts w:ascii="Times New Roman" w:hAnsi="Times New Roman" w:cs="Times New Roman"/>
                <w:color w:val="000000"/>
                <w:sz w:val="28"/>
              </w:rPr>
              <w:t xml:space="preserve"> [v. 8].</w:t>
            </w:r>
          </w:p>
          <w:p w14:paraId="38C7AA15" w14:textId="77777777" w:rsidR="00EB1F89" w:rsidRPr="00345AB9" w:rsidRDefault="00EB1F89" w:rsidP="00CE7DDF">
            <w:pPr>
              <w:rPr>
                <w:rFonts w:ascii="Times New Roman" w:hAnsi="Times New Roman" w:cs="Times New Roman"/>
                <w:color w:val="000000"/>
                <w:sz w:val="28"/>
              </w:rPr>
            </w:pPr>
          </w:p>
          <w:p w14:paraId="20C1A4C8" w14:textId="77777777" w:rsidR="00EB1F89" w:rsidRPr="00345AB9" w:rsidRDefault="00EB1F89" w:rsidP="00CE7DDF">
            <w:pPr>
              <w:rPr>
                <w:rFonts w:ascii="Times New Roman" w:hAnsi="Times New Roman" w:cs="Times New Roman"/>
                <w:color w:val="000000"/>
                <w:sz w:val="28"/>
              </w:rPr>
            </w:pPr>
            <w:r w:rsidRPr="00345AB9">
              <w:rPr>
                <w:rFonts w:ascii="Times New Roman" w:hAnsi="Times New Roman" w:cs="Times New Roman"/>
                <w:color w:val="000000"/>
                <w:sz w:val="28"/>
              </w:rPr>
              <w:t xml:space="preserve">“before she who was in labor gave birth, before the pain of her pangs came, she escaped and gave birth to a </w:t>
            </w:r>
            <w:r w:rsidRPr="00345AB9">
              <w:rPr>
                <w:rFonts w:ascii="Times New Roman" w:hAnsi="Times New Roman" w:cs="Times New Roman"/>
                <w:color w:val="000000"/>
                <w:sz w:val="28"/>
              </w:rPr>
              <w:lastRenderedPageBreak/>
              <w:t>male… because Zion was in labor and she gave birth to her children.”</w:t>
            </w:r>
          </w:p>
          <w:p w14:paraId="3FDB4082" w14:textId="77777777" w:rsidR="00EB1F89" w:rsidRPr="00345AB9" w:rsidRDefault="00EB1F89" w:rsidP="00CE7DDF">
            <w:pPr>
              <w:rPr>
                <w:rFonts w:ascii="Times New Roman" w:hAnsi="Times New Roman" w:cs="Times New Roman"/>
                <w:sz w:val="28"/>
              </w:rPr>
            </w:pPr>
          </w:p>
        </w:tc>
        <w:tc>
          <w:tcPr>
            <w:tcW w:w="4675" w:type="dxa"/>
          </w:tcPr>
          <w:p w14:paraId="59468960" w14:textId="29958C2F" w:rsidR="00EB1F89" w:rsidRPr="003D4DD8" w:rsidRDefault="001D1D90" w:rsidP="003D70C5">
            <w:pPr>
              <w:rPr>
                <w:rFonts w:ascii="Times New Roman" w:hAnsi="Times New Roman" w:cs="Times New Roman"/>
                <w:color w:val="000000"/>
                <w:sz w:val="28"/>
              </w:rPr>
            </w:pPr>
            <w:proofErr w:type="spellStart"/>
            <w:r w:rsidRPr="001D1D90">
              <w:rPr>
                <w:rFonts w:ascii="Cambria" w:eastAsiaTheme="minorHAnsi" w:hAnsi="Cambria" w:cs="Cambria"/>
                <w:color w:val="000000"/>
                <w:sz w:val="28"/>
                <w:szCs w:val="28"/>
                <w14:ligatures w14:val="standardContextual"/>
              </w:rPr>
              <w:lastRenderedPageBreak/>
              <w:t>γυνη</w:t>
            </w:r>
            <w:proofErr w:type="spellEnd"/>
            <w:r w:rsidRPr="001D1D90">
              <w:rPr>
                <w:rFonts w:ascii="Angsana New" w:eastAsiaTheme="minorHAnsi" w:hAnsi="Angsana New" w:cs="Angsana New" w:hint="cs"/>
                <w:color w:val="000000"/>
                <w:sz w:val="28"/>
                <w:szCs w:val="28"/>
                <w14:ligatures w14:val="standardContextual"/>
              </w:rPr>
              <w:t>̀</w:t>
            </w:r>
            <w:r w:rsidRPr="001D1D90">
              <w:rPr>
                <w:rFonts w:ascii="Angsana New" w:hAnsi="Angsana New" w:cs="Angsana New" w:hint="cs"/>
                <w:color w:val="000000"/>
                <w:sz w:val="28"/>
                <w:szCs w:val="28"/>
              </w:rPr>
              <w:t xml:space="preserve"> .</w:t>
            </w:r>
            <w:r w:rsidRPr="001D1D90">
              <w:rPr>
                <w:rFonts w:ascii="Angsana New" w:hAnsi="Angsana New" w:cs="Angsana New" w:hint="cs"/>
                <w:color w:val="000000"/>
              </w:rPr>
              <w:t xml:space="preserve"> . .</w:t>
            </w:r>
            <w:r>
              <w:rPr>
                <w:rFonts w:ascii="Times New Roman" w:hAnsi="Times New Roman" w:cs="Times New Roman"/>
                <w:b/>
                <w:bCs/>
                <w:color w:val="000000"/>
                <w:sz w:val="28"/>
              </w:rPr>
              <w:t xml:space="preserve"> </w:t>
            </w:r>
            <w:proofErr w:type="spellStart"/>
            <w:r w:rsidR="00EB1F89" w:rsidRPr="00F227D8">
              <w:rPr>
                <w:rFonts w:ascii="Times New Roman" w:hAnsi="Times New Roman" w:cs="Times New Roman"/>
                <w:b/>
                <w:bCs/>
                <w:color w:val="000000"/>
                <w:sz w:val="28"/>
              </w:rPr>
              <w:t>ἐν</w:t>
            </w:r>
            <w:proofErr w:type="spellEnd"/>
            <w:r w:rsidR="00EB1F89" w:rsidRPr="00F227D8">
              <w:rPr>
                <w:rFonts w:ascii="Times New Roman" w:hAnsi="Times New Roman" w:cs="Times New Roman"/>
                <w:b/>
                <w:bCs/>
                <w:color w:val="000000"/>
                <w:sz w:val="28"/>
              </w:rPr>
              <w:t xml:space="preserve"> γα</w:t>
            </w:r>
            <w:proofErr w:type="spellStart"/>
            <w:r w:rsidR="00EB1F89" w:rsidRPr="00F227D8">
              <w:rPr>
                <w:rFonts w:ascii="Times New Roman" w:hAnsi="Times New Roman" w:cs="Times New Roman"/>
                <w:b/>
                <w:bCs/>
                <w:color w:val="000000"/>
                <w:sz w:val="28"/>
              </w:rPr>
              <w:t>στρι</w:t>
            </w:r>
            <w:proofErr w:type="spellEnd"/>
            <w:r w:rsidR="00EB1F89" w:rsidRPr="00F227D8">
              <w:rPr>
                <w:rFonts w:ascii="Times New Roman" w:hAnsi="Times New Roman" w:cs="Times New Roman"/>
                <w:b/>
                <w:bCs/>
                <w:color w:val="000000"/>
                <w:sz w:val="28"/>
              </w:rPr>
              <w:t>̀</w:t>
            </w:r>
            <w:r w:rsidR="00EB1F89" w:rsidRPr="00345AB9">
              <w:rPr>
                <w:rFonts w:ascii="Times New Roman" w:hAnsi="Times New Roman" w:cs="Times New Roman"/>
                <w:color w:val="000000"/>
                <w:sz w:val="28"/>
              </w:rPr>
              <w:t xml:space="preserve"> </w:t>
            </w:r>
            <w:r w:rsidR="00EB1F89" w:rsidRPr="003D4DD8">
              <w:rPr>
                <w:rFonts w:ascii="Times New Roman" w:hAnsi="Times New Roman" w:cs="Times New Roman"/>
                <w:color w:val="000000"/>
                <w:sz w:val="28"/>
                <w:u w:val="dashedHeavy"/>
              </w:rPr>
              <w:t>ἔ</w:t>
            </w:r>
            <w:proofErr w:type="spellStart"/>
            <w:r w:rsidR="00EB1F89" w:rsidRPr="003D4DD8">
              <w:rPr>
                <w:rFonts w:ascii="Times New Roman" w:hAnsi="Times New Roman" w:cs="Times New Roman"/>
                <w:color w:val="000000"/>
                <w:sz w:val="28"/>
                <w:u w:val="dashedHeavy"/>
              </w:rPr>
              <w:t>χουσ</w:t>
            </w:r>
            <w:proofErr w:type="spellEnd"/>
            <w:r w:rsidR="00EB1F89" w:rsidRPr="003D4DD8">
              <w:rPr>
                <w:rFonts w:ascii="Times New Roman" w:hAnsi="Times New Roman" w:cs="Times New Roman"/>
                <w:color w:val="000000"/>
                <w:sz w:val="28"/>
                <w:u w:val="dashedHeavy"/>
              </w:rPr>
              <w:t>α</w:t>
            </w:r>
            <w:r w:rsidR="00EB1F89" w:rsidRPr="00345AB9">
              <w:rPr>
                <w:rFonts w:ascii="Times New Roman" w:hAnsi="Times New Roman" w:cs="Times New Roman"/>
                <w:color w:val="000000"/>
                <w:sz w:val="28"/>
              </w:rPr>
              <w:t xml:space="preserve">, </w:t>
            </w:r>
            <w:r w:rsidR="00EB1F89" w:rsidRPr="003D4DD8">
              <w:rPr>
                <w:rFonts w:ascii="Times New Roman" w:hAnsi="Times New Roman" w:cs="Times New Roman"/>
                <w:color w:val="000000"/>
                <w:sz w:val="28"/>
              </w:rPr>
              <w:t xml:space="preserve">καὶ </w:t>
            </w:r>
            <w:proofErr w:type="spellStart"/>
            <w:r w:rsidR="00EB1F89" w:rsidRPr="003D4DD8">
              <w:rPr>
                <w:rFonts w:ascii="Times New Roman" w:hAnsi="Times New Roman" w:cs="Times New Roman"/>
                <w:b/>
                <w:bCs/>
                <w:color w:val="000000"/>
                <w:sz w:val="28"/>
              </w:rPr>
              <w:t>κρ</w:t>
            </w:r>
            <w:proofErr w:type="spellEnd"/>
            <w:r w:rsidR="00EB1F89" w:rsidRPr="003D4DD8">
              <w:rPr>
                <w:rFonts w:ascii="Times New Roman" w:hAnsi="Times New Roman" w:cs="Times New Roman"/>
                <w:b/>
                <w:bCs/>
                <w:color w:val="000000"/>
                <w:sz w:val="28"/>
              </w:rPr>
              <w:t>ά</w:t>
            </w:r>
            <w:proofErr w:type="spellStart"/>
            <w:r w:rsidR="00EB1F89" w:rsidRPr="003D4DD8">
              <w:rPr>
                <w:rFonts w:ascii="Times New Roman" w:hAnsi="Times New Roman" w:cs="Times New Roman"/>
                <w:b/>
                <w:bCs/>
                <w:color w:val="000000"/>
                <w:sz w:val="28"/>
              </w:rPr>
              <w:t>ζει</w:t>
            </w:r>
            <w:proofErr w:type="spellEnd"/>
            <w:r w:rsidR="003D4DD8" w:rsidRPr="003D4DD8">
              <w:rPr>
                <w:rFonts w:ascii="Times New Roman" w:hAnsi="Times New Roman" w:cs="Times New Roman"/>
                <w:b/>
                <w:bCs/>
                <w:color w:val="000000"/>
                <w:sz w:val="28"/>
                <w:u w:val="dashedHeavy"/>
              </w:rPr>
              <w:t xml:space="preserve"> </w:t>
            </w:r>
            <w:proofErr w:type="spellStart"/>
            <w:r w:rsidR="003D4DD8" w:rsidRPr="003D4DD8">
              <w:rPr>
                <w:rFonts w:ascii="Times New Roman" w:hAnsi="Times New Roman" w:cs="Times New Roman"/>
                <w:b/>
                <w:bCs/>
                <w:color w:val="000000"/>
                <w:sz w:val="28"/>
              </w:rPr>
              <w:t>ὠδίνουσ</w:t>
            </w:r>
            <w:proofErr w:type="spellEnd"/>
            <w:r w:rsidR="003D4DD8" w:rsidRPr="003D4DD8">
              <w:rPr>
                <w:rFonts w:ascii="Times New Roman" w:hAnsi="Times New Roman" w:cs="Times New Roman"/>
                <w:b/>
                <w:bCs/>
                <w:color w:val="000000"/>
                <w:sz w:val="28"/>
              </w:rPr>
              <w:t>α</w:t>
            </w:r>
            <w:r w:rsidR="003D4DD8" w:rsidRPr="003D4DD8">
              <w:rPr>
                <w:rFonts w:ascii="Times New Roman" w:hAnsi="Times New Roman" w:cs="Times New Roman"/>
                <w:color w:val="000000"/>
                <w:sz w:val="28"/>
              </w:rPr>
              <w:t xml:space="preserve"> καὶ </w:t>
            </w:r>
            <w:r w:rsidR="003D4DD8" w:rsidRPr="003D4DD8">
              <w:rPr>
                <w:rFonts w:ascii="Times New Roman" w:hAnsi="Times New Roman" w:cs="Times New Roman"/>
                <w:color w:val="000000"/>
                <w:sz w:val="28"/>
                <w:u w:val="dashedHeavy"/>
              </w:rPr>
              <w:t>βασα</w:t>
            </w:r>
            <w:proofErr w:type="spellStart"/>
            <w:r w:rsidR="003D4DD8" w:rsidRPr="003D4DD8">
              <w:rPr>
                <w:rFonts w:ascii="Times New Roman" w:hAnsi="Times New Roman" w:cs="Times New Roman"/>
                <w:color w:val="000000"/>
                <w:sz w:val="28"/>
                <w:u w:val="dashedHeavy"/>
              </w:rPr>
              <w:t>νιζομένη</w:t>
            </w:r>
            <w:proofErr w:type="spellEnd"/>
            <w:r w:rsidR="003D4DD8" w:rsidRPr="003D4DD8">
              <w:rPr>
                <w:rFonts w:ascii="Times New Roman" w:hAnsi="Times New Roman" w:cs="Times New Roman"/>
                <w:color w:val="000000"/>
                <w:sz w:val="28"/>
              </w:rPr>
              <w:t xml:space="preserve"> </w:t>
            </w:r>
            <w:proofErr w:type="spellStart"/>
            <w:r w:rsidR="003D4DD8" w:rsidRPr="003D70C5">
              <w:rPr>
                <w:rFonts w:ascii="Times New Roman" w:hAnsi="Times New Roman" w:cs="Times New Roman"/>
                <w:b/>
                <w:bCs/>
                <w:color w:val="000000"/>
                <w:sz w:val="28"/>
              </w:rPr>
              <w:t>τεκεῖν</w:t>
            </w:r>
            <w:proofErr w:type="spellEnd"/>
            <w:r w:rsidR="002D5237">
              <w:rPr>
                <w:rFonts w:ascii="Times New Roman" w:hAnsi="Times New Roman" w:cs="Times New Roman"/>
                <w:b/>
                <w:bCs/>
                <w:color w:val="000000"/>
                <w:sz w:val="28"/>
              </w:rPr>
              <w:t xml:space="preserve"> </w:t>
            </w:r>
            <w:r w:rsidR="002D5237" w:rsidRPr="002D5237">
              <w:rPr>
                <w:rFonts w:ascii="Times New Roman" w:hAnsi="Times New Roman" w:cs="Times New Roman"/>
                <w:color w:val="000000"/>
                <w:sz w:val="28"/>
              </w:rPr>
              <w:t>[vv. 1-2]</w:t>
            </w:r>
            <w:r w:rsidR="00EB1F89" w:rsidRPr="003D4DD8">
              <w:rPr>
                <w:rFonts w:ascii="Times New Roman" w:hAnsi="Times New Roman" w:cs="Times New Roman"/>
                <w:color w:val="000000"/>
                <w:sz w:val="28"/>
              </w:rPr>
              <w:t xml:space="preserve">… </w:t>
            </w:r>
            <w:r w:rsidR="00EB1F89" w:rsidRPr="003D70C5">
              <w:rPr>
                <w:rFonts w:ascii="Times New Roman" w:hAnsi="Times New Roman" w:cs="Times New Roman"/>
                <w:b/>
                <w:bCs/>
                <w:color w:val="000000"/>
                <w:sz w:val="28"/>
              </w:rPr>
              <w:t>ἔ</w:t>
            </w:r>
            <w:proofErr w:type="spellStart"/>
            <w:r w:rsidR="00EB1F89" w:rsidRPr="003D70C5">
              <w:rPr>
                <w:rFonts w:ascii="Times New Roman" w:hAnsi="Times New Roman" w:cs="Times New Roman"/>
                <w:b/>
                <w:bCs/>
                <w:color w:val="000000"/>
                <w:sz w:val="28"/>
              </w:rPr>
              <w:t>τεκεν</w:t>
            </w:r>
            <w:proofErr w:type="spellEnd"/>
            <w:r w:rsidR="00EB1F89" w:rsidRPr="003D4DD8">
              <w:rPr>
                <w:rFonts w:ascii="Times New Roman" w:hAnsi="Times New Roman" w:cs="Times New Roman"/>
                <w:color w:val="000000"/>
                <w:sz w:val="28"/>
              </w:rPr>
              <w:t xml:space="preserve"> </w:t>
            </w:r>
            <w:proofErr w:type="spellStart"/>
            <w:r w:rsidR="00EB1F89" w:rsidRPr="003D4DD8">
              <w:rPr>
                <w:rFonts w:ascii="Times New Roman" w:hAnsi="Times New Roman" w:cs="Times New Roman"/>
                <w:color w:val="000000"/>
                <w:sz w:val="28"/>
              </w:rPr>
              <w:t>υἱὸν</w:t>
            </w:r>
            <w:proofErr w:type="spellEnd"/>
            <w:r w:rsidR="00EB1F89" w:rsidRPr="003D4DD8">
              <w:rPr>
                <w:rFonts w:ascii="Times New Roman" w:hAnsi="Times New Roman" w:cs="Times New Roman"/>
                <w:color w:val="000000"/>
                <w:sz w:val="28"/>
              </w:rPr>
              <w:t xml:space="preserve"> </w:t>
            </w:r>
            <w:r w:rsidR="002D5237">
              <w:rPr>
                <w:rFonts w:ascii="Times New Roman" w:hAnsi="Times New Roman" w:cs="Times New Roman"/>
                <w:color w:val="000000"/>
                <w:sz w:val="28"/>
              </w:rPr>
              <w:t>[v. 5]</w:t>
            </w:r>
          </w:p>
          <w:p w14:paraId="02111307" w14:textId="77777777" w:rsidR="00EB1F89" w:rsidRPr="00345AB9" w:rsidRDefault="00EB1F89" w:rsidP="00CE7DDF">
            <w:pPr>
              <w:rPr>
                <w:rFonts w:ascii="Times New Roman" w:hAnsi="Times New Roman" w:cs="Times New Roman"/>
                <w:sz w:val="28"/>
              </w:rPr>
            </w:pPr>
          </w:p>
          <w:p w14:paraId="64139D47" w14:textId="77777777" w:rsidR="00EB1F89" w:rsidRPr="00345AB9" w:rsidRDefault="00EB1F89" w:rsidP="00CE7DDF">
            <w:pPr>
              <w:rPr>
                <w:rFonts w:ascii="Times New Roman" w:hAnsi="Times New Roman" w:cs="Times New Roman"/>
                <w:sz w:val="28"/>
              </w:rPr>
            </w:pPr>
          </w:p>
          <w:p w14:paraId="365290AF" w14:textId="3C17E58D" w:rsidR="00EB1F89" w:rsidRPr="00345AB9" w:rsidRDefault="00EB1F89" w:rsidP="00CE7DDF">
            <w:pPr>
              <w:rPr>
                <w:rFonts w:ascii="Times New Roman" w:hAnsi="Times New Roman" w:cs="Times New Roman"/>
                <w:sz w:val="28"/>
              </w:rPr>
            </w:pPr>
            <w:r w:rsidRPr="00345AB9">
              <w:rPr>
                <w:rFonts w:ascii="Times New Roman" w:hAnsi="Times New Roman" w:cs="Times New Roman"/>
                <w:sz w:val="28"/>
              </w:rPr>
              <w:t>“a woman… she was with child, and she cries out… to give birth… she gave birth to a son”</w:t>
            </w:r>
          </w:p>
          <w:p w14:paraId="4C5B582F" w14:textId="77777777" w:rsidR="0017187A" w:rsidRPr="00345AB9" w:rsidRDefault="0017187A" w:rsidP="00CE7DDF">
            <w:pPr>
              <w:rPr>
                <w:rFonts w:ascii="Times New Roman" w:hAnsi="Times New Roman" w:cs="Times New Roman"/>
                <w:sz w:val="28"/>
              </w:rPr>
            </w:pPr>
          </w:p>
          <w:p w14:paraId="7313F61B" w14:textId="77777777" w:rsidR="0017187A" w:rsidRPr="00345AB9" w:rsidRDefault="0017187A" w:rsidP="00CE7DDF">
            <w:pPr>
              <w:rPr>
                <w:rFonts w:ascii="Times New Roman" w:hAnsi="Times New Roman" w:cs="Times New Roman"/>
                <w:sz w:val="28"/>
              </w:rPr>
            </w:pPr>
          </w:p>
          <w:p w14:paraId="16E3E2C6" w14:textId="77777777" w:rsidR="0017187A" w:rsidRPr="00345AB9" w:rsidRDefault="0017187A" w:rsidP="00CE7DDF">
            <w:pPr>
              <w:rPr>
                <w:rFonts w:ascii="Times New Roman" w:hAnsi="Times New Roman" w:cs="Times New Roman"/>
                <w:sz w:val="28"/>
              </w:rPr>
            </w:pPr>
          </w:p>
          <w:p w14:paraId="1A8663C1" w14:textId="77777777" w:rsidR="0017187A" w:rsidRPr="00345AB9" w:rsidRDefault="0017187A" w:rsidP="00CE7DDF">
            <w:pPr>
              <w:rPr>
                <w:rFonts w:ascii="Times New Roman" w:hAnsi="Times New Roman" w:cs="Times New Roman"/>
                <w:sz w:val="28"/>
              </w:rPr>
            </w:pPr>
          </w:p>
          <w:p w14:paraId="137EA2A7" w14:textId="41C15FCF" w:rsidR="007776A6" w:rsidRPr="001A0EEE" w:rsidRDefault="001A0EEE" w:rsidP="007776A6">
            <w:pPr>
              <w:rPr>
                <w:rFonts w:ascii="Times New Roman" w:hAnsi="Times New Roman" w:cs="Times New Roman"/>
                <w:color w:val="000000"/>
                <w:sz w:val="28"/>
                <w:szCs w:val="28"/>
              </w:rPr>
            </w:pPr>
            <w:proofErr w:type="spellStart"/>
            <w:r w:rsidRPr="001A0EEE">
              <w:rPr>
                <w:rFonts w:ascii="Times New Roman" w:eastAsiaTheme="minorHAnsi" w:hAnsi="Times New Roman" w:cs="Times New Roman"/>
                <w:color w:val="000000"/>
                <w:sz w:val="28"/>
                <w:szCs w:val="28"/>
                <w14:ligatures w14:val="standardContextual"/>
              </w:rPr>
              <w:t>γυνη</w:t>
            </w:r>
            <w:proofErr w:type="spellEnd"/>
            <w:r w:rsidRPr="001A0EEE">
              <w:rPr>
                <w:rFonts w:ascii="Times New Roman" w:eastAsiaTheme="minorHAnsi" w:hAnsi="Times New Roman" w:cs="Times New Roman"/>
                <w:color w:val="000000"/>
                <w:sz w:val="28"/>
                <w:szCs w:val="28"/>
                <w14:ligatures w14:val="standardContextual"/>
              </w:rPr>
              <w:t>̀</w:t>
            </w:r>
            <w:r w:rsidRPr="001A0EEE">
              <w:rPr>
                <w:rFonts w:ascii="Times New Roman" w:hAnsi="Times New Roman" w:cs="Times New Roman"/>
                <w:color w:val="000000"/>
                <w:sz w:val="28"/>
                <w:szCs w:val="28"/>
              </w:rPr>
              <w:t xml:space="preserve"> . . . </w:t>
            </w:r>
            <w:proofErr w:type="spellStart"/>
            <w:r w:rsidR="0017187A" w:rsidRPr="001A0EEE">
              <w:rPr>
                <w:rFonts w:ascii="Times New Roman" w:hAnsi="Times New Roman" w:cs="Times New Roman"/>
                <w:color w:val="000000"/>
                <w:sz w:val="28"/>
                <w:szCs w:val="28"/>
                <w:u w:val="dashedHeavy"/>
              </w:rPr>
              <w:t>ἐν</w:t>
            </w:r>
            <w:proofErr w:type="spellEnd"/>
            <w:r w:rsidR="0017187A" w:rsidRPr="001A0EEE">
              <w:rPr>
                <w:rFonts w:ascii="Times New Roman" w:hAnsi="Times New Roman" w:cs="Times New Roman"/>
                <w:color w:val="000000"/>
                <w:sz w:val="28"/>
                <w:szCs w:val="28"/>
                <w:u w:val="dashedHeavy"/>
              </w:rPr>
              <w:t xml:space="preserve"> γα</w:t>
            </w:r>
            <w:proofErr w:type="spellStart"/>
            <w:r w:rsidR="0017187A" w:rsidRPr="001A0EEE">
              <w:rPr>
                <w:rFonts w:ascii="Times New Roman" w:hAnsi="Times New Roman" w:cs="Times New Roman"/>
                <w:color w:val="000000"/>
                <w:sz w:val="28"/>
                <w:szCs w:val="28"/>
                <w:u w:val="dashedHeavy"/>
              </w:rPr>
              <w:t>στρι</w:t>
            </w:r>
            <w:proofErr w:type="spellEnd"/>
            <w:r w:rsidR="0017187A" w:rsidRPr="001A0EEE">
              <w:rPr>
                <w:rFonts w:ascii="Times New Roman" w:hAnsi="Times New Roman" w:cs="Times New Roman"/>
                <w:color w:val="000000"/>
                <w:sz w:val="28"/>
                <w:szCs w:val="28"/>
                <w:u w:val="dashedHeavy"/>
              </w:rPr>
              <w:t>̀ ἔ</w:t>
            </w:r>
            <w:proofErr w:type="spellStart"/>
            <w:r w:rsidR="0017187A" w:rsidRPr="001A0EEE">
              <w:rPr>
                <w:rFonts w:ascii="Times New Roman" w:hAnsi="Times New Roman" w:cs="Times New Roman"/>
                <w:color w:val="000000"/>
                <w:sz w:val="28"/>
                <w:szCs w:val="28"/>
                <w:u w:val="dashedHeavy"/>
              </w:rPr>
              <w:t>χουσ</w:t>
            </w:r>
            <w:proofErr w:type="spellEnd"/>
            <w:r w:rsidR="0017187A" w:rsidRPr="001A0EEE">
              <w:rPr>
                <w:rFonts w:ascii="Times New Roman" w:hAnsi="Times New Roman" w:cs="Times New Roman"/>
                <w:color w:val="000000"/>
                <w:sz w:val="28"/>
                <w:szCs w:val="28"/>
                <w:u w:val="dashedHeavy"/>
              </w:rPr>
              <w:t>α</w:t>
            </w:r>
            <w:r w:rsidR="0017187A" w:rsidRPr="001A0EEE">
              <w:rPr>
                <w:rFonts w:ascii="Times New Roman" w:hAnsi="Times New Roman" w:cs="Times New Roman"/>
                <w:color w:val="000000"/>
                <w:sz w:val="28"/>
                <w:szCs w:val="28"/>
              </w:rPr>
              <w:t xml:space="preserve">, καὶ </w:t>
            </w:r>
            <w:proofErr w:type="spellStart"/>
            <w:r w:rsidR="0017187A" w:rsidRPr="001A0EEE">
              <w:rPr>
                <w:rFonts w:ascii="Times New Roman" w:hAnsi="Times New Roman" w:cs="Times New Roman"/>
                <w:color w:val="000000"/>
                <w:sz w:val="28"/>
                <w:szCs w:val="28"/>
                <w:u w:val="dashedHeavy"/>
              </w:rPr>
              <w:t>κρ</w:t>
            </w:r>
            <w:proofErr w:type="spellEnd"/>
            <w:r w:rsidR="0017187A" w:rsidRPr="001A0EEE">
              <w:rPr>
                <w:rFonts w:ascii="Times New Roman" w:hAnsi="Times New Roman" w:cs="Times New Roman"/>
                <w:color w:val="000000"/>
                <w:sz w:val="28"/>
                <w:szCs w:val="28"/>
                <w:u w:val="dashedHeavy"/>
              </w:rPr>
              <w:t>ά</w:t>
            </w:r>
            <w:proofErr w:type="spellStart"/>
            <w:r w:rsidR="0017187A" w:rsidRPr="001A0EEE">
              <w:rPr>
                <w:rFonts w:ascii="Times New Roman" w:hAnsi="Times New Roman" w:cs="Times New Roman"/>
                <w:color w:val="000000"/>
                <w:sz w:val="28"/>
                <w:szCs w:val="28"/>
                <w:u w:val="dashedHeavy"/>
              </w:rPr>
              <w:t>ζει</w:t>
            </w:r>
            <w:proofErr w:type="spellEnd"/>
            <w:r w:rsidR="003D70C5" w:rsidRPr="001A0EEE">
              <w:rPr>
                <w:rFonts w:ascii="Times New Roman" w:hAnsi="Times New Roman" w:cs="Times New Roman"/>
                <w:color w:val="000000"/>
                <w:sz w:val="28"/>
                <w:szCs w:val="28"/>
                <w:u w:val="dashedHeavy"/>
              </w:rPr>
              <w:t xml:space="preserve"> </w:t>
            </w:r>
            <w:proofErr w:type="spellStart"/>
            <w:r w:rsidR="003D70C5" w:rsidRPr="001A0EEE">
              <w:rPr>
                <w:rFonts w:ascii="Times New Roman" w:hAnsi="Times New Roman" w:cs="Times New Roman"/>
                <w:b/>
                <w:bCs/>
                <w:color w:val="000000"/>
                <w:sz w:val="28"/>
                <w:szCs w:val="28"/>
              </w:rPr>
              <w:t>ὠδίνουσ</w:t>
            </w:r>
            <w:proofErr w:type="spellEnd"/>
            <w:r w:rsidR="003D70C5" w:rsidRPr="001A0EEE">
              <w:rPr>
                <w:rFonts w:ascii="Times New Roman" w:hAnsi="Times New Roman" w:cs="Times New Roman"/>
                <w:b/>
                <w:bCs/>
                <w:color w:val="000000"/>
                <w:sz w:val="28"/>
                <w:szCs w:val="28"/>
              </w:rPr>
              <w:t>α</w:t>
            </w:r>
            <w:r w:rsidR="003D70C5" w:rsidRPr="001A0EEE">
              <w:rPr>
                <w:rFonts w:ascii="Times New Roman" w:hAnsi="Times New Roman" w:cs="Times New Roman"/>
                <w:color w:val="000000"/>
                <w:sz w:val="28"/>
                <w:szCs w:val="28"/>
              </w:rPr>
              <w:t xml:space="preserve"> καὶ </w:t>
            </w:r>
            <w:r w:rsidR="003D70C5" w:rsidRPr="001A0EEE">
              <w:rPr>
                <w:rFonts w:ascii="Times New Roman" w:hAnsi="Times New Roman" w:cs="Times New Roman"/>
                <w:color w:val="000000"/>
                <w:sz w:val="28"/>
                <w:szCs w:val="28"/>
                <w:u w:val="dashedHeavy"/>
              </w:rPr>
              <w:t>βασα</w:t>
            </w:r>
            <w:proofErr w:type="spellStart"/>
            <w:r w:rsidR="003D70C5" w:rsidRPr="001A0EEE">
              <w:rPr>
                <w:rFonts w:ascii="Times New Roman" w:hAnsi="Times New Roman" w:cs="Times New Roman"/>
                <w:color w:val="000000"/>
                <w:sz w:val="28"/>
                <w:szCs w:val="28"/>
                <w:u w:val="dashedHeavy"/>
              </w:rPr>
              <w:t>νιζομέ</w:t>
            </w:r>
            <w:r w:rsidR="00F34F48" w:rsidRPr="003D4DD8">
              <w:rPr>
                <w:rFonts w:ascii="Times New Roman" w:hAnsi="Times New Roman" w:cs="Times New Roman"/>
                <w:color w:val="000000"/>
                <w:sz w:val="28"/>
                <w:u w:val="dashedHeavy"/>
              </w:rPr>
              <w:t>η</w:t>
            </w:r>
            <w:proofErr w:type="spellEnd"/>
            <w:r w:rsidR="0017187A" w:rsidRPr="001A0EEE">
              <w:rPr>
                <w:rFonts w:ascii="Times New Roman" w:hAnsi="Times New Roman" w:cs="Times New Roman"/>
                <w:color w:val="000000"/>
                <w:sz w:val="28"/>
                <w:szCs w:val="28"/>
              </w:rPr>
              <w:t xml:space="preserve"> </w:t>
            </w:r>
            <w:proofErr w:type="spellStart"/>
            <w:r w:rsidR="0017187A" w:rsidRPr="001A0EEE">
              <w:rPr>
                <w:rFonts w:ascii="Times New Roman" w:hAnsi="Times New Roman" w:cs="Times New Roman"/>
                <w:b/>
                <w:bCs/>
                <w:color w:val="000000"/>
                <w:sz w:val="28"/>
                <w:szCs w:val="28"/>
              </w:rPr>
              <w:t>τεκεῖν</w:t>
            </w:r>
            <w:proofErr w:type="spellEnd"/>
            <w:r w:rsidR="002D5237">
              <w:rPr>
                <w:rFonts w:ascii="Times New Roman" w:hAnsi="Times New Roman" w:cs="Times New Roman"/>
                <w:b/>
                <w:bCs/>
                <w:color w:val="000000"/>
                <w:sz w:val="28"/>
                <w:szCs w:val="28"/>
              </w:rPr>
              <w:t xml:space="preserve"> </w:t>
            </w:r>
            <w:r w:rsidR="002D5237" w:rsidRPr="002D5237">
              <w:rPr>
                <w:rFonts w:ascii="Times New Roman" w:hAnsi="Times New Roman" w:cs="Times New Roman"/>
                <w:color w:val="000000"/>
                <w:sz w:val="28"/>
                <w:szCs w:val="28"/>
              </w:rPr>
              <w:t>[vv. 1-2]</w:t>
            </w:r>
            <w:r w:rsidR="0017187A" w:rsidRPr="001A0EEE">
              <w:rPr>
                <w:rFonts w:ascii="Times New Roman" w:hAnsi="Times New Roman" w:cs="Times New Roman"/>
                <w:color w:val="000000"/>
                <w:sz w:val="28"/>
                <w:szCs w:val="28"/>
              </w:rPr>
              <w:t xml:space="preserve">… </w:t>
            </w:r>
            <w:r w:rsidR="0017187A" w:rsidRPr="001A0EEE">
              <w:rPr>
                <w:rFonts w:ascii="Times New Roman" w:hAnsi="Times New Roman" w:cs="Times New Roman"/>
                <w:b/>
                <w:bCs/>
                <w:color w:val="000000"/>
                <w:sz w:val="28"/>
                <w:szCs w:val="28"/>
              </w:rPr>
              <w:t>ἔ</w:t>
            </w:r>
            <w:proofErr w:type="spellStart"/>
            <w:r w:rsidR="0017187A" w:rsidRPr="001A0EEE">
              <w:rPr>
                <w:rFonts w:ascii="Times New Roman" w:hAnsi="Times New Roman" w:cs="Times New Roman"/>
                <w:b/>
                <w:bCs/>
                <w:color w:val="000000"/>
                <w:sz w:val="28"/>
                <w:szCs w:val="28"/>
              </w:rPr>
              <w:t>τεκεν</w:t>
            </w:r>
            <w:proofErr w:type="spellEnd"/>
            <w:r w:rsidR="0017187A" w:rsidRPr="001A0EEE">
              <w:rPr>
                <w:rFonts w:ascii="Times New Roman" w:hAnsi="Times New Roman" w:cs="Times New Roman"/>
                <w:color w:val="000000"/>
                <w:sz w:val="28"/>
                <w:szCs w:val="28"/>
              </w:rPr>
              <w:t xml:space="preserve"> </w:t>
            </w:r>
            <w:proofErr w:type="spellStart"/>
            <w:r w:rsidR="0017187A" w:rsidRPr="001A0EEE">
              <w:rPr>
                <w:rFonts w:ascii="Times New Roman" w:hAnsi="Times New Roman" w:cs="Times New Roman"/>
                <w:color w:val="000000"/>
                <w:sz w:val="28"/>
                <w:szCs w:val="28"/>
              </w:rPr>
              <w:t>υἱὸν</w:t>
            </w:r>
            <w:proofErr w:type="spellEnd"/>
            <w:r w:rsidR="00925D50" w:rsidRPr="001A0EEE">
              <w:rPr>
                <w:rFonts w:ascii="Times New Roman" w:hAnsi="Times New Roman" w:cs="Times New Roman"/>
                <w:color w:val="000000"/>
                <w:sz w:val="28"/>
                <w:szCs w:val="28"/>
              </w:rPr>
              <w:t>*</w:t>
            </w:r>
            <w:r w:rsidR="007776A6" w:rsidRPr="001A0EEE">
              <w:rPr>
                <w:rFonts w:ascii="Times New Roman" w:hAnsi="Times New Roman" w:cs="Times New Roman"/>
                <w:color w:val="000000"/>
                <w:sz w:val="28"/>
                <w:szCs w:val="28"/>
              </w:rPr>
              <w:t xml:space="preserve"> </w:t>
            </w:r>
            <w:r w:rsidR="007776A6" w:rsidRPr="001A0EEE">
              <w:rPr>
                <w:rFonts w:ascii="Times New Roman" w:hAnsi="Times New Roman" w:cs="Times New Roman"/>
                <w:b/>
                <w:bCs/>
                <w:color w:val="000000"/>
                <w:sz w:val="28"/>
                <w:szCs w:val="28"/>
              </w:rPr>
              <w:t>ἄ</w:t>
            </w:r>
            <w:proofErr w:type="spellStart"/>
            <w:r w:rsidR="007776A6" w:rsidRPr="001A0EEE">
              <w:rPr>
                <w:rFonts w:ascii="Times New Roman" w:hAnsi="Times New Roman" w:cs="Times New Roman"/>
                <w:b/>
                <w:bCs/>
                <w:color w:val="000000"/>
                <w:sz w:val="28"/>
                <w:szCs w:val="28"/>
              </w:rPr>
              <w:t>ρσεν</w:t>
            </w:r>
            <w:proofErr w:type="spellEnd"/>
            <w:r w:rsidR="007776A6" w:rsidRPr="001A0EEE">
              <w:rPr>
                <w:rFonts w:ascii="Times New Roman" w:hAnsi="Times New Roman" w:cs="Times New Roman"/>
                <w:b/>
                <w:bCs/>
                <w:color w:val="000000"/>
                <w:sz w:val="28"/>
                <w:szCs w:val="28"/>
              </w:rPr>
              <w:t xml:space="preserve"> </w:t>
            </w:r>
            <w:r w:rsidR="002D5237" w:rsidRPr="002D5237">
              <w:rPr>
                <w:rFonts w:ascii="Times New Roman" w:hAnsi="Times New Roman" w:cs="Times New Roman"/>
                <w:color w:val="000000"/>
                <w:sz w:val="28"/>
                <w:szCs w:val="28"/>
              </w:rPr>
              <w:t>[v. 5]</w:t>
            </w:r>
            <w:r w:rsidR="007776A6" w:rsidRPr="001A0EEE">
              <w:rPr>
                <w:rFonts w:ascii="Times New Roman" w:hAnsi="Times New Roman" w:cs="Times New Roman"/>
                <w:color w:val="000000"/>
                <w:sz w:val="28"/>
                <w:szCs w:val="28"/>
              </w:rPr>
              <w:t xml:space="preserve">. . . . . . (ἡ </w:t>
            </w:r>
            <w:proofErr w:type="spellStart"/>
            <w:r w:rsidR="007776A6" w:rsidRPr="001A0EEE">
              <w:rPr>
                <w:rFonts w:ascii="Times New Roman" w:hAnsi="Times New Roman" w:cs="Times New Roman"/>
                <w:color w:val="000000"/>
                <w:sz w:val="28"/>
                <w:szCs w:val="28"/>
              </w:rPr>
              <w:t>γυνη</w:t>
            </w:r>
            <w:proofErr w:type="spellEnd"/>
            <w:r w:rsidR="007776A6" w:rsidRPr="001A0EEE">
              <w:rPr>
                <w:rFonts w:ascii="Times New Roman" w:hAnsi="Times New Roman" w:cs="Times New Roman"/>
                <w:color w:val="000000"/>
                <w:sz w:val="28"/>
                <w:szCs w:val="28"/>
              </w:rPr>
              <w:t xml:space="preserve">̀ </w:t>
            </w:r>
            <w:r w:rsidR="007776A6" w:rsidRPr="001A0EEE">
              <w:rPr>
                <w:rFonts w:ascii="Times New Roman" w:hAnsi="Times New Roman" w:cs="Times New Roman"/>
                <w:b/>
                <w:bCs/>
                <w:color w:val="000000"/>
                <w:sz w:val="28"/>
                <w:szCs w:val="28"/>
              </w:rPr>
              <w:t>ἔ</w:t>
            </w:r>
            <w:proofErr w:type="spellStart"/>
            <w:r w:rsidR="007776A6" w:rsidRPr="001A0EEE">
              <w:rPr>
                <w:rFonts w:ascii="Times New Roman" w:hAnsi="Times New Roman" w:cs="Times New Roman"/>
                <w:b/>
                <w:bCs/>
                <w:color w:val="000000"/>
                <w:sz w:val="28"/>
                <w:szCs w:val="28"/>
              </w:rPr>
              <w:t>φυγεν</w:t>
            </w:r>
            <w:proofErr w:type="spellEnd"/>
            <w:r w:rsidR="007776A6" w:rsidRPr="001A0EEE">
              <w:rPr>
                <w:rFonts w:ascii="Times New Roman" w:hAnsi="Times New Roman" w:cs="Times New Roman"/>
                <w:color w:val="000000"/>
                <w:sz w:val="28"/>
                <w:szCs w:val="28"/>
              </w:rPr>
              <w:t>, v. 6)</w:t>
            </w:r>
            <w:r w:rsidR="007776A6" w:rsidRPr="001A0EEE">
              <w:rPr>
                <w:rStyle w:val="FootnoteReference"/>
                <w:rFonts w:ascii="Times New Roman" w:hAnsi="Times New Roman" w:cs="Times New Roman"/>
                <w:sz w:val="28"/>
                <w:szCs w:val="28"/>
              </w:rPr>
              <w:footnoteReference w:id="33"/>
            </w:r>
          </w:p>
          <w:p w14:paraId="14377722" w14:textId="7C328DFF" w:rsidR="0017187A" w:rsidRDefault="0017187A" w:rsidP="003D70C5">
            <w:pPr>
              <w:rPr>
                <w:rFonts w:ascii="Times New Roman" w:hAnsi="Times New Roman" w:cs="Times New Roman"/>
                <w:color w:val="000000"/>
                <w:sz w:val="28"/>
              </w:rPr>
            </w:pPr>
          </w:p>
          <w:p w14:paraId="32630B36" w14:textId="746DF4BC" w:rsidR="00925D50" w:rsidRDefault="001A0EEE" w:rsidP="003D70C5">
            <w:pPr>
              <w:rPr>
                <w:rFonts w:ascii="Times New Roman" w:hAnsi="Times New Roman" w:cs="Times New Roman"/>
                <w:color w:val="000000"/>
                <w:sz w:val="28"/>
              </w:rPr>
            </w:pPr>
            <w:r w:rsidRPr="00345AB9">
              <w:rPr>
                <w:rFonts w:ascii="Times New Roman" w:hAnsi="Times New Roman" w:cs="Times New Roman"/>
                <w:sz w:val="28"/>
              </w:rPr>
              <w:t>““a woman… she was with child, and she cries out… to give birth and she gave birth to a male son”</w:t>
            </w:r>
          </w:p>
          <w:p w14:paraId="7062B5AF" w14:textId="77777777" w:rsidR="00925D50" w:rsidRDefault="00925D50" w:rsidP="003D70C5">
            <w:pPr>
              <w:rPr>
                <w:rFonts w:ascii="Times New Roman" w:hAnsi="Times New Roman" w:cs="Times New Roman"/>
                <w:color w:val="000000"/>
                <w:sz w:val="28"/>
              </w:rPr>
            </w:pPr>
          </w:p>
          <w:p w14:paraId="706973D6" w14:textId="77777777" w:rsidR="00925D50" w:rsidRDefault="00925D50" w:rsidP="003D70C5">
            <w:pPr>
              <w:rPr>
                <w:rFonts w:ascii="Times New Roman" w:hAnsi="Times New Roman" w:cs="Times New Roman"/>
                <w:color w:val="000000"/>
                <w:sz w:val="28"/>
              </w:rPr>
            </w:pPr>
          </w:p>
          <w:p w14:paraId="13A63AA7" w14:textId="77777777" w:rsidR="00925D50" w:rsidRDefault="00925D50" w:rsidP="003D70C5">
            <w:pPr>
              <w:rPr>
                <w:rFonts w:ascii="Helvetica Neue" w:hAnsi="Helvetica Neue" w:cs="Helvetica Neue"/>
                <w:color w:val="000000"/>
              </w:rPr>
            </w:pPr>
          </w:p>
          <w:p w14:paraId="480F0E08" w14:textId="3E9B82C2" w:rsidR="00925D50" w:rsidRPr="005F6CD9" w:rsidRDefault="00925D50" w:rsidP="003D70C5">
            <w:pPr>
              <w:rPr>
                <w:rFonts w:ascii="Times New Roman" w:hAnsi="Times New Roman" w:cs="Times New Roman"/>
                <w:color w:val="000000"/>
                <w:sz w:val="28"/>
              </w:rPr>
            </w:pPr>
            <w:r w:rsidRPr="005F6CD9">
              <w:rPr>
                <w:rFonts w:ascii="Times New Roman" w:hAnsi="Times New Roman" w:cs="Times New Roman"/>
                <w:color w:val="000000"/>
                <w:sz w:val="28"/>
              </w:rPr>
              <w:t xml:space="preserve">*Note the double use of </w:t>
            </w:r>
            <w:proofErr w:type="spellStart"/>
            <w:r w:rsidRPr="005F6CD9">
              <w:rPr>
                <w:rFonts w:ascii="Times New Roman" w:hAnsi="Times New Roman" w:cs="Times New Roman"/>
                <w:color w:val="000000"/>
                <w:sz w:val="28"/>
              </w:rPr>
              <w:t>τίκτω</w:t>
            </w:r>
            <w:proofErr w:type="spellEnd"/>
            <w:r w:rsidR="00A72AC8">
              <w:rPr>
                <w:rFonts w:ascii="Times New Roman" w:hAnsi="Times New Roman" w:cs="Times New Roman"/>
                <w:color w:val="000000"/>
                <w:sz w:val="28"/>
              </w:rPr>
              <w:t xml:space="preserve"> in close connection</w:t>
            </w:r>
            <w:r w:rsidRPr="005F6CD9">
              <w:rPr>
                <w:rFonts w:ascii="Times New Roman" w:hAnsi="Times New Roman" w:cs="Times New Roman"/>
                <w:color w:val="000000"/>
                <w:sz w:val="28"/>
              </w:rPr>
              <w:t>,</w:t>
            </w:r>
            <w:r w:rsidR="00852A00">
              <w:rPr>
                <w:rFonts w:ascii="Times New Roman" w:hAnsi="Times New Roman" w:cs="Times New Roman"/>
                <w:color w:val="000000"/>
                <w:sz w:val="28"/>
              </w:rPr>
              <w:t xml:space="preserve"> in common</w:t>
            </w:r>
            <w:r w:rsidRPr="005F6CD9">
              <w:rPr>
                <w:rFonts w:ascii="Times New Roman" w:hAnsi="Times New Roman" w:cs="Times New Roman"/>
                <w:color w:val="000000"/>
                <w:sz w:val="28"/>
              </w:rPr>
              <w:t xml:space="preserve"> </w:t>
            </w:r>
            <w:r w:rsidR="00852A00">
              <w:rPr>
                <w:rFonts w:ascii="Times New Roman" w:hAnsi="Times New Roman" w:cs="Times New Roman"/>
                <w:color w:val="000000"/>
                <w:sz w:val="28"/>
              </w:rPr>
              <w:t>with</w:t>
            </w:r>
            <w:r w:rsidR="005F6CD9" w:rsidRPr="005F6CD9">
              <w:rPr>
                <w:rFonts w:ascii="Times New Roman" w:hAnsi="Times New Roman" w:cs="Times New Roman"/>
                <w:color w:val="000000"/>
                <w:sz w:val="28"/>
              </w:rPr>
              <w:t xml:space="preserve"> </w:t>
            </w:r>
            <w:r w:rsidR="00852A00">
              <w:rPr>
                <w:rFonts w:ascii="Times New Roman" w:hAnsi="Times New Roman" w:cs="Times New Roman"/>
                <w:color w:val="000000"/>
                <w:sz w:val="28"/>
              </w:rPr>
              <w:t xml:space="preserve">the </w:t>
            </w:r>
            <w:r w:rsidR="005F6CD9" w:rsidRPr="005F6CD9">
              <w:rPr>
                <w:rFonts w:ascii="Times New Roman" w:hAnsi="Times New Roman" w:cs="Times New Roman"/>
                <w:color w:val="000000"/>
                <w:sz w:val="28"/>
              </w:rPr>
              <w:t>Isa. 26:17-1</w:t>
            </w:r>
            <w:r w:rsidR="00852A00">
              <w:rPr>
                <w:rFonts w:ascii="Times New Roman" w:hAnsi="Times New Roman" w:cs="Times New Roman"/>
                <w:color w:val="000000"/>
                <w:sz w:val="28"/>
              </w:rPr>
              <w:t xml:space="preserve">8, </w:t>
            </w:r>
            <w:r w:rsidR="005F6CD9" w:rsidRPr="005F6CD9">
              <w:rPr>
                <w:rFonts w:ascii="Times New Roman" w:hAnsi="Times New Roman" w:cs="Times New Roman"/>
                <w:color w:val="000000"/>
                <w:sz w:val="28"/>
              </w:rPr>
              <w:t>66:7-8</w:t>
            </w:r>
            <w:r w:rsidR="00A67123">
              <w:rPr>
                <w:rFonts w:ascii="Times New Roman" w:hAnsi="Times New Roman" w:cs="Times New Roman"/>
                <w:color w:val="000000"/>
                <w:sz w:val="28"/>
              </w:rPr>
              <w:t xml:space="preserve"> allusions.</w:t>
            </w:r>
            <w:r w:rsidR="00A67123">
              <w:rPr>
                <w:rStyle w:val="FootnoteReference"/>
                <w:rFonts w:ascii="Times New Roman" w:hAnsi="Times New Roman" w:cs="Times New Roman"/>
                <w:color w:val="000000"/>
              </w:rPr>
              <w:footnoteReference w:id="34"/>
            </w:r>
            <w:r w:rsidR="00A67123" w:rsidRPr="00D44D12">
              <w:rPr>
                <w:rFonts w:ascii="Times New Roman" w:hAnsi="Times New Roman" w:cs="Times New Roman"/>
                <w:color w:val="000000"/>
              </w:rPr>
              <w:t xml:space="preserve"> </w:t>
            </w:r>
            <w:r w:rsidR="00A67123">
              <w:rPr>
                <w:rFonts w:ascii="Times New Roman" w:hAnsi="Times New Roman" w:cs="Times New Roman"/>
                <w:color w:val="000000"/>
                <w:sz w:val="28"/>
              </w:rPr>
              <w:t xml:space="preserve"> </w:t>
            </w:r>
            <w:r w:rsidR="00852A00">
              <w:rPr>
                <w:rFonts w:ascii="Times New Roman" w:hAnsi="Times New Roman" w:cs="Times New Roman"/>
                <w:color w:val="000000"/>
                <w:sz w:val="28"/>
              </w:rPr>
              <w:t xml:space="preserve"> </w:t>
            </w:r>
          </w:p>
        </w:tc>
      </w:tr>
    </w:tbl>
    <w:p w14:paraId="0534BB88" w14:textId="77777777" w:rsidR="00EB1F89" w:rsidRPr="00345AB9" w:rsidRDefault="00EB1F89" w:rsidP="00EB1F89">
      <w:pPr>
        <w:rPr>
          <w:color w:val="222222"/>
          <w:shd w:val="clear" w:color="auto" w:fill="FFFFFF"/>
        </w:rPr>
      </w:pPr>
    </w:p>
    <w:p w14:paraId="530B0FCB" w14:textId="77777777" w:rsidR="00EB1F89" w:rsidRPr="00345AB9" w:rsidRDefault="00EB1F89" w:rsidP="00EB1F89">
      <w:pPr>
        <w:rPr>
          <w:color w:val="222222"/>
          <w:shd w:val="clear" w:color="auto" w:fill="FFFFFF"/>
        </w:rPr>
      </w:pPr>
      <w:r w:rsidRPr="00345AB9">
        <w:rPr>
          <w:color w:val="222222"/>
          <w:shd w:val="clear" w:color="auto" w:fill="FFFFFF"/>
        </w:rPr>
        <w:t>So, Isa. 66:7 has already been in mind only three verses earlier in Rev. 12:2.</w:t>
      </w:r>
      <w:r w:rsidRPr="00345AB9">
        <w:rPr>
          <w:rStyle w:val="FootnoteReference"/>
          <w:color w:val="222222"/>
          <w:shd w:val="clear" w:color="auto" w:fill="FFFFFF"/>
        </w:rPr>
        <w:footnoteReference w:id="35"/>
      </w:r>
      <w:r w:rsidRPr="00345AB9">
        <w:rPr>
          <w:color w:val="222222"/>
          <w:shd w:val="clear" w:color="auto" w:fill="FFFFFF"/>
        </w:rPr>
        <w:t xml:space="preserve"> In addition, Jan Fekkes has demonstrated that Revelation is saturated with allusions to Isaiah.</w:t>
      </w:r>
      <w:r w:rsidRPr="00345AB9">
        <w:rPr>
          <w:rStyle w:val="FootnoteReference"/>
          <w:color w:val="222222"/>
          <w:shd w:val="clear" w:color="auto" w:fill="FFFFFF"/>
        </w:rPr>
        <w:footnoteReference w:id="36"/>
      </w:r>
      <w:r w:rsidRPr="00345AB9">
        <w:rPr>
          <w:color w:val="222222"/>
          <w:shd w:val="clear" w:color="auto" w:fill="FFFFFF"/>
        </w:rPr>
        <w:t xml:space="preserve"> Others have made similar observations about Isaiah’s influence.</w:t>
      </w:r>
      <w:r w:rsidRPr="00345AB9">
        <w:rPr>
          <w:rStyle w:val="FootnoteReference"/>
          <w:color w:val="222222"/>
          <w:shd w:val="clear" w:color="auto" w:fill="FFFFFF"/>
        </w:rPr>
        <w:footnoteReference w:id="37"/>
      </w:r>
      <w:r w:rsidRPr="00345AB9">
        <w:rPr>
          <w:color w:val="222222"/>
          <w:shd w:val="clear" w:color="auto" w:fill="FFFFFF"/>
        </w:rPr>
        <w:tab/>
      </w:r>
    </w:p>
    <w:p w14:paraId="6A69D235" w14:textId="77777777" w:rsidR="00EB1F89" w:rsidRPr="00345AB9" w:rsidRDefault="00EB1F89" w:rsidP="00EB1F89">
      <w:r w:rsidRPr="00345AB9">
        <w:tab/>
        <w:t>These three observations about John’s use of the OT show why it should not be unexpected for him to allude to Isa. 66:7 in Rev. 12:5.</w:t>
      </w:r>
    </w:p>
    <w:p w14:paraId="78B237EE" w14:textId="753B57DF" w:rsidR="00EB1F89" w:rsidRPr="00345AB9" w:rsidRDefault="00EB1F89" w:rsidP="00EB1F89">
      <w:r w:rsidRPr="00345AB9">
        <w:tab/>
        <w:t xml:space="preserve">The ECM’s new preference of </w:t>
      </w:r>
      <w:r w:rsidRPr="00345AB9">
        <w:rPr>
          <w:color w:val="222222"/>
          <w:shd w:val="clear" w:color="auto" w:fill="FFFFFF"/>
        </w:rPr>
        <w:t>α</w:t>
      </w:r>
      <w:proofErr w:type="spellStart"/>
      <w:r w:rsidRPr="00345AB9">
        <w:rPr>
          <w:color w:val="222222"/>
          <w:shd w:val="clear" w:color="auto" w:fill="FFFFFF"/>
        </w:rPr>
        <w:t>ρρεν</w:t>
      </w:r>
      <w:proofErr w:type="spellEnd"/>
      <w:r w:rsidRPr="00345AB9">
        <w:rPr>
          <w:color w:val="222222"/>
          <w:shd w:val="clear" w:color="auto" w:fill="FFFFFF"/>
        </w:rPr>
        <w:t>α / α</w:t>
      </w:r>
      <w:proofErr w:type="spellStart"/>
      <w:r w:rsidRPr="00345AB9">
        <w:rPr>
          <w:color w:val="222222"/>
          <w:shd w:val="clear" w:color="auto" w:fill="FFFFFF"/>
        </w:rPr>
        <w:t>ρσεν</w:t>
      </w:r>
      <w:proofErr w:type="spellEnd"/>
      <w:r w:rsidRPr="00345AB9">
        <w:rPr>
          <w:color w:val="222222"/>
          <w:shd w:val="clear" w:color="auto" w:fill="FFFFFF"/>
        </w:rPr>
        <w:t>α</w:t>
      </w:r>
      <w:r w:rsidRPr="00345AB9">
        <w:t xml:space="preserve"> over </w:t>
      </w:r>
      <w:r w:rsidRPr="00345AB9">
        <w:rPr>
          <w:color w:val="222222"/>
          <w:shd w:val="clear" w:color="auto" w:fill="FFFFFF"/>
        </w:rPr>
        <w:t>α</w:t>
      </w:r>
      <w:proofErr w:type="spellStart"/>
      <w:r w:rsidRPr="00345AB9">
        <w:rPr>
          <w:color w:val="222222"/>
          <w:shd w:val="clear" w:color="auto" w:fill="FFFFFF"/>
        </w:rPr>
        <w:t>ρσεν</w:t>
      </w:r>
      <w:proofErr w:type="spellEnd"/>
      <w:r w:rsidRPr="00345AB9">
        <w:t xml:space="preserve"> has been based especially on the new evidence of the genealogical approach together with a new perspective on the allusion to Isa. 66:7, believing the latter was introduced by a scribe. We have looked at </w:t>
      </w:r>
      <w:r w:rsidR="0001471F">
        <w:t xml:space="preserve">the </w:t>
      </w:r>
      <w:r w:rsidRPr="00345AB9">
        <w:t xml:space="preserve">external criteria of </w:t>
      </w:r>
      <w:proofErr w:type="spellStart"/>
      <w:r w:rsidRPr="00345AB9">
        <w:t>ms.</w:t>
      </w:r>
      <w:proofErr w:type="spellEnd"/>
      <w:r w:rsidRPr="00345AB9">
        <w:t xml:space="preserve"> attestation (</w:t>
      </w:r>
      <w:r w:rsidRPr="00345AB9">
        <w:rPr>
          <w:color w:val="222222"/>
          <w:shd w:val="clear" w:color="auto" w:fill="FFFFFF"/>
        </w:rPr>
        <w:t xml:space="preserve">02[A] and 04 [C]) vs. </w:t>
      </w:r>
      <w:proofErr w:type="spellStart"/>
      <w:r w:rsidRPr="00345AB9">
        <w:rPr>
          <w:color w:val="222222"/>
          <w:shd w:val="clear" w:color="auto" w:fill="FFFFFF"/>
        </w:rPr>
        <w:t>mss.</w:t>
      </w:r>
      <w:proofErr w:type="spellEnd"/>
      <w:r w:rsidRPr="00345AB9">
        <w:rPr>
          <w:color w:val="222222"/>
          <w:shd w:val="clear" w:color="auto" w:fill="FFFFFF"/>
        </w:rPr>
        <w:t xml:space="preserve"> </w:t>
      </w:r>
      <w:r w:rsidRPr="00345AB9">
        <w:rPr>
          <w:rFonts w:ascii="Cambria Math" w:hAnsi="Cambria Math" w:cs="Cambria Math"/>
          <w:color w:val="000000"/>
        </w:rPr>
        <w:t>𝔓</w:t>
      </w:r>
      <w:r w:rsidRPr="00345AB9">
        <w:rPr>
          <w:color w:val="000000"/>
          <w:vertAlign w:val="superscript"/>
        </w:rPr>
        <w:t>47</w:t>
      </w:r>
      <w:r w:rsidRPr="00345AB9">
        <w:rPr>
          <w:color w:val="000000"/>
        </w:rPr>
        <w:t xml:space="preserve"> and O1 [ℵ]</w:t>
      </w:r>
      <w:r w:rsidRPr="00345AB9">
        <w:t xml:space="preserve">) and of the CBGM approach. In addition, we have discussed the internal criteria of transcriptional probabilities and intrinsic probabilities. Since I use a reasoned eclectic approach, which does not necessarily favor any one element of external and internal evidence over the others, I disagree that the ECM’s conclusion is best. In this case, the internal evidence edges out the external evidence, though it should be recalled that </w:t>
      </w:r>
      <w:r w:rsidRPr="00345AB9">
        <w:rPr>
          <w:color w:val="222222"/>
          <w:shd w:val="clear" w:color="auto" w:fill="FFFFFF"/>
        </w:rPr>
        <w:t xml:space="preserve">02(A) and 04 (C), the best </w:t>
      </w:r>
      <w:proofErr w:type="spellStart"/>
      <w:r w:rsidRPr="00345AB9">
        <w:rPr>
          <w:color w:val="222222"/>
          <w:shd w:val="clear" w:color="auto" w:fill="FFFFFF"/>
        </w:rPr>
        <w:t>mss.</w:t>
      </w:r>
      <w:proofErr w:type="spellEnd"/>
      <w:r w:rsidRPr="00345AB9">
        <w:rPr>
          <w:color w:val="222222"/>
          <w:shd w:val="clear" w:color="auto" w:fill="FFFFFF"/>
        </w:rPr>
        <w:t xml:space="preserve"> for Revelation, are in harmony with the internal evidence.</w:t>
      </w:r>
      <w:r w:rsidRPr="00345AB9">
        <w:t xml:space="preserve"> So, the ECM’s new preference of </w:t>
      </w:r>
      <w:r w:rsidRPr="00345AB9">
        <w:rPr>
          <w:color w:val="222222"/>
          <w:shd w:val="clear" w:color="auto" w:fill="FFFFFF"/>
        </w:rPr>
        <w:t>α</w:t>
      </w:r>
      <w:proofErr w:type="spellStart"/>
      <w:r w:rsidRPr="00345AB9">
        <w:rPr>
          <w:color w:val="222222"/>
          <w:shd w:val="clear" w:color="auto" w:fill="FFFFFF"/>
        </w:rPr>
        <w:t>ρρεν</w:t>
      </w:r>
      <w:proofErr w:type="spellEnd"/>
      <w:r w:rsidRPr="00345AB9">
        <w:rPr>
          <w:color w:val="222222"/>
          <w:shd w:val="clear" w:color="auto" w:fill="FFFFFF"/>
        </w:rPr>
        <w:t>α / α</w:t>
      </w:r>
      <w:proofErr w:type="spellStart"/>
      <w:r w:rsidRPr="00345AB9">
        <w:rPr>
          <w:color w:val="222222"/>
          <w:shd w:val="clear" w:color="auto" w:fill="FFFFFF"/>
        </w:rPr>
        <w:t>ρσεν</w:t>
      </w:r>
      <w:proofErr w:type="spellEnd"/>
      <w:r w:rsidRPr="00345AB9">
        <w:rPr>
          <w:color w:val="222222"/>
          <w:shd w:val="clear" w:color="auto" w:fill="FFFFFF"/>
        </w:rPr>
        <w:t>α</w:t>
      </w:r>
      <w:r w:rsidRPr="00345AB9">
        <w:t xml:space="preserve"> is possible, but not the most probable option, since internal evidence outweighs the external.</w:t>
      </w:r>
    </w:p>
    <w:p w14:paraId="6818AF40" w14:textId="6F6C2646" w:rsidR="00EB1F89" w:rsidRPr="00345AB9" w:rsidRDefault="00EB1F89" w:rsidP="00AE6EE7">
      <w:r w:rsidRPr="00345AB9">
        <w:tab/>
        <w:t xml:space="preserve">The </w:t>
      </w:r>
      <w:r w:rsidR="00C75CF7">
        <w:t xml:space="preserve">forthcoming </w:t>
      </w:r>
      <w:r w:rsidR="00270DBD" w:rsidRPr="00C75CF7">
        <w:rPr>
          <w:i/>
          <w:iCs/>
          <w:color w:val="000000"/>
        </w:rPr>
        <w:t>Textual Commentary on the Tyndale House Greek New Testament</w:t>
      </w:r>
      <w:r w:rsidRPr="00C75CF7">
        <w:rPr>
          <w:i/>
          <w:iCs/>
        </w:rPr>
        <w:t xml:space="preserve"> </w:t>
      </w:r>
      <w:r w:rsidRPr="00345AB9">
        <w:t>concurs with my preference:</w:t>
      </w:r>
    </w:p>
    <w:p w14:paraId="16082BF4" w14:textId="77777777" w:rsidR="00EB1F89" w:rsidRPr="00345AB9" w:rsidRDefault="00EB1F89" w:rsidP="00EB1F89"/>
    <w:p w14:paraId="37A1CBC4" w14:textId="68AFC9A6" w:rsidR="00EB1F89" w:rsidRPr="00345AB9" w:rsidRDefault="00EB1F89" w:rsidP="00270DBD">
      <w:pPr>
        <w:ind w:left="1440"/>
      </w:pPr>
      <w:r w:rsidRPr="00345AB9">
        <w:t>The [preferred] text is the grammatically non-standard neuter adjective [</w:t>
      </w:r>
      <w:proofErr w:type="spellStart"/>
      <w:r w:rsidRPr="00345AB9">
        <w:t>ἄρσεν</w:t>
      </w:r>
      <w:proofErr w:type="spellEnd"/>
      <w:r w:rsidRPr="00345AB9">
        <w:t>]. The spellings</w:t>
      </w:r>
      <w:r w:rsidR="00270DBD" w:rsidRPr="00345AB9">
        <w:t xml:space="preserve"> </w:t>
      </w:r>
      <w:proofErr w:type="spellStart"/>
      <w:r w:rsidRPr="00345AB9">
        <w:t>ἄρσεν</w:t>
      </w:r>
      <w:proofErr w:type="spellEnd"/>
      <w:r w:rsidRPr="00345AB9">
        <w:t xml:space="preserve">α and </w:t>
      </w:r>
      <w:proofErr w:type="spellStart"/>
      <w:r w:rsidRPr="00345AB9">
        <w:t>ἄρρεν</w:t>
      </w:r>
      <w:proofErr w:type="spellEnd"/>
      <w:r w:rsidRPr="00345AB9">
        <w:t xml:space="preserve">α are, respectively, the Ionian (the form used predominantly in the Greek Bible) and the Attic forms of the masculine form of the adjective. In Revelation, normal morphology can be sacrificed for the sake of intertextuality. Here, the neuter </w:t>
      </w:r>
      <w:proofErr w:type="spellStart"/>
      <w:r w:rsidRPr="00345AB9">
        <w:t>ἄρσεν</w:t>
      </w:r>
      <w:proofErr w:type="spellEnd"/>
      <w:r w:rsidRPr="00345AB9">
        <w:t xml:space="preserve"> may point to Isaiah 66:7;</w:t>
      </w:r>
      <w:r w:rsidR="00C75CF7">
        <w:t xml:space="preserve"> [sic]</w:t>
      </w:r>
      <w:r w:rsidRPr="00345AB9">
        <w:t xml:space="preserve"> where in the Old Greek </w:t>
      </w:r>
      <w:proofErr w:type="spellStart"/>
      <w:r w:rsidRPr="00345AB9">
        <w:t>ἄρσεν</w:t>
      </w:r>
      <w:proofErr w:type="spellEnd"/>
      <w:r w:rsidRPr="00345AB9">
        <w:t xml:space="preserve"> is used. See also Revelation 12:13.</w:t>
      </w:r>
      <w:r w:rsidRPr="00345AB9">
        <w:rPr>
          <w:rStyle w:val="FootnoteReference"/>
        </w:rPr>
        <w:footnoteReference w:id="38"/>
      </w:r>
    </w:p>
    <w:p w14:paraId="6B280BE6" w14:textId="77777777" w:rsidR="00EB1F89" w:rsidRPr="009E3959" w:rsidRDefault="00EB1F89" w:rsidP="009816DF"/>
    <w:p w14:paraId="7A5D5902" w14:textId="77777777" w:rsidR="00EB1F89" w:rsidRPr="009816DF" w:rsidRDefault="00EB1F89" w:rsidP="00EB1F89">
      <w:r w:rsidRPr="009816DF">
        <w:t>Revelation 20:2</w:t>
      </w:r>
    </w:p>
    <w:p w14:paraId="14B74956" w14:textId="77777777" w:rsidR="00A60F52" w:rsidRPr="009816DF" w:rsidRDefault="00A60F52" w:rsidP="00EB1F89"/>
    <w:p w14:paraId="3C8397F1" w14:textId="27821B65" w:rsidR="00CD76FA" w:rsidRPr="00CD76FA" w:rsidRDefault="00CD76FA" w:rsidP="00CD76FA">
      <w:pPr>
        <w:rPr>
          <w:color w:val="000000"/>
        </w:rPr>
      </w:pPr>
      <w:r w:rsidRPr="00CD76FA">
        <w:rPr>
          <w:color w:val="000000"/>
        </w:rPr>
        <w:lastRenderedPageBreak/>
        <w:t xml:space="preserve">καὶ </w:t>
      </w:r>
      <w:proofErr w:type="spellStart"/>
      <w:r w:rsidRPr="00CD76FA">
        <w:rPr>
          <w:color w:val="000000"/>
        </w:rPr>
        <w:t>ἐκρ</w:t>
      </w:r>
      <w:proofErr w:type="spellEnd"/>
      <w:r w:rsidRPr="00CD76FA">
        <w:rPr>
          <w:color w:val="000000"/>
        </w:rPr>
        <w:t>ά</w:t>
      </w:r>
      <w:proofErr w:type="spellStart"/>
      <w:r w:rsidRPr="00CD76FA">
        <w:rPr>
          <w:color w:val="000000"/>
        </w:rPr>
        <w:t>τησεν</w:t>
      </w:r>
      <w:proofErr w:type="spellEnd"/>
      <w:r w:rsidRPr="00CD76FA">
        <w:rPr>
          <w:color w:val="000000"/>
        </w:rPr>
        <w:t xml:space="preserve"> </w:t>
      </w:r>
      <w:proofErr w:type="spellStart"/>
      <w:r w:rsidRPr="00CD76FA">
        <w:rPr>
          <w:b/>
          <w:bCs/>
          <w:color w:val="000000"/>
        </w:rPr>
        <w:t>τὸν</w:t>
      </w:r>
      <w:proofErr w:type="spellEnd"/>
      <w:r w:rsidRPr="00CD76FA">
        <w:rPr>
          <w:b/>
          <w:bCs/>
          <w:color w:val="000000"/>
        </w:rPr>
        <w:t xml:space="preserve"> </w:t>
      </w:r>
      <w:proofErr w:type="spellStart"/>
      <w:r w:rsidRPr="00CD76FA">
        <w:rPr>
          <w:b/>
          <w:bCs/>
          <w:color w:val="000000"/>
        </w:rPr>
        <w:t>δρ</w:t>
      </w:r>
      <w:proofErr w:type="spellEnd"/>
      <w:r w:rsidRPr="00CD76FA">
        <w:rPr>
          <w:b/>
          <w:bCs/>
          <w:color w:val="000000"/>
        </w:rPr>
        <w:t>ά</w:t>
      </w:r>
      <w:proofErr w:type="spellStart"/>
      <w:r w:rsidRPr="00CD76FA">
        <w:rPr>
          <w:b/>
          <w:bCs/>
          <w:color w:val="000000"/>
        </w:rPr>
        <w:t>κοντ</w:t>
      </w:r>
      <w:proofErr w:type="spellEnd"/>
      <w:r w:rsidRPr="00CD76FA">
        <w:rPr>
          <w:b/>
          <w:bCs/>
          <w:color w:val="000000"/>
        </w:rPr>
        <w:t>α, ⸂ὁ ὄ</w:t>
      </w:r>
      <w:proofErr w:type="spellStart"/>
      <w:r w:rsidRPr="00CD76FA">
        <w:rPr>
          <w:b/>
          <w:bCs/>
          <w:color w:val="000000"/>
        </w:rPr>
        <w:t>φις</w:t>
      </w:r>
      <w:proofErr w:type="spellEnd"/>
      <w:r w:rsidRPr="00CD76FA">
        <w:rPr>
          <w:b/>
          <w:bCs/>
          <w:color w:val="000000"/>
        </w:rPr>
        <w:t xml:space="preserve"> ὁ ἀ</w:t>
      </w:r>
      <w:proofErr w:type="spellStart"/>
      <w:r w:rsidRPr="00CD76FA">
        <w:rPr>
          <w:b/>
          <w:bCs/>
          <w:color w:val="000000"/>
        </w:rPr>
        <w:t>ρχ</w:t>
      </w:r>
      <w:proofErr w:type="spellEnd"/>
      <w:r w:rsidRPr="00CD76FA">
        <w:rPr>
          <w:b/>
          <w:bCs/>
          <w:color w:val="000000"/>
        </w:rPr>
        <w:t>α</w:t>
      </w:r>
      <w:proofErr w:type="spellStart"/>
      <w:r w:rsidRPr="00CD76FA">
        <w:rPr>
          <w:b/>
          <w:bCs/>
          <w:color w:val="000000"/>
        </w:rPr>
        <w:t>ῖος</w:t>
      </w:r>
      <w:proofErr w:type="spellEnd"/>
      <w:r w:rsidRPr="00CD76FA">
        <w:rPr>
          <w:b/>
          <w:bCs/>
          <w:color w:val="000000"/>
        </w:rPr>
        <w:t>⸃</w:t>
      </w:r>
      <w:r w:rsidRPr="00CD76FA">
        <w:rPr>
          <w:color w:val="000000"/>
        </w:rPr>
        <w:t xml:space="preserve">, ⸀ὅς </w:t>
      </w:r>
      <w:proofErr w:type="spellStart"/>
      <w:r w:rsidRPr="00CD76FA">
        <w:rPr>
          <w:color w:val="000000"/>
        </w:rPr>
        <w:t>ἐστιν</w:t>
      </w:r>
      <w:proofErr w:type="spellEnd"/>
      <w:r w:rsidRPr="00CD76FA">
        <w:rPr>
          <w:color w:val="000000"/>
        </w:rPr>
        <w:t xml:space="preserve"> ⸆ </w:t>
      </w:r>
      <w:proofErr w:type="spellStart"/>
      <w:r w:rsidRPr="00CD76FA">
        <w:rPr>
          <w:color w:val="000000"/>
        </w:rPr>
        <w:t>Δι</w:t>
      </w:r>
      <w:proofErr w:type="spellEnd"/>
      <w:r w:rsidRPr="00CD76FA">
        <w:rPr>
          <w:color w:val="000000"/>
        </w:rPr>
        <w:t>άβ</w:t>
      </w:r>
      <w:proofErr w:type="spellStart"/>
      <w:r w:rsidRPr="00CD76FA">
        <w:rPr>
          <w:color w:val="000000"/>
        </w:rPr>
        <w:t>ολος</w:t>
      </w:r>
      <w:proofErr w:type="spellEnd"/>
      <w:r w:rsidRPr="00CD76FA">
        <w:rPr>
          <w:color w:val="000000"/>
        </w:rPr>
        <w:t xml:space="preserve"> καὶ °ὁ Σατανᾶς ⸇, καὶ ἔ</w:t>
      </w:r>
      <w:proofErr w:type="spellStart"/>
      <w:r w:rsidRPr="00CD76FA">
        <w:rPr>
          <w:color w:val="000000"/>
        </w:rPr>
        <w:t>δησεν</w:t>
      </w:r>
      <w:proofErr w:type="spellEnd"/>
      <w:r w:rsidRPr="00CD76FA">
        <w:rPr>
          <w:color w:val="000000"/>
        </w:rPr>
        <w:t xml:space="preserve"> α</w:t>
      </w:r>
      <w:proofErr w:type="spellStart"/>
      <w:r w:rsidRPr="00CD76FA">
        <w:rPr>
          <w:color w:val="000000"/>
        </w:rPr>
        <w:t>ὐτὸν</w:t>
      </w:r>
      <w:proofErr w:type="spellEnd"/>
      <w:r w:rsidRPr="00CD76FA">
        <w:rPr>
          <w:color w:val="000000"/>
        </w:rPr>
        <w:t xml:space="preserve"> </w:t>
      </w:r>
      <w:proofErr w:type="spellStart"/>
      <w:r w:rsidRPr="00CD76FA">
        <w:rPr>
          <w:color w:val="000000"/>
        </w:rPr>
        <w:t>χίλι</w:t>
      </w:r>
      <w:proofErr w:type="spellEnd"/>
      <w:r w:rsidRPr="00CD76FA">
        <w:rPr>
          <w:color w:val="000000"/>
        </w:rPr>
        <w:t>α ἔ</w:t>
      </w:r>
      <w:proofErr w:type="spellStart"/>
      <w:r w:rsidRPr="00CD76FA">
        <w:rPr>
          <w:color w:val="000000"/>
        </w:rPr>
        <w:t>τη</w:t>
      </w:r>
      <w:proofErr w:type="spellEnd"/>
    </w:p>
    <w:p w14:paraId="6A2C957D" w14:textId="77777777" w:rsidR="00EB1F89" w:rsidRPr="009816DF" w:rsidRDefault="00EB1F89" w:rsidP="00EB1F89"/>
    <w:p w14:paraId="0177C726" w14:textId="6D3C82E5" w:rsidR="00EF40AC" w:rsidRPr="009816DF" w:rsidRDefault="00EF40AC" w:rsidP="00EB1F89">
      <w:r w:rsidRPr="009816DF">
        <w:rPr>
          <w:b/>
          <w:bCs/>
        </w:rPr>
        <w:t>NA2</w:t>
      </w:r>
      <w:r w:rsidRPr="009816DF">
        <w:t>8</w:t>
      </w:r>
    </w:p>
    <w:p w14:paraId="4B6FCEAD" w14:textId="2155EDB9" w:rsidR="00EB1F89" w:rsidRPr="009816DF" w:rsidRDefault="00EB1F89" w:rsidP="00EB1F89">
      <w:pPr>
        <w:rPr>
          <w:color w:val="000000"/>
        </w:rPr>
      </w:pPr>
      <w:proofErr w:type="spellStart"/>
      <w:r w:rsidRPr="009816DF">
        <w:rPr>
          <w:b/>
          <w:bCs/>
          <w:color w:val="393939"/>
        </w:rPr>
        <w:t>τὸν</w:t>
      </w:r>
      <w:proofErr w:type="spellEnd"/>
      <w:r w:rsidRPr="009816DF">
        <w:rPr>
          <w:b/>
          <w:bCs/>
          <w:color w:val="393939"/>
        </w:rPr>
        <w:t xml:space="preserve"> </w:t>
      </w:r>
      <w:proofErr w:type="spellStart"/>
      <w:r w:rsidRPr="009816DF">
        <w:rPr>
          <w:b/>
          <w:bCs/>
          <w:color w:val="393939"/>
        </w:rPr>
        <w:t>δρ</w:t>
      </w:r>
      <w:proofErr w:type="spellEnd"/>
      <w:r w:rsidRPr="009816DF">
        <w:rPr>
          <w:b/>
          <w:bCs/>
          <w:color w:val="393939"/>
        </w:rPr>
        <w:t>ά</w:t>
      </w:r>
      <w:proofErr w:type="spellStart"/>
      <w:r w:rsidRPr="009816DF">
        <w:rPr>
          <w:b/>
          <w:bCs/>
          <w:color w:val="393939"/>
        </w:rPr>
        <w:t>κοντ</w:t>
      </w:r>
      <w:proofErr w:type="spellEnd"/>
      <w:r w:rsidRPr="009816DF">
        <w:rPr>
          <w:b/>
          <w:bCs/>
          <w:color w:val="393939"/>
        </w:rPr>
        <w:t>α,  ὁ ὄ</w:t>
      </w:r>
      <w:proofErr w:type="spellStart"/>
      <w:r w:rsidRPr="009816DF">
        <w:rPr>
          <w:b/>
          <w:bCs/>
          <w:color w:val="393939"/>
        </w:rPr>
        <w:t>φις</w:t>
      </w:r>
      <w:proofErr w:type="spellEnd"/>
      <w:r w:rsidRPr="009816DF">
        <w:rPr>
          <w:b/>
          <w:bCs/>
          <w:color w:val="393939"/>
        </w:rPr>
        <w:t xml:space="preserve"> ὁ ἀ</w:t>
      </w:r>
      <w:proofErr w:type="spellStart"/>
      <w:r w:rsidRPr="009816DF">
        <w:rPr>
          <w:b/>
          <w:bCs/>
          <w:color w:val="393939"/>
        </w:rPr>
        <w:t>ρχ</w:t>
      </w:r>
      <w:proofErr w:type="spellEnd"/>
      <w:r w:rsidRPr="009816DF">
        <w:rPr>
          <w:b/>
          <w:bCs/>
          <w:color w:val="393939"/>
        </w:rPr>
        <w:t>α</w:t>
      </w:r>
      <w:proofErr w:type="spellStart"/>
      <w:r w:rsidRPr="009816DF">
        <w:rPr>
          <w:b/>
          <w:bCs/>
          <w:color w:val="393939"/>
        </w:rPr>
        <w:t>ῖος</w:t>
      </w:r>
      <w:proofErr w:type="spellEnd"/>
      <w:r w:rsidRPr="009816DF">
        <w:rPr>
          <w:color w:val="393939"/>
        </w:rPr>
        <w:t xml:space="preserve"> - </w:t>
      </w:r>
      <w:r w:rsidRPr="009816DF">
        <w:rPr>
          <w:color w:val="000000"/>
        </w:rPr>
        <w:t xml:space="preserve">A 2080 </w:t>
      </w:r>
      <w:bookmarkStart w:id="11" w:name="OLE_LINK25"/>
      <w:r w:rsidRPr="009816DF">
        <w:rPr>
          <w:color w:val="222222"/>
          <w:shd w:val="clear" w:color="auto" w:fill="FFFFFF"/>
        </w:rPr>
        <w:t>1678 and 1778</w:t>
      </w:r>
      <w:bookmarkEnd w:id="11"/>
      <w:r w:rsidRPr="009816DF">
        <w:rPr>
          <w:color w:val="222222"/>
          <w:shd w:val="clear" w:color="auto" w:fill="FFFFFF"/>
        </w:rPr>
        <w:t xml:space="preserve"> </w:t>
      </w:r>
      <w:proofErr w:type="spellStart"/>
      <w:r w:rsidRPr="009816DF">
        <w:rPr>
          <w:color w:val="222222"/>
          <w:shd w:val="clear" w:color="auto" w:fill="FFFFFF"/>
        </w:rPr>
        <w:t>syr</w:t>
      </w:r>
      <w:proofErr w:type="spellEnd"/>
      <w:r w:rsidRPr="009816DF">
        <w:rPr>
          <w:rStyle w:val="FootnoteReference"/>
          <w:color w:val="222222"/>
          <w:shd w:val="clear" w:color="auto" w:fill="FFFFFF"/>
        </w:rPr>
        <w:footnoteReference w:id="39"/>
      </w:r>
      <w:r w:rsidRPr="009816DF">
        <w:rPr>
          <w:color w:val="222222"/>
          <w:shd w:val="clear" w:color="auto" w:fill="FFFFFF"/>
        </w:rPr>
        <w:t xml:space="preserve"> </w:t>
      </w:r>
      <w:bookmarkStart w:id="12" w:name="OLE_LINK20"/>
      <w:r w:rsidRPr="009816DF">
        <w:rPr>
          <w:color w:val="222222"/>
          <w:shd w:val="clear" w:color="auto" w:fill="FFFFFF"/>
          <w:lang w:val="el-GR"/>
        </w:rPr>
        <w:t>Σ</w:t>
      </w:r>
      <w:bookmarkEnd w:id="12"/>
      <w:r w:rsidRPr="009816DF">
        <w:rPr>
          <w:color w:val="222222"/>
          <w:shd w:val="clear" w:color="auto" w:fill="FFFFFF"/>
        </w:rPr>
        <w:t xml:space="preserve"> [?] </w:t>
      </w:r>
      <w:bookmarkStart w:id="13" w:name="OLE_LINK21"/>
      <w:proofErr w:type="spellStart"/>
      <w:r w:rsidRPr="009816DF">
        <w:rPr>
          <w:color w:val="222222"/>
          <w:shd w:val="clear" w:color="auto" w:fill="FFFFFF"/>
        </w:rPr>
        <w:t>bo</w:t>
      </w:r>
      <w:bookmarkEnd w:id="13"/>
      <w:r w:rsidRPr="009816DF">
        <w:rPr>
          <w:color w:val="222222"/>
          <w:shd w:val="clear" w:color="auto" w:fill="FFFFFF"/>
        </w:rPr>
        <w:t>h</w:t>
      </w:r>
      <w:r w:rsidRPr="009816DF">
        <w:rPr>
          <w:color w:val="222222"/>
          <w:shd w:val="clear" w:color="auto" w:fill="FFFFFF"/>
          <w:vertAlign w:val="superscript"/>
        </w:rPr>
        <w:t>ADN</w:t>
      </w:r>
      <w:proofErr w:type="spellEnd"/>
      <w:r w:rsidRPr="009816DF">
        <w:rPr>
          <w:rStyle w:val="FootnoteReference"/>
          <w:color w:val="222222"/>
          <w:shd w:val="clear" w:color="auto" w:fill="FFFFFF"/>
        </w:rPr>
        <w:footnoteReference w:id="40"/>
      </w:r>
      <w:r w:rsidRPr="009816DF">
        <w:rPr>
          <w:color w:val="222222"/>
          <w:shd w:val="clear" w:color="auto" w:fill="FFFFFF"/>
          <w:vertAlign w:val="superscript"/>
        </w:rPr>
        <w:t xml:space="preserve"> </w:t>
      </w:r>
      <w:r w:rsidRPr="009816DF">
        <w:rPr>
          <w:color w:val="222222"/>
          <w:shd w:val="clear" w:color="auto" w:fill="FFFFFF"/>
        </w:rPr>
        <w:t xml:space="preserve">(the versions cited from </w:t>
      </w:r>
      <w:proofErr w:type="spellStart"/>
      <w:r w:rsidRPr="009816DF">
        <w:rPr>
          <w:color w:val="222222"/>
          <w:shd w:val="clear" w:color="auto" w:fill="FFFFFF"/>
        </w:rPr>
        <w:t>Hoskier</w:t>
      </w:r>
      <w:proofErr w:type="spellEnd"/>
      <w:r w:rsidRPr="009816DF">
        <w:rPr>
          <w:color w:val="222222"/>
          <w:shd w:val="clear" w:color="auto" w:fill="FFFFFF"/>
        </w:rPr>
        <w:t>)</w:t>
      </w:r>
    </w:p>
    <w:p w14:paraId="1B589CC4" w14:textId="77777777" w:rsidR="00EB1F89" w:rsidRPr="009816DF" w:rsidRDefault="00EB1F89" w:rsidP="00EB1F89">
      <w:pPr>
        <w:rPr>
          <w:color w:val="000000"/>
        </w:rPr>
      </w:pPr>
    </w:p>
    <w:p w14:paraId="3182BD7B" w14:textId="77777777" w:rsidR="00EB1F89" w:rsidRPr="00CA04F5" w:rsidRDefault="00EB1F89" w:rsidP="00EB1F89">
      <w:pPr>
        <w:rPr>
          <w:color w:val="000000"/>
          <w:lang w:val="el-GR"/>
        </w:rPr>
      </w:pPr>
      <w:proofErr w:type="spellStart"/>
      <w:r w:rsidRPr="009816DF">
        <w:rPr>
          <w:b/>
          <w:bCs/>
          <w:color w:val="393939"/>
          <w:lang w:val="el-GR"/>
        </w:rPr>
        <w:t>τὸν</w:t>
      </w:r>
      <w:proofErr w:type="spellEnd"/>
      <w:r w:rsidRPr="009816DF">
        <w:rPr>
          <w:b/>
          <w:bCs/>
          <w:color w:val="393939"/>
          <w:lang w:val="el-GR"/>
        </w:rPr>
        <w:t xml:space="preserve"> </w:t>
      </w:r>
      <w:proofErr w:type="spellStart"/>
      <w:r w:rsidRPr="009816DF">
        <w:rPr>
          <w:b/>
          <w:bCs/>
          <w:color w:val="393939"/>
          <w:lang w:val="el-GR"/>
        </w:rPr>
        <w:t>δράκοντα</w:t>
      </w:r>
      <w:proofErr w:type="spellEnd"/>
      <w:r w:rsidRPr="009816DF">
        <w:rPr>
          <w:b/>
          <w:bCs/>
          <w:color w:val="393939"/>
          <w:lang w:val="el-GR"/>
        </w:rPr>
        <w:t xml:space="preserve">, </w:t>
      </w:r>
      <w:r w:rsidRPr="009816DF">
        <w:rPr>
          <w:b/>
          <w:bCs/>
          <w:color w:val="000000"/>
          <w:lang w:val="el-GR"/>
        </w:rPr>
        <w:t xml:space="preserve">τον </w:t>
      </w:r>
      <w:proofErr w:type="spellStart"/>
      <w:r w:rsidRPr="009816DF">
        <w:rPr>
          <w:b/>
          <w:bCs/>
          <w:color w:val="000000"/>
          <w:lang w:val="el-GR"/>
        </w:rPr>
        <w:t>οφιν</w:t>
      </w:r>
      <w:proofErr w:type="spellEnd"/>
      <w:r w:rsidRPr="009816DF">
        <w:rPr>
          <w:b/>
          <w:bCs/>
          <w:color w:val="000000"/>
          <w:lang w:val="el-GR"/>
        </w:rPr>
        <w:t xml:space="preserve"> τον </w:t>
      </w:r>
      <w:proofErr w:type="spellStart"/>
      <w:r w:rsidRPr="009816DF">
        <w:rPr>
          <w:b/>
          <w:bCs/>
          <w:color w:val="000000"/>
          <w:lang w:val="el-GR"/>
        </w:rPr>
        <w:t>αρχαιον</w:t>
      </w:r>
      <w:proofErr w:type="spellEnd"/>
      <w:r w:rsidRPr="009816DF">
        <w:rPr>
          <w:color w:val="000000"/>
          <w:lang w:val="el-GR"/>
        </w:rPr>
        <w:t xml:space="preserve"> - ℵ 046. </w:t>
      </w:r>
      <w:r w:rsidRPr="00CA04F5">
        <w:rPr>
          <w:color w:val="000000"/>
          <w:lang w:val="el-GR"/>
        </w:rPr>
        <w:t xml:space="preserve">051. 1006. 1611. 1841. 1854. 2030. 2050. 2053. 2062. 2329. 2377 </w:t>
      </w:r>
      <w:r w:rsidRPr="009816DF">
        <w:rPr>
          <w:rFonts w:ascii="Cambria Math" w:hAnsi="Cambria Math" w:cs="Cambria Math"/>
          <w:color w:val="000000"/>
        </w:rPr>
        <w:t>𝔐</w:t>
      </w:r>
      <w:r w:rsidRPr="00CA04F5">
        <w:rPr>
          <w:color w:val="000000"/>
          <w:lang w:val="el-GR"/>
        </w:rPr>
        <w:t>.</w:t>
      </w:r>
    </w:p>
    <w:p w14:paraId="18F8D469" w14:textId="77777777" w:rsidR="00EF40AC" w:rsidRPr="00CA04F5" w:rsidRDefault="00EF40AC" w:rsidP="00EB1F89">
      <w:pPr>
        <w:rPr>
          <w:color w:val="000000"/>
          <w:lang w:val="el-GR"/>
        </w:rPr>
      </w:pPr>
    </w:p>
    <w:p w14:paraId="4219FE35" w14:textId="6AA75CE8" w:rsidR="00EF40AC" w:rsidRPr="00CA04F5" w:rsidRDefault="00EF40AC" w:rsidP="00EB1F89">
      <w:pPr>
        <w:rPr>
          <w:color w:val="000000"/>
          <w:lang w:val="el-GR"/>
        </w:rPr>
      </w:pPr>
      <w:r w:rsidRPr="009816DF">
        <w:rPr>
          <w:color w:val="000000"/>
        </w:rPr>
        <w:t>ECM</w:t>
      </w:r>
    </w:p>
    <w:p w14:paraId="3A08DF40" w14:textId="47B137A1" w:rsidR="00EF40AC" w:rsidRPr="009816DF" w:rsidRDefault="00C53DEA" w:rsidP="00EF40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b/>
          <w:bCs/>
        </w:rPr>
        <w:t>a</w:t>
      </w:r>
      <w:r w:rsidRPr="00C53DEA">
        <w:rPr>
          <w:b/>
          <w:bCs/>
          <w:lang w:val="el-GR"/>
        </w:rPr>
        <w:t xml:space="preserve"> </w:t>
      </w:r>
      <w:r w:rsidR="00EF40AC" w:rsidRPr="009816DF">
        <w:rPr>
          <w:b/>
          <w:bCs/>
          <w:lang w:val="el-GR"/>
        </w:rPr>
        <w:t xml:space="preserve">τον </w:t>
      </w:r>
      <w:proofErr w:type="spellStart"/>
      <w:r w:rsidR="00EF40AC" w:rsidRPr="009816DF">
        <w:rPr>
          <w:b/>
          <w:bCs/>
          <w:lang w:val="el-GR"/>
        </w:rPr>
        <w:t>οφιν</w:t>
      </w:r>
      <w:proofErr w:type="spellEnd"/>
      <w:r w:rsidR="00EF40AC" w:rsidRPr="009816DF">
        <w:rPr>
          <w:b/>
          <w:bCs/>
          <w:lang w:val="el-GR"/>
        </w:rPr>
        <w:t xml:space="preserve"> τον </w:t>
      </w:r>
      <w:proofErr w:type="spellStart"/>
      <w:r w:rsidR="00EF40AC" w:rsidRPr="009816DF">
        <w:rPr>
          <w:b/>
          <w:bCs/>
          <w:lang w:val="el-GR"/>
        </w:rPr>
        <w:t>αρχαιον</w:t>
      </w:r>
      <w:proofErr w:type="spellEnd"/>
      <w:r w:rsidR="00EF40AC" w:rsidRPr="009816DF">
        <w:rPr>
          <w:b/>
          <w:bCs/>
          <w:lang w:val="el-GR"/>
        </w:rPr>
        <w:t xml:space="preserve"> </w:t>
      </w:r>
      <w:proofErr w:type="spellStart"/>
      <w:r w:rsidR="00EF40AC" w:rsidRPr="009816DF">
        <w:rPr>
          <w:b/>
          <w:bCs/>
          <w:lang w:val="el-GR"/>
        </w:rPr>
        <w:t>ος</w:t>
      </w:r>
      <w:proofErr w:type="spellEnd"/>
      <w:r w:rsidR="00EF40AC" w:rsidRPr="009816DF">
        <w:rPr>
          <w:lang w:val="el-GR"/>
        </w:rPr>
        <w:t xml:space="preserve"> </w:t>
      </w:r>
      <w:r w:rsidR="00E47FD2" w:rsidRPr="00E47FD2">
        <w:rPr>
          <w:lang w:val="el-GR"/>
        </w:rPr>
        <w:t xml:space="preserve">. . . </w:t>
      </w:r>
      <w:r w:rsidR="00EF40AC" w:rsidRPr="009816DF">
        <w:rPr>
          <w:lang w:val="el-GR"/>
        </w:rPr>
        <w:t>– 2200</w:t>
      </w:r>
      <w:r w:rsidR="00EF40AC" w:rsidRPr="009816DF">
        <w:t>V</w:t>
      </w:r>
      <w:r w:rsidR="00EF40AC" w:rsidRPr="009816DF">
        <w:rPr>
          <w:lang w:val="el-GR"/>
        </w:rPr>
        <w:t xml:space="preserve">. </w:t>
      </w:r>
      <w:r w:rsidR="00EF40AC" w:rsidRPr="009816DF">
        <w:t>2256V. 2377V || C</w:t>
      </w:r>
      <w:r w:rsidR="0033091B" w:rsidRPr="00544BC1">
        <w:rPr>
          <w:sz w:val="18"/>
          <w:szCs w:val="18"/>
        </w:rPr>
        <w:t>O</w:t>
      </w:r>
      <w:r w:rsidR="00EF40AC" w:rsidRPr="00544BC1">
        <w:rPr>
          <w:sz w:val="18"/>
          <w:szCs w:val="18"/>
        </w:rPr>
        <w:t>P</w:t>
      </w:r>
      <w:r w:rsidR="00EF40AC" w:rsidRPr="009816DF">
        <w:t>.</w:t>
      </w:r>
    </w:p>
    <w:p w14:paraId="654148F8" w14:textId="57D57416" w:rsidR="00255272" w:rsidRPr="0033091B" w:rsidRDefault="00EF40AC" w:rsidP="000E70D1">
      <w:r w:rsidRPr="009816DF">
        <w:t>E</w:t>
      </w:r>
      <w:r w:rsidRPr="0033091B">
        <w:rPr>
          <w:sz w:val="18"/>
          <w:szCs w:val="18"/>
        </w:rPr>
        <w:t>R</w:t>
      </w:r>
      <w:r w:rsidRPr="009816DF">
        <w:t>1. A</w:t>
      </w:r>
      <w:r w:rsidRPr="0033091B">
        <w:rPr>
          <w:sz w:val="18"/>
          <w:szCs w:val="18"/>
        </w:rPr>
        <w:t>LD</w:t>
      </w:r>
      <w:r w:rsidRPr="009816DF">
        <w:t>. E</w:t>
      </w:r>
      <w:r w:rsidRPr="0033091B">
        <w:rPr>
          <w:sz w:val="18"/>
          <w:szCs w:val="18"/>
        </w:rPr>
        <w:t>R</w:t>
      </w:r>
      <w:r w:rsidRPr="009816DF">
        <w:t>3. C</w:t>
      </w:r>
      <w:r w:rsidRPr="0033091B">
        <w:rPr>
          <w:sz w:val="18"/>
          <w:szCs w:val="18"/>
        </w:rPr>
        <w:t>OL</w:t>
      </w:r>
      <w:r w:rsidRPr="009816DF">
        <w:t>. E</w:t>
      </w:r>
      <w:r w:rsidRPr="0033091B">
        <w:rPr>
          <w:sz w:val="18"/>
          <w:szCs w:val="18"/>
        </w:rPr>
        <w:t>R</w:t>
      </w:r>
      <w:r w:rsidRPr="009816DF">
        <w:t>5. S</w:t>
      </w:r>
      <w:r w:rsidRPr="0033091B">
        <w:rPr>
          <w:sz w:val="18"/>
          <w:szCs w:val="18"/>
        </w:rPr>
        <w:t>TE</w:t>
      </w:r>
      <w:r w:rsidRPr="009816DF">
        <w:t>. B</w:t>
      </w:r>
      <w:r w:rsidRPr="0033091B">
        <w:rPr>
          <w:sz w:val="18"/>
          <w:szCs w:val="18"/>
        </w:rPr>
        <w:t>EZ</w:t>
      </w:r>
      <w:r w:rsidRPr="009816DF">
        <w:t>. E</w:t>
      </w:r>
      <w:r w:rsidRPr="0033091B">
        <w:rPr>
          <w:sz w:val="18"/>
          <w:szCs w:val="18"/>
        </w:rPr>
        <w:t>LZ</w:t>
      </w:r>
      <w:r w:rsidRPr="009816DF">
        <w:t>. B</w:t>
      </w:r>
      <w:r w:rsidRPr="0033091B">
        <w:rPr>
          <w:sz w:val="18"/>
          <w:szCs w:val="18"/>
        </w:rPr>
        <w:t>EN</w:t>
      </w:r>
      <w:r w:rsidRPr="009816DF">
        <w:t>. T</w:t>
      </w:r>
      <w:r w:rsidRPr="0033091B">
        <w:rPr>
          <w:sz w:val="18"/>
          <w:szCs w:val="18"/>
        </w:rPr>
        <w:t>RE</w:t>
      </w:r>
      <w:r w:rsidRPr="009816DF">
        <w:t xml:space="preserve">. </w:t>
      </w:r>
      <w:proofErr w:type="spellStart"/>
      <w:r w:rsidRPr="009816DF">
        <w:t>W</w:t>
      </w:r>
      <w:r w:rsidR="00544BC1">
        <w:t>H</w:t>
      </w:r>
      <w:r w:rsidR="0033091B" w:rsidRPr="00544BC1">
        <w:rPr>
          <w:vertAlign w:val="superscript"/>
        </w:rPr>
        <w:t>mg</w:t>
      </w:r>
      <w:proofErr w:type="spellEnd"/>
      <w:r w:rsidRPr="0033091B">
        <w:t xml:space="preserve">. </w:t>
      </w:r>
      <w:r w:rsidRPr="009816DF">
        <w:t>S</w:t>
      </w:r>
      <w:r w:rsidRPr="0033091B">
        <w:rPr>
          <w:sz w:val="18"/>
          <w:szCs w:val="18"/>
        </w:rPr>
        <w:t>OD</w:t>
      </w:r>
      <w:r w:rsidRPr="0033091B">
        <w:t>.</w:t>
      </w:r>
    </w:p>
    <w:p w14:paraId="547C12E2" w14:textId="32D34257" w:rsidR="00255272" w:rsidRPr="000E70D1" w:rsidRDefault="00C53DEA" w:rsidP="000E70D1">
      <w:r>
        <w:rPr>
          <w:b/>
          <w:bCs/>
        </w:rPr>
        <w:t>b</w:t>
      </w:r>
      <w:r w:rsidRPr="00C53DEA">
        <w:rPr>
          <w:b/>
          <w:bCs/>
          <w:lang w:val="el-GR"/>
        </w:rPr>
        <w:t xml:space="preserve"> </w:t>
      </w:r>
      <w:r w:rsidR="00EF40AC" w:rsidRPr="009816DF">
        <w:rPr>
          <w:b/>
          <w:bCs/>
          <w:lang w:val="el-GR"/>
        </w:rPr>
        <w:t xml:space="preserve">ον </w:t>
      </w:r>
      <w:proofErr w:type="spellStart"/>
      <w:r w:rsidR="00EF40AC" w:rsidRPr="009816DF">
        <w:rPr>
          <w:b/>
          <w:bCs/>
          <w:lang w:val="el-GR"/>
        </w:rPr>
        <w:t>οφιν</w:t>
      </w:r>
      <w:proofErr w:type="spellEnd"/>
      <w:r w:rsidR="00EF40AC" w:rsidRPr="009816DF">
        <w:rPr>
          <w:b/>
          <w:bCs/>
          <w:lang w:val="el-GR"/>
        </w:rPr>
        <w:t xml:space="preserve"> τον </w:t>
      </w:r>
      <w:proofErr w:type="spellStart"/>
      <w:r w:rsidR="00EF40AC" w:rsidRPr="009816DF">
        <w:rPr>
          <w:b/>
          <w:bCs/>
          <w:lang w:val="el-GR"/>
        </w:rPr>
        <w:t>αρχαιον</w:t>
      </w:r>
      <w:proofErr w:type="spellEnd"/>
      <w:r w:rsidR="00EF40AC" w:rsidRPr="009816DF">
        <w:rPr>
          <w:b/>
          <w:bCs/>
          <w:lang w:val="el-GR"/>
        </w:rPr>
        <w:t xml:space="preserve"> ο </w:t>
      </w:r>
      <w:r w:rsidR="00EF40AC" w:rsidRPr="009816DF">
        <w:rPr>
          <w:lang w:val="el-GR"/>
        </w:rPr>
        <w:t>- 01. 2050</w:t>
      </w:r>
    </w:p>
    <w:p w14:paraId="13D08E8B" w14:textId="26ADDA11" w:rsidR="00EF40AC" w:rsidRPr="009816DF" w:rsidRDefault="00C53DEA" w:rsidP="00EF40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lang w:val="el-GR"/>
        </w:rPr>
      </w:pPr>
      <w:r>
        <w:rPr>
          <w:b/>
          <w:bCs/>
        </w:rPr>
        <w:t>c</w:t>
      </w:r>
      <w:r w:rsidRPr="00C53DEA">
        <w:rPr>
          <w:b/>
          <w:bCs/>
          <w:lang w:val="el-GR"/>
        </w:rPr>
        <w:t xml:space="preserve"> </w:t>
      </w:r>
      <w:r w:rsidR="00EF40AC" w:rsidRPr="009816DF">
        <w:rPr>
          <w:b/>
          <w:bCs/>
          <w:lang w:val="el-GR"/>
        </w:rPr>
        <w:t xml:space="preserve">ὁ ὄφις ὁ </w:t>
      </w:r>
      <w:proofErr w:type="spellStart"/>
      <w:r w:rsidR="00EF40AC" w:rsidRPr="009816DF">
        <w:rPr>
          <w:b/>
          <w:bCs/>
          <w:lang w:val="el-GR"/>
        </w:rPr>
        <w:t>ἀρχαῖος</w:t>
      </w:r>
      <w:proofErr w:type="spellEnd"/>
      <w:r w:rsidR="00EF40AC" w:rsidRPr="009816DF">
        <w:rPr>
          <w:b/>
          <w:bCs/>
          <w:lang w:val="el-GR"/>
        </w:rPr>
        <w:t xml:space="preserve"> </w:t>
      </w:r>
      <w:proofErr w:type="spellStart"/>
      <w:r w:rsidR="00EF40AC" w:rsidRPr="009816DF">
        <w:rPr>
          <w:b/>
          <w:bCs/>
          <w:lang w:val="el-GR"/>
        </w:rPr>
        <w:t>ος</w:t>
      </w:r>
      <w:proofErr w:type="spellEnd"/>
      <w:r w:rsidR="00EF40AC" w:rsidRPr="009816DF">
        <w:rPr>
          <w:lang w:val="el-GR"/>
        </w:rPr>
        <w:t xml:space="preserve"> – 02 || </w:t>
      </w:r>
      <w:r w:rsidR="00EF40AC" w:rsidRPr="009816DF">
        <w:t>L</w:t>
      </w:r>
      <w:r w:rsidR="00EF40AC" w:rsidRPr="0033091B">
        <w:rPr>
          <w:sz w:val="18"/>
          <w:szCs w:val="18"/>
        </w:rPr>
        <w:t>MN</w:t>
      </w:r>
      <w:r w:rsidR="00EF40AC" w:rsidRPr="009816DF">
        <w:rPr>
          <w:lang w:val="el-GR"/>
        </w:rPr>
        <w:t xml:space="preserve">. </w:t>
      </w:r>
      <w:r w:rsidR="00EF40AC" w:rsidRPr="009816DF">
        <w:t>WH</w:t>
      </w:r>
      <w:r w:rsidR="00EF40AC" w:rsidRPr="0033091B">
        <w:rPr>
          <w:vertAlign w:val="superscript"/>
        </w:rPr>
        <w:t>T</w:t>
      </w:r>
      <w:r w:rsidR="00EF40AC" w:rsidRPr="009816DF">
        <w:rPr>
          <w:lang w:val="el-GR"/>
        </w:rPr>
        <w:t xml:space="preserve">. </w:t>
      </w:r>
      <w:r w:rsidR="00EF40AC" w:rsidRPr="009816DF">
        <w:t>N</w:t>
      </w:r>
      <w:r w:rsidR="00EF40AC" w:rsidRPr="009816DF">
        <w:rPr>
          <w:lang w:val="el-GR"/>
        </w:rPr>
        <w:t xml:space="preserve">1. </w:t>
      </w:r>
      <w:r w:rsidR="00EF40AC" w:rsidRPr="009816DF">
        <w:t>NA</w:t>
      </w:r>
      <w:r w:rsidR="00EF40AC" w:rsidRPr="009816DF">
        <w:rPr>
          <w:lang w:val="el-GR"/>
        </w:rPr>
        <w:t>25.</w:t>
      </w:r>
    </w:p>
    <w:p w14:paraId="462A362E" w14:textId="6DA4CEFB" w:rsidR="00255272" w:rsidRPr="000E70D1" w:rsidRDefault="00EF40AC" w:rsidP="000E70D1">
      <w:r w:rsidRPr="009816DF">
        <w:t>NA</w:t>
      </w:r>
      <w:r w:rsidRPr="009816DF">
        <w:rPr>
          <w:lang w:val="el-GR"/>
        </w:rPr>
        <w:t xml:space="preserve">26. </w:t>
      </w:r>
      <w:r w:rsidRPr="009816DF">
        <w:t>NA</w:t>
      </w:r>
      <w:r w:rsidRPr="009816DF">
        <w:rPr>
          <w:lang w:val="el-GR"/>
        </w:rPr>
        <w:t>28</w:t>
      </w:r>
    </w:p>
    <w:p w14:paraId="6C02ADB1" w14:textId="66A5690B" w:rsidR="00255272" w:rsidRPr="000E70D1" w:rsidRDefault="00C53DEA" w:rsidP="000E70D1">
      <w:r>
        <w:rPr>
          <w:b/>
          <w:bCs/>
        </w:rPr>
        <w:t>d</w:t>
      </w:r>
      <w:r w:rsidRPr="00C53DEA">
        <w:rPr>
          <w:b/>
          <w:bCs/>
          <w:lang w:val="el-GR"/>
        </w:rPr>
        <w:t xml:space="preserve"> </w:t>
      </w:r>
      <w:r w:rsidR="00EF40AC" w:rsidRPr="009816DF">
        <w:rPr>
          <w:b/>
          <w:bCs/>
          <w:lang w:val="el-GR"/>
        </w:rPr>
        <w:t xml:space="preserve">ὁ ὄφις ὁ </w:t>
      </w:r>
      <w:proofErr w:type="spellStart"/>
      <w:r w:rsidR="00EF40AC" w:rsidRPr="009816DF">
        <w:rPr>
          <w:b/>
          <w:bCs/>
          <w:lang w:val="el-GR"/>
        </w:rPr>
        <w:t>ἀρχαῖος</w:t>
      </w:r>
      <w:proofErr w:type="spellEnd"/>
      <w:r w:rsidR="00EF40AC" w:rsidRPr="009816DF">
        <w:rPr>
          <w:b/>
          <w:bCs/>
          <w:lang w:val="el-GR"/>
        </w:rPr>
        <w:t xml:space="preserve"> ο </w:t>
      </w:r>
      <w:r w:rsidR="00EF40AC" w:rsidRPr="009816DF">
        <w:rPr>
          <w:lang w:val="el-GR"/>
        </w:rPr>
        <w:t>– 2080</w:t>
      </w:r>
      <w:r w:rsidR="00F360F1" w:rsidRPr="009816DF">
        <w:rPr>
          <w:rStyle w:val="FootnoteReference"/>
          <w:color w:val="222222"/>
          <w:shd w:val="clear" w:color="auto" w:fill="FFFFFF"/>
        </w:rPr>
        <w:footnoteReference w:id="41"/>
      </w:r>
      <w:r w:rsidR="00EF40AC" w:rsidRPr="009816DF">
        <w:rPr>
          <w:lang w:val="el-GR"/>
        </w:rPr>
        <w:t xml:space="preserve"> || </w:t>
      </w:r>
      <w:r w:rsidR="00EF40AC" w:rsidRPr="009816DF">
        <w:t>T</w:t>
      </w:r>
      <w:r w:rsidR="00715C6A" w:rsidRPr="00715C6A">
        <w:rPr>
          <w:sz w:val="18"/>
          <w:szCs w:val="18"/>
        </w:rPr>
        <w:t>IS</w:t>
      </w:r>
    </w:p>
    <w:p w14:paraId="2F7ADD53" w14:textId="72BBC08E" w:rsidR="00255272" w:rsidRDefault="00C53DEA" w:rsidP="000E70D1">
      <w:r>
        <w:rPr>
          <w:b/>
          <w:bCs/>
        </w:rPr>
        <w:t xml:space="preserve">e </w:t>
      </w:r>
      <w:r w:rsidR="00EF40AC" w:rsidRPr="009816DF">
        <w:rPr>
          <w:b/>
          <w:bCs/>
          <w:lang w:val="el-GR"/>
        </w:rPr>
        <w:t>τον</w:t>
      </w:r>
      <w:r w:rsidR="00EF40AC" w:rsidRPr="00CA04F5">
        <w:rPr>
          <w:b/>
          <w:bCs/>
        </w:rPr>
        <w:t xml:space="preserve"> </w:t>
      </w:r>
      <w:proofErr w:type="spellStart"/>
      <w:r w:rsidR="00EF40AC" w:rsidRPr="009816DF">
        <w:rPr>
          <w:b/>
          <w:bCs/>
          <w:lang w:val="el-GR"/>
        </w:rPr>
        <w:t>αρχαιον</w:t>
      </w:r>
      <w:proofErr w:type="spellEnd"/>
      <w:r w:rsidR="00EF40AC" w:rsidRPr="00CA04F5">
        <w:rPr>
          <w:b/>
          <w:bCs/>
        </w:rPr>
        <w:t xml:space="preserve"> </w:t>
      </w:r>
      <w:proofErr w:type="spellStart"/>
      <w:r w:rsidR="00EF40AC" w:rsidRPr="009816DF">
        <w:rPr>
          <w:b/>
          <w:bCs/>
          <w:lang w:val="el-GR"/>
        </w:rPr>
        <w:t>ος</w:t>
      </w:r>
      <w:proofErr w:type="spellEnd"/>
      <w:r w:rsidR="00EF40AC" w:rsidRPr="00CA04F5">
        <w:t xml:space="preserve"> - 2042. 2074</w:t>
      </w:r>
    </w:p>
    <w:p w14:paraId="43FD9A03" w14:textId="1F6B1B09" w:rsidR="00C53DEA" w:rsidRPr="00CA04F5" w:rsidRDefault="00C53DEA" w:rsidP="00C53DEA">
      <w:r>
        <w:t>–  025 2256 2942</w:t>
      </w:r>
    </w:p>
    <w:p w14:paraId="2A1D1DB1" w14:textId="77777777" w:rsidR="00EF40AC" w:rsidRPr="00A76D69" w:rsidRDefault="00EF40AC" w:rsidP="00EB1F89"/>
    <w:p w14:paraId="7FABECF3" w14:textId="77777777" w:rsidR="00EB1F89" w:rsidRDefault="00EB1F89" w:rsidP="00EB1F89">
      <w:pPr>
        <w:ind w:left="1440" w:hanging="90"/>
      </w:pPr>
    </w:p>
    <w:p w14:paraId="01AE1B3F" w14:textId="77777777" w:rsidR="00EB1F89" w:rsidRPr="009816DF" w:rsidRDefault="00EB1F89" w:rsidP="00EB1F89">
      <w:pPr>
        <w:rPr>
          <w:b/>
          <w:bCs/>
          <w:color w:val="222222"/>
          <w:shd w:val="clear" w:color="auto" w:fill="FFFFFF"/>
        </w:rPr>
      </w:pPr>
      <w:r w:rsidRPr="009816DF">
        <w:rPr>
          <w:b/>
          <w:bCs/>
          <w:color w:val="222222"/>
          <w:shd w:val="clear" w:color="auto" w:fill="FFFFFF"/>
        </w:rPr>
        <w:t>Considerations of External Evidence</w:t>
      </w:r>
    </w:p>
    <w:p w14:paraId="0F57E1D5" w14:textId="77777777" w:rsidR="00EB1F89" w:rsidRPr="009E3959" w:rsidRDefault="00EB1F89" w:rsidP="00EB1F89">
      <w:pPr>
        <w:rPr>
          <w:color w:val="222222"/>
          <w:shd w:val="clear" w:color="auto" w:fill="FFFFFF"/>
        </w:rPr>
      </w:pPr>
    </w:p>
    <w:p w14:paraId="397F66B9" w14:textId="77777777" w:rsidR="00EB1F89" w:rsidRPr="009816DF" w:rsidRDefault="00EB1F89" w:rsidP="00EB1F89">
      <w:pPr>
        <w:rPr>
          <w:color w:val="222222"/>
          <w:shd w:val="clear" w:color="auto" w:fill="FFFFFF"/>
        </w:rPr>
      </w:pPr>
      <w:r w:rsidRPr="009E3959">
        <w:rPr>
          <w:color w:val="222222"/>
          <w:shd w:val="clear" w:color="auto" w:fill="FFFFFF"/>
        </w:rPr>
        <w:tab/>
      </w:r>
      <w:r w:rsidRPr="009816DF">
        <w:rPr>
          <w:color w:val="222222"/>
          <w:shd w:val="clear" w:color="auto" w:fill="FFFFFF"/>
        </w:rPr>
        <w:t>Consideration of Manuscript Evidence</w:t>
      </w:r>
    </w:p>
    <w:p w14:paraId="6794967B" w14:textId="77777777" w:rsidR="00EB1F89" w:rsidRPr="009816DF" w:rsidRDefault="00EB1F89" w:rsidP="00EB1F89">
      <w:pPr>
        <w:rPr>
          <w:color w:val="222222"/>
          <w:shd w:val="clear" w:color="auto" w:fill="FFFFFF"/>
        </w:rPr>
      </w:pPr>
    </w:p>
    <w:p w14:paraId="4A5DCD44" w14:textId="42DCA1F6" w:rsidR="00EB1F89" w:rsidRPr="009816DF" w:rsidRDefault="00EB1F89" w:rsidP="00EB1F89">
      <w:pPr>
        <w:ind w:left="90" w:firstLine="630"/>
        <w:rPr>
          <w:color w:val="222222"/>
          <w:shd w:val="clear" w:color="auto" w:fill="FFFFFF"/>
        </w:rPr>
      </w:pPr>
      <w:r w:rsidRPr="009816DF">
        <w:t xml:space="preserve">The solecism is supported by </w:t>
      </w:r>
      <w:r w:rsidR="004175C7" w:rsidRPr="009816DF">
        <w:t xml:space="preserve">the Uncial </w:t>
      </w:r>
      <w:r w:rsidRPr="009816DF">
        <w:rPr>
          <w:color w:val="000000"/>
        </w:rPr>
        <w:t>A</w:t>
      </w:r>
      <w:r w:rsidR="004175C7" w:rsidRPr="009816DF">
        <w:rPr>
          <w:color w:val="000000"/>
        </w:rPr>
        <w:t>,</w:t>
      </w:r>
      <w:r w:rsidRPr="009816DF">
        <w:rPr>
          <w:color w:val="000000"/>
        </w:rPr>
        <w:t xml:space="preserve"> 2080</w:t>
      </w:r>
      <w:r w:rsidR="004175C7" w:rsidRPr="009816DF">
        <w:rPr>
          <w:color w:val="000000"/>
        </w:rPr>
        <w:t>,</w:t>
      </w:r>
      <w:r w:rsidRPr="009816DF">
        <w:rPr>
          <w:color w:val="000000"/>
        </w:rPr>
        <w:t xml:space="preserve"> </w:t>
      </w:r>
      <w:r w:rsidRPr="009816DF">
        <w:rPr>
          <w:color w:val="222222"/>
          <w:shd w:val="clear" w:color="auto" w:fill="FFFFFF"/>
        </w:rPr>
        <w:t>1678</w:t>
      </w:r>
      <w:r w:rsidR="004175C7" w:rsidRPr="009816DF">
        <w:rPr>
          <w:color w:val="222222"/>
          <w:shd w:val="clear" w:color="auto" w:fill="FFFFFF"/>
        </w:rPr>
        <w:t>,</w:t>
      </w:r>
      <w:r w:rsidRPr="009816DF">
        <w:rPr>
          <w:color w:val="222222"/>
          <w:shd w:val="clear" w:color="auto" w:fill="FFFFFF"/>
        </w:rPr>
        <w:t xml:space="preserve"> and 1778</w:t>
      </w:r>
      <w:r w:rsidR="004175C7" w:rsidRPr="009816DF">
        <w:rPr>
          <w:color w:val="222222"/>
          <w:shd w:val="clear" w:color="auto" w:fill="FFFFFF"/>
        </w:rPr>
        <w:t>,</w:t>
      </w:r>
      <w:r w:rsidRPr="009816DF">
        <w:rPr>
          <w:color w:val="222222"/>
          <w:shd w:val="clear" w:color="auto" w:fill="FFFFFF"/>
        </w:rPr>
        <w:t xml:space="preserve"> and by </w:t>
      </w:r>
      <w:proofErr w:type="spellStart"/>
      <w:r w:rsidRPr="009816DF">
        <w:rPr>
          <w:color w:val="222222"/>
          <w:shd w:val="clear" w:color="auto" w:fill="FFFFFF"/>
        </w:rPr>
        <w:t>syr</w:t>
      </w:r>
      <w:proofErr w:type="spellEnd"/>
      <w:r w:rsidRPr="009816DF">
        <w:rPr>
          <w:color w:val="222222"/>
          <w:shd w:val="clear" w:color="auto" w:fill="FFFFFF"/>
        </w:rPr>
        <w:t xml:space="preserve"> </w:t>
      </w:r>
      <w:r w:rsidRPr="009816DF">
        <w:rPr>
          <w:color w:val="222222"/>
          <w:shd w:val="clear" w:color="auto" w:fill="FFFFFF"/>
          <w:lang w:val="el-GR"/>
        </w:rPr>
        <w:t>Σ</w:t>
      </w:r>
      <w:r w:rsidRPr="009816DF">
        <w:rPr>
          <w:color w:val="222222"/>
          <w:shd w:val="clear" w:color="auto" w:fill="FFFFFF"/>
        </w:rPr>
        <w:t xml:space="preserve"> [?] </w:t>
      </w:r>
      <w:proofErr w:type="spellStart"/>
      <w:r w:rsidRPr="009816DF">
        <w:rPr>
          <w:color w:val="222222"/>
          <w:shd w:val="clear" w:color="auto" w:fill="FFFFFF"/>
        </w:rPr>
        <w:t>boh</w:t>
      </w:r>
      <w:r w:rsidRPr="009816DF">
        <w:rPr>
          <w:color w:val="222222"/>
          <w:shd w:val="clear" w:color="auto" w:fill="FFFFFF"/>
          <w:vertAlign w:val="superscript"/>
        </w:rPr>
        <w:t>ADN</w:t>
      </w:r>
      <w:proofErr w:type="spellEnd"/>
      <w:r w:rsidRPr="009816DF">
        <w:rPr>
          <w:color w:val="222222"/>
          <w:shd w:val="clear" w:color="auto" w:fill="FFFFFF"/>
        </w:rPr>
        <w:t xml:space="preserve">. On the other hand, </w:t>
      </w:r>
      <w:proofErr w:type="spellStart"/>
      <w:r w:rsidRPr="009816DF">
        <w:rPr>
          <w:color w:val="222222"/>
          <w:shd w:val="clear" w:color="auto" w:fill="FFFFFF"/>
        </w:rPr>
        <w:t>Siniaticus</w:t>
      </w:r>
      <w:proofErr w:type="spellEnd"/>
      <w:r w:rsidRPr="009816DF">
        <w:rPr>
          <w:color w:val="222222"/>
          <w:shd w:val="clear" w:color="auto" w:fill="FFFFFF"/>
        </w:rPr>
        <w:t xml:space="preserve"> and other good minuscules</w:t>
      </w:r>
      <w:r w:rsidR="004175C7" w:rsidRPr="009816DF">
        <w:rPr>
          <w:color w:val="222222"/>
          <w:shd w:val="clear" w:color="auto" w:fill="FFFFFF"/>
        </w:rPr>
        <w:t xml:space="preserve"> (esp. </w:t>
      </w:r>
      <w:r w:rsidR="004175C7" w:rsidRPr="009816DF">
        <w:rPr>
          <w:color w:val="000000"/>
        </w:rPr>
        <w:t>2053</w:t>
      </w:r>
      <w:r w:rsidR="005F0776">
        <w:rPr>
          <w:color w:val="000000"/>
        </w:rPr>
        <w:t>, not cited by ECM]</w:t>
      </w:r>
      <w:r w:rsidR="004175C7" w:rsidRPr="009816DF">
        <w:rPr>
          <w:color w:val="000000"/>
        </w:rPr>
        <w:t>)</w:t>
      </w:r>
      <w:r w:rsidRPr="009816DF">
        <w:rPr>
          <w:color w:val="222222"/>
          <w:shd w:val="clear" w:color="auto" w:fill="FFFFFF"/>
        </w:rPr>
        <w:t xml:space="preserve"> support the smoother reading (almost all of the cited minuscules in support of the smoother reading are </w:t>
      </w:r>
      <w:r w:rsidR="002404E6">
        <w:rPr>
          <w:color w:val="222222"/>
          <w:shd w:val="clear" w:color="auto" w:fill="FFFFFF"/>
        </w:rPr>
        <w:t xml:space="preserve">formerly </w:t>
      </w:r>
      <w:r w:rsidRPr="009816DF">
        <w:rPr>
          <w:color w:val="222222"/>
          <w:shd w:val="clear" w:color="auto" w:fill="FFFFFF"/>
        </w:rPr>
        <w:t>“</w:t>
      </w:r>
      <w:proofErr w:type="spellStart"/>
      <w:r w:rsidRPr="009816DF">
        <w:rPr>
          <w:color w:val="222222"/>
          <w:shd w:val="clear" w:color="auto" w:fill="FFFFFF"/>
        </w:rPr>
        <w:t>consisently</w:t>
      </w:r>
      <w:proofErr w:type="spellEnd"/>
      <w:r w:rsidRPr="009816DF">
        <w:rPr>
          <w:color w:val="222222"/>
          <w:shd w:val="clear" w:color="auto" w:fill="FFFFFF"/>
        </w:rPr>
        <w:t xml:space="preserve"> cited witnesses” in NA28). Since </w:t>
      </w:r>
      <w:proofErr w:type="spellStart"/>
      <w:r w:rsidRPr="009816DF">
        <w:rPr>
          <w:color w:val="222222"/>
          <w:shd w:val="clear" w:color="auto" w:fill="FFFFFF"/>
        </w:rPr>
        <w:t>ms.</w:t>
      </w:r>
      <w:proofErr w:type="spellEnd"/>
      <w:r w:rsidRPr="009816DF">
        <w:rPr>
          <w:color w:val="222222"/>
          <w:shd w:val="clear" w:color="auto" w:fill="FFFFFF"/>
        </w:rPr>
        <w:t xml:space="preserve"> A (02) is one of the two most qualitative </w:t>
      </w:r>
      <w:proofErr w:type="spellStart"/>
      <w:r w:rsidRPr="009816DF">
        <w:rPr>
          <w:color w:val="222222"/>
          <w:shd w:val="clear" w:color="auto" w:fill="FFFFFF"/>
        </w:rPr>
        <w:t>ms.</w:t>
      </w:r>
      <w:proofErr w:type="spellEnd"/>
      <w:r w:rsidRPr="009816DF">
        <w:rPr>
          <w:color w:val="222222"/>
          <w:shd w:val="clear" w:color="auto" w:fill="FFFFFF"/>
        </w:rPr>
        <w:t xml:space="preserve"> in Revelation,</w:t>
      </w:r>
      <w:r w:rsidRPr="009816DF">
        <w:rPr>
          <w:rStyle w:val="FootnoteReference"/>
          <w:color w:val="222222"/>
          <w:shd w:val="clear" w:color="auto" w:fill="FFFFFF"/>
        </w:rPr>
        <w:footnoteReference w:id="42"/>
      </w:r>
      <w:r w:rsidRPr="009816DF">
        <w:rPr>
          <w:color w:val="222222"/>
          <w:shd w:val="clear" w:color="auto" w:fill="FFFFFF"/>
        </w:rPr>
        <w:t xml:space="preserve"> we should probably give the nod</w:t>
      </w:r>
      <w:r w:rsidR="004175C7" w:rsidRPr="009816DF">
        <w:rPr>
          <w:color w:val="222222"/>
          <w:shd w:val="clear" w:color="auto" w:fill="FFFFFF"/>
        </w:rPr>
        <w:t xml:space="preserve"> barely</w:t>
      </w:r>
      <w:r w:rsidRPr="009816DF">
        <w:rPr>
          <w:color w:val="222222"/>
          <w:shd w:val="clear" w:color="auto" w:fill="FFFFFF"/>
        </w:rPr>
        <w:t xml:space="preserve"> to the solecism as the best attested reading</w:t>
      </w:r>
      <w:r w:rsidR="004175C7" w:rsidRPr="009816DF">
        <w:rPr>
          <w:color w:val="222222"/>
          <w:shd w:val="clear" w:color="auto" w:fill="FFFFFF"/>
        </w:rPr>
        <w:t>.</w:t>
      </w:r>
    </w:p>
    <w:p w14:paraId="0B9888B7" w14:textId="77777777" w:rsidR="00EB1F89" w:rsidRPr="009816DF" w:rsidRDefault="00EB1F89" w:rsidP="00EB1F89">
      <w:pPr>
        <w:ind w:left="90" w:firstLine="630"/>
      </w:pPr>
    </w:p>
    <w:p w14:paraId="75C1943E" w14:textId="77777777" w:rsidR="00EB1F89" w:rsidRPr="009816DF" w:rsidRDefault="00EB1F89" w:rsidP="00EB1F89">
      <w:pPr>
        <w:ind w:left="90" w:firstLine="630"/>
        <w:rPr>
          <w:color w:val="222222"/>
          <w:shd w:val="clear" w:color="auto" w:fill="FFFFFF"/>
        </w:rPr>
      </w:pPr>
      <w:r w:rsidRPr="009816DF">
        <w:rPr>
          <w:color w:val="222222"/>
          <w:shd w:val="clear" w:color="auto" w:fill="FFFFFF"/>
        </w:rPr>
        <w:t xml:space="preserve">Consideration of Genealogical Evidence by the ECM </w:t>
      </w:r>
      <w:bookmarkStart w:id="17" w:name="OLE_LINK33"/>
      <w:r w:rsidRPr="009816DF">
        <w:rPr>
          <w:color w:val="222222"/>
          <w:shd w:val="clear" w:color="auto" w:fill="FFFFFF"/>
        </w:rPr>
        <w:t>(CBGM)</w:t>
      </w:r>
      <w:bookmarkEnd w:id="17"/>
    </w:p>
    <w:p w14:paraId="1E60FE78" w14:textId="77777777" w:rsidR="00EB1F89" w:rsidRPr="009816DF" w:rsidRDefault="00EB1F89" w:rsidP="00EB1F89">
      <w:pPr>
        <w:ind w:left="90"/>
        <w:rPr>
          <w:color w:val="222222"/>
          <w:shd w:val="clear" w:color="auto" w:fill="FFFFFF"/>
        </w:rPr>
      </w:pPr>
    </w:p>
    <w:p w14:paraId="0A0F034F" w14:textId="57F819AB" w:rsidR="00EB1F89" w:rsidRPr="009816DF" w:rsidRDefault="00EB1F89" w:rsidP="00EB1F89">
      <w:pPr>
        <w:rPr>
          <w:color w:val="000000"/>
        </w:rPr>
      </w:pPr>
      <w:r w:rsidRPr="009816DF">
        <w:rPr>
          <w:color w:val="222222"/>
          <w:shd w:val="clear" w:color="auto" w:fill="FFFFFF"/>
        </w:rPr>
        <w:lastRenderedPageBreak/>
        <w:t xml:space="preserve">“A meaningful calculation of </w:t>
      </w:r>
      <w:r w:rsidR="00ED5154">
        <w:rPr>
          <w:color w:val="222222"/>
          <w:shd w:val="clear" w:color="auto" w:fill="FFFFFF"/>
        </w:rPr>
        <w:t>“</w:t>
      </w:r>
      <w:r w:rsidRPr="009816DF">
        <w:rPr>
          <w:color w:val="222222"/>
          <w:shd w:val="clear" w:color="auto" w:fill="FFFFFF"/>
        </w:rPr>
        <w:t>c</w:t>
      </w:r>
      <w:r w:rsidR="00ED5154">
        <w:rPr>
          <w:color w:val="222222"/>
          <w:shd w:val="clear" w:color="auto" w:fill="FFFFFF"/>
        </w:rPr>
        <w:t>”</w:t>
      </w:r>
      <w:r w:rsidRPr="009816DF">
        <w:rPr>
          <w:color w:val="222222"/>
          <w:shd w:val="clear" w:color="auto" w:fill="FFFFFF"/>
        </w:rPr>
        <w:t xml:space="preserve"> [</w:t>
      </w:r>
      <w:proofErr w:type="spellStart"/>
      <w:r w:rsidRPr="009816DF">
        <w:rPr>
          <w:color w:val="222222"/>
          <w:shd w:val="clear" w:color="auto" w:fill="FFFFFF"/>
        </w:rPr>
        <w:t>ms.</w:t>
      </w:r>
      <w:proofErr w:type="spellEnd"/>
      <w:r w:rsidRPr="009816DF">
        <w:rPr>
          <w:color w:val="222222"/>
          <w:shd w:val="clear" w:color="auto" w:fill="FFFFFF"/>
        </w:rPr>
        <w:t xml:space="preserve"> A (02)] is not possible due to the narrowness of the tradition.”</w:t>
      </w:r>
      <w:r w:rsidRPr="009816DF">
        <w:rPr>
          <w:rStyle w:val="FootnoteReference"/>
          <w:color w:val="222222"/>
          <w:shd w:val="clear" w:color="auto" w:fill="FFFFFF"/>
        </w:rPr>
        <w:footnoteReference w:id="43"/>
      </w:r>
      <w:r w:rsidRPr="009816DF">
        <w:rPr>
          <w:color w:val="222222"/>
          <w:shd w:val="clear" w:color="auto" w:fill="FFFFFF"/>
        </w:rPr>
        <w:t xml:space="preserve"> </w:t>
      </w:r>
      <w:r w:rsidR="00951B9A">
        <w:rPr>
          <w:color w:val="222222"/>
          <w:shd w:val="clear" w:color="auto" w:fill="FFFFFF"/>
        </w:rPr>
        <w:t xml:space="preserve">This means that A (O2) </w:t>
      </w:r>
      <w:r w:rsidR="00951B9A" w:rsidRPr="00951B9A">
        <w:rPr>
          <w:i/>
          <w:iCs/>
          <w:color w:val="222222"/>
          <w:shd w:val="clear" w:color="auto" w:fill="FFFFFF"/>
        </w:rPr>
        <w:t xml:space="preserve">may </w:t>
      </w:r>
      <w:r w:rsidR="00951B9A">
        <w:rPr>
          <w:color w:val="222222"/>
          <w:shd w:val="clear" w:color="auto" w:fill="FFFFFF"/>
        </w:rPr>
        <w:t xml:space="preserve">have good genealogical coherence, but the </w:t>
      </w:r>
      <w:proofErr w:type="spellStart"/>
      <w:r w:rsidR="00951B9A">
        <w:rPr>
          <w:color w:val="222222"/>
          <w:shd w:val="clear" w:color="auto" w:fill="FFFFFF"/>
        </w:rPr>
        <w:t>mss.</w:t>
      </w:r>
      <w:proofErr w:type="spellEnd"/>
      <w:r w:rsidR="00951B9A">
        <w:rPr>
          <w:color w:val="222222"/>
          <w:shd w:val="clear" w:color="auto" w:fill="FFFFFF"/>
        </w:rPr>
        <w:t xml:space="preserve"> that could show this are merely not extant. </w:t>
      </w:r>
      <w:r w:rsidRPr="009816DF">
        <w:rPr>
          <w:color w:val="222222"/>
          <w:shd w:val="clear" w:color="auto" w:fill="FFFFFF"/>
        </w:rPr>
        <w:t xml:space="preserve">The </w:t>
      </w:r>
      <w:proofErr w:type="spellStart"/>
      <w:r w:rsidRPr="009816DF">
        <w:rPr>
          <w:color w:val="222222"/>
          <w:shd w:val="clear" w:color="auto" w:fill="FFFFFF"/>
        </w:rPr>
        <w:t>mss.</w:t>
      </w:r>
      <w:proofErr w:type="spellEnd"/>
      <w:r w:rsidRPr="009816DF">
        <w:rPr>
          <w:color w:val="222222"/>
          <w:shd w:val="clear" w:color="auto" w:fill="FFFFFF"/>
        </w:rPr>
        <w:t xml:space="preserve"> of reading “b” (</w:t>
      </w:r>
      <w:r w:rsidRPr="009816DF">
        <w:rPr>
          <w:color w:val="000000"/>
        </w:rPr>
        <w:t>ℵ [01] and 2050), which support the smoother reading, are not closely related genealogically, but reading “a” (also supporting the smoother reading) is “extremely coherently transmitted.”</w:t>
      </w:r>
      <w:r w:rsidRPr="009816DF">
        <w:rPr>
          <w:rStyle w:val="FootnoteReference"/>
          <w:color w:val="000000"/>
        </w:rPr>
        <w:footnoteReference w:id="44"/>
      </w:r>
    </w:p>
    <w:p w14:paraId="7CFEACA3" w14:textId="77777777" w:rsidR="00EB1F89" w:rsidRPr="009816DF" w:rsidRDefault="00EB1F89" w:rsidP="00EB1F89">
      <w:pPr>
        <w:rPr>
          <w:color w:val="222222"/>
          <w:shd w:val="clear" w:color="auto" w:fill="FFFFFF"/>
        </w:rPr>
      </w:pPr>
      <w:r w:rsidRPr="009816DF">
        <w:rPr>
          <w:color w:val="222222"/>
          <w:shd w:val="clear" w:color="auto" w:fill="FFFFFF"/>
        </w:rPr>
        <w:tab/>
        <w:t xml:space="preserve">Therefore, on the basis of external evidence, quality of </w:t>
      </w:r>
      <w:proofErr w:type="spellStart"/>
      <w:r w:rsidRPr="009816DF">
        <w:rPr>
          <w:color w:val="222222"/>
          <w:shd w:val="clear" w:color="auto" w:fill="FFFFFF"/>
        </w:rPr>
        <w:t>mss.</w:t>
      </w:r>
      <w:proofErr w:type="spellEnd"/>
      <w:r w:rsidRPr="009816DF">
        <w:rPr>
          <w:color w:val="222222"/>
          <w:shd w:val="clear" w:color="auto" w:fill="FFFFFF"/>
        </w:rPr>
        <w:t xml:space="preserve"> (which is good, </w:t>
      </w:r>
      <w:r w:rsidRPr="009816DF">
        <w:rPr>
          <w:color w:val="000000"/>
        </w:rPr>
        <w:t xml:space="preserve"> O1= ℵ and other good minuscules</w:t>
      </w:r>
      <w:r w:rsidRPr="009816DF">
        <w:rPr>
          <w:color w:val="222222"/>
          <w:shd w:val="clear" w:color="auto" w:fill="FFFFFF"/>
        </w:rPr>
        <w:t xml:space="preserve">) and genealogical analysis, the smoother reading is preferrable, though it needs to be kept in mind that A (02) is a very good </w:t>
      </w:r>
      <w:proofErr w:type="spellStart"/>
      <w:r w:rsidRPr="009816DF">
        <w:rPr>
          <w:color w:val="222222"/>
          <w:shd w:val="clear" w:color="auto" w:fill="FFFFFF"/>
        </w:rPr>
        <w:t>ms.</w:t>
      </w:r>
      <w:proofErr w:type="spellEnd"/>
      <w:r w:rsidRPr="009816DF">
        <w:rPr>
          <w:color w:val="222222"/>
          <w:shd w:val="clear" w:color="auto" w:fill="FFFFFF"/>
        </w:rPr>
        <w:t xml:space="preserve"> supporting the solecism.</w:t>
      </w:r>
    </w:p>
    <w:p w14:paraId="5131D93B" w14:textId="77777777" w:rsidR="00EB1F89" w:rsidRDefault="00EB1F89" w:rsidP="00EB1F89">
      <w:pPr>
        <w:ind w:left="90"/>
      </w:pPr>
    </w:p>
    <w:p w14:paraId="00679B8E" w14:textId="77777777" w:rsidR="00EB1F89" w:rsidRPr="009816DF" w:rsidRDefault="00EB1F89" w:rsidP="00EB1F89">
      <w:pPr>
        <w:rPr>
          <w:b/>
          <w:bCs/>
          <w:color w:val="222222"/>
          <w:shd w:val="clear" w:color="auto" w:fill="FFFFFF"/>
        </w:rPr>
      </w:pPr>
      <w:r w:rsidRPr="009816DF">
        <w:rPr>
          <w:b/>
          <w:bCs/>
          <w:color w:val="222222"/>
          <w:shd w:val="clear" w:color="auto" w:fill="FFFFFF"/>
        </w:rPr>
        <w:t>Considerations of Internal Evidence</w:t>
      </w:r>
    </w:p>
    <w:p w14:paraId="21C75860" w14:textId="77777777" w:rsidR="00EB1F89" w:rsidRPr="009E3959" w:rsidRDefault="00EB1F89" w:rsidP="00EB1F89">
      <w:pPr>
        <w:rPr>
          <w:color w:val="222222"/>
          <w:shd w:val="clear" w:color="auto" w:fill="FFFFFF"/>
        </w:rPr>
      </w:pPr>
    </w:p>
    <w:p w14:paraId="779620C8" w14:textId="77777777" w:rsidR="00EB1F89" w:rsidRPr="009816DF" w:rsidRDefault="00EB1F89" w:rsidP="00EB1F89">
      <w:pPr>
        <w:rPr>
          <w:color w:val="222222"/>
          <w:shd w:val="clear" w:color="auto" w:fill="FFFFFF"/>
        </w:rPr>
      </w:pPr>
      <w:r w:rsidRPr="009E3959">
        <w:rPr>
          <w:color w:val="222222"/>
          <w:shd w:val="clear" w:color="auto" w:fill="FFFFFF"/>
        </w:rPr>
        <w:tab/>
      </w:r>
      <w:r w:rsidRPr="009816DF">
        <w:rPr>
          <w:color w:val="222222"/>
          <w:shd w:val="clear" w:color="auto" w:fill="FFFFFF"/>
        </w:rPr>
        <w:t>Considerations of Transcriptional and Intrinsic Probabilities</w:t>
      </w:r>
    </w:p>
    <w:p w14:paraId="557492F0" w14:textId="77777777" w:rsidR="00EB1F89" w:rsidRPr="009816DF" w:rsidRDefault="00EB1F89" w:rsidP="00EB1F89">
      <w:pPr>
        <w:rPr>
          <w:color w:val="222222"/>
          <w:shd w:val="clear" w:color="auto" w:fill="FFFFFF"/>
        </w:rPr>
      </w:pPr>
    </w:p>
    <w:p w14:paraId="7435EBCF" w14:textId="525BFBB1" w:rsidR="00EB1F89" w:rsidRPr="009816DF" w:rsidRDefault="00EB1F89" w:rsidP="00EB1F89">
      <w:pPr>
        <w:rPr>
          <w:color w:val="222222"/>
          <w:shd w:val="clear" w:color="auto" w:fill="FFFFFF"/>
        </w:rPr>
      </w:pPr>
      <w:r w:rsidRPr="009816DF">
        <w:rPr>
          <w:color w:val="222222"/>
          <w:shd w:val="clear" w:color="auto" w:fill="FFFFFF"/>
        </w:rPr>
        <w:t>The ECM says, “it cannot be ruled out that the reading of 02 arose from a scribal error, which was promoted by a memory of 12:9 (there 02: εβ</w:t>
      </w:r>
      <w:proofErr w:type="spellStart"/>
      <w:r w:rsidRPr="009816DF">
        <w:rPr>
          <w:color w:val="222222"/>
          <w:shd w:val="clear" w:color="auto" w:fill="FFFFFF"/>
        </w:rPr>
        <w:t>ληθη</w:t>
      </w:r>
      <w:proofErr w:type="spellEnd"/>
      <w:r w:rsidRPr="009816DF">
        <w:rPr>
          <w:color w:val="222222"/>
          <w:shd w:val="clear" w:color="auto" w:fill="FFFFFF"/>
        </w:rPr>
        <w:t xml:space="preserve"> </w:t>
      </w:r>
      <w:r w:rsidRPr="009816DF">
        <w:rPr>
          <w:color w:val="000000"/>
        </w:rPr>
        <w:t xml:space="preserve">ὁ </w:t>
      </w:r>
      <w:proofErr w:type="spellStart"/>
      <w:r w:rsidRPr="009816DF">
        <w:rPr>
          <w:color w:val="000000"/>
        </w:rPr>
        <w:t>δρ</w:t>
      </w:r>
      <w:proofErr w:type="spellEnd"/>
      <w:r w:rsidRPr="009816DF">
        <w:rPr>
          <w:color w:val="000000"/>
        </w:rPr>
        <w:t>ά</w:t>
      </w:r>
      <w:proofErr w:type="spellStart"/>
      <w:r w:rsidRPr="009816DF">
        <w:rPr>
          <w:color w:val="000000"/>
        </w:rPr>
        <w:t>κων</w:t>
      </w:r>
      <w:proofErr w:type="spellEnd"/>
      <w:r w:rsidRPr="009816DF">
        <w:rPr>
          <w:color w:val="000000"/>
        </w:rPr>
        <w:t xml:space="preserve"> [. . .]  </w:t>
      </w:r>
      <w:r w:rsidRPr="009816DF">
        <w:rPr>
          <w:color w:val="222222"/>
          <w:shd w:val="clear" w:color="auto" w:fill="FFFFFF"/>
        </w:rPr>
        <w:t xml:space="preserve">o </w:t>
      </w:r>
      <w:proofErr w:type="spellStart"/>
      <w:r w:rsidRPr="009816DF">
        <w:rPr>
          <w:color w:val="222222"/>
          <w:shd w:val="clear" w:color="auto" w:fill="FFFFFF"/>
        </w:rPr>
        <w:t>οφις</w:t>
      </w:r>
      <w:proofErr w:type="spellEnd"/>
      <w:r w:rsidRPr="009816DF">
        <w:rPr>
          <w:color w:val="222222"/>
          <w:shd w:val="clear" w:color="auto" w:fill="FFFFFF"/>
        </w:rPr>
        <w:t xml:space="preserve"> o α</w:t>
      </w:r>
      <w:proofErr w:type="spellStart"/>
      <w:r w:rsidRPr="009816DF">
        <w:rPr>
          <w:color w:val="222222"/>
          <w:shd w:val="clear" w:color="auto" w:fill="FFFFFF"/>
        </w:rPr>
        <w:t>ρχ</w:t>
      </w:r>
      <w:proofErr w:type="spellEnd"/>
      <w:r w:rsidRPr="009816DF">
        <w:rPr>
          <w:color w:val="222222"/>
          <w:shd w:val="clear" w:color="auto" w:fill="FFFFFF"/>
        </w:rPr>
        <w:t>α</w:t>
      </w:r>
      <w:proofErr w:type="spellStart"/>
      <w:r w:rsidRPr="009816DF">
        <w:rPr>
          <w:color w:val="222222"/>
          <w:shd w:val="clear" w:color="auto" w:fill="FFFFFF"/>
        </w:rPr>
        <w:t>ιος</w:t>
      </w:r>
      <w:proofErr w:type="spellEnd"/>
      <w:r w:rsidRPr="009816DF">
        <w:rPr>
          <w:color w:val="222222"/>
          <w:shd w:val="clear" w:color="auto" w:fill="FFFFFF"/>
        </w:rPr>
        <w:t>).”</w:t>
      </w:r>
      <w:r w:rsidRPr="009816DF">
        <w:rPr>
          <w:rStyle w:val="FootnoteReference"/>
          <w:color w:val="222222"/>
          <w:shd w:val="clear" w:color="auto" w:fill="FFFFFF"/>
        </w:rPr>
        <w:footnoteReference w:id="45"/>
      </w:r>
      <w:r w:rsidRPr="009816DF">
        <w:rPr>
          <w:color w:val="222222"/>
          <w:shd w:val="clear" w:color="auto" w:fill="FFFFFF"/>
        </w:rPr>
        <w:t xml:space="preserve"> This is possible, since the phrase in 12:9 would certainly have been more memorable to a scribe than Isa. 66:7 </w:t>
      </w:r>
      <w:r w:rsidR="00E613E6">
        <w:rPr>
          <w:color w:val="222222"/>
          <w:shd w:val="clear" w:color="auto" w:fill="FFFFFF"/>
        </w:rPr>
        <w:t>which</w:t>
      </w:r>
      <w:r w:rsidRPr="009816DF">
        <w:rPr>
          <w:color w:val="222222"/>
          <w:shd w:val="clear" w:color="auto" w:fill="FFFFFF"/>
        </w:rPr>
        <w:t xml:space="preserve"> we discussed in the Rev. 12:5 study. But it is still difficult to think a scribe would introduce a grammatical anomaly from 12:9 and not be content with the memorable name</w:t>
      </w:r>
      <w:r w:rsidR="00BF60DA">
        <w:rPr>
          <w:color w:val="222222"/>
          <w:shd w:val="clear" w:color="auto" w:fill="FFFFFF"/>
        </w:rPr>
        <w:t xml:space="preserve"> “ancient serpent,”</w:t>
      </w:r>
      <w:r w:rsidRPr="009816DF">
        <w:rPr>
          <w:color w:val="222222"/>
          <w:shd w:val="clear" w:color="auto" w:fill="FFFFFF"/>
        </w:rPr>
        <w:t xml:space="preserve"> even though it was in the accusative. </w:t>
      </w:r>
    </w:p>
    <w:p w14:paraId="53A4503F" w14:textId="3412CB16" w:rsidR="00EB1F89" w:rsidRPr="009816DF" w:rsidRDefault="00EB1F89" w:rsidP="00EB1F89">
      <w:pPr>
        <w:ind w:firstLine="720"/>
      </w:pPr>
      <w:r w:rsidRPr="009816DF">
        <w:rPr>
          <w:color w:val="222222"/>
          <w:shd w:val="clear" w:color="auto" w:fill="FFFFFF"/>
        </w:rPr>
        <w:t>The ECM says nothing about what the author, John, may have original</w:t>
      </w:r>
      <w:r w:rsidR="00475BE2">
        <w:rPr>
          <w:color w:val="222222"/>
          <w:shd w:val="clear" w:color="auto" w:fill="FFFFFF"/>
        </w:rPr>
        <w:t>ly</w:t>
      </w:r>
      <w:r w:rsidRPr="009816DF">
        <w:rPr>
          <w:color w:val="222222"/>
          <w:shd w:val="clear" w:color="auto" w:fill="FFFFFF"/>
        </w:rPr>
        <w:t xml:space="preserve"> intended in the light of the immediate and broader context of the book as a whole. First, keep in mind that the ECM has not changed most of the solecisms (only </w:t>
      </w:r>
      <w:r w:rsidR="00387492">
        <w:rPr>
          <w:b/>
          <w:bCs/>
          <w:color w:val="222222"/>
          <w:shd w:val="clear" w:color="auto" w:fill="FFFFFF"/>
        </w:rPr>
        <w:t>1</w:t>
      </w:r>
      <w:r w:rsidR="00043D29">
        <w:rPr>
          <w:b/>
          <w:bCs/>
          <w:color w:val="222222"/>
          <w:shd w:val="clear" w:color="auto" w:fill="FFFFFF"/>
        </w:rPr>
        <w:t>3</w:t>
      </w:r>
      <w:r w:rsidR="00387492">
        <w:rPr>
          <w:b/>
          <w:bCs/>
          <w:color w:val="222222"/>
          <w:shd w:val="clear" w:color="auto" w:fill="FFFFFF"/>
        </w:rPr>
        <w:t xml:space="preserve"> outright</w:t>
      </w:r>
      <w:r w:rsidR="007C1E9E">
        <w:rPr>
          <w:b/>
          <w:bCs/>
          <w:color w:val="222222"/>
          <w:shd w:val="clear" w:color="auto" w:fill="FFFFFF"/>
        </w:rPr>
        <w:t xml:space="preserve"> changes</w:t>
      </w:r>
      <w:r w:rsidRPr="009816DF">
        <w:rPr>
          <w:color w:val="222222"/>
          <w:shd w:val="clear" w:color="auto" w:fill="FFFFFF"/>
        </w:rPr>
        <w:t xml:space="preserve">). The question is: is it more likely that a scribe introduced the grammatical difficulty or John himself? The answer likely is that it is John who introduced the grammatical awkwardness, </w:t>
      </w:r>
      <w:r w:rsidRPr="007C1E9E">
        <w:rPr>
          <w:b/>
          <w:bCs/>
          <w:color w:val="222222"/>
          <w:shd w:val="clear" w:color="auto" w:fill="FFFFFF"/>
        </w:rPr>
        <w:t>since Rev. 1:4 and 1:5 (and possibly 2:13) have solecisms in the nominative due to introducing OT allusions, solecisms which ECM specifically acknowledges</w:t>
      </w:r>
      <w:r w:rsidR="00E47FD2">
        <w:rPr>
          <w:b/>
          <w:bCs/>
          <w:color w:val="222222"/>
          <w:shd w:val="clear" w:color="auto" w:fill="FFFFFF"/>
        </w:rPr>
        <w:t xml:space="preserve"> and agrees are the preferred readings</w:t>
      </w:r>
      <w:r w:rsidRPr="007C1E9E">
        <w:rPr>
          <w:b/>
          <w:bCs/>
          <w:color w:val="222222"/>
          <w:shd w:val="clear" w:color="auto" w:fill="FFFFFF"/>
        </w:rPr>
        <w:t>.</w:t>
      </w:r>
      <w:r w:rsidRPr="009816DF">
        <w:rPr>
          <w:color w:val="222222"/>
          <w:shd w:val="clear" w:color="auto" w:fill="FFFFFF"/>
        </w:rPr>
        <w:t xml:space="preserve"> Others also see the solecisms in the nominative in those passages because they see them as a name or a title, which they think John would not decline</w:t>
      </w:r>
      <w:r w:rsidRPr="009816DF">
        <w:rPr>
          <w:rStyle w:val="FootnoteReference"/>
          <w:color w:val="222222"/>
          <w:shd w:val="clear" w:color="auto" w:fill="FFFFFF"/>
        </w:rPr>
        <w:footnoteReference w:id="46"/>
      </w:r>
      <w:r w:rsidRPr="009816DF">
        <w:rPr>
          <w:color w:val="222222"/>
          <w:shd w:val="clear" w:color="auto" w:fill="FFFFFF"/>
        </w:rPr>
        <w:t xml:space="preserve"> (though there is no evidence that the nominative expressions in 1:4, 1:5 and 20:2 were names in early Judaism</w:t>
      </w:r>
      <w:r w:rsidRPr="009816DF">
        <w:rPr>
          <w:rStyle w:val="FootnoteReference"/>
          <w:color w:val="222222"/>
          <w:shd w:val="clear" w:color="auto" w:fill="FFFFFF"/>
        </w:rPr>
        <w:footnoteReference w:id="47"/>
      </w:r>
      <w:r w:rsidRPr="009816DF">
        <w:rPr>
          <w:color w:val="222222"/>
          <w:shd w:val="clear" w:color="auto" w:fill="FFFFFF"/>
        </w:rPr>
        <w:t xml:space="preserve">). Observe, e.g., Rev. 1:5: </w:t>
      </w:r>
      <w:r w:rsidRPr="009816DF">
        <w:rPr>
          <w:color w:val="000000"/>
        </w:rPr>
        <w:t xml:space="preserve">καὶ ἀπὸ Ἰησοῦ </w:t>
      </w:r>
      <w:proofErr w:type="spellStart"/>
      <w:r w:rsidRPr="009816DF">
        <w:rPr>
          <w:color w:val="000000"/>
        </w:rPr>
        <w:t>Χριστου</w:t>
      </w:r>
      <w:proofErr w:type="spellEnd"/>
      <w:r w:rsidRPr="009816DF">
        <w:rPr>
          <w:color w:val="000000"/>
        </w:rPr>
        <w:t>͂, ὁ μά</w:t>
      </w:r>
      <w:proofErr w:type="spellStart"/>
      <w:r w:rsidRPr="009816DF">
        <w:rPr>
          <w:color w:val="000000"/>
        </w:rPr>
        <w:t>ρτυς</w:t>
      </w:r>
      <w:proofErr w:type="spellEnd"/>
      <w:r w:rsidRPr="009816DF">
        <w:rPr>
          <w:color w:val="000000"/>
        </w:rPr>
        <w:t>, ὁ π</w:t>
      </w:r>
      <w:proofErr w:type="spellStart"/>
      <w:r w:rsidRPr="009816DF">
        <w:rPr>
          <w:color w:val="000000"/>
        </w:rPr>
        <w:t>ιστός</w:t>
      </w:r>
      <w:proofErr w:type="spellEnd"/>
      <w:r w:rsidRPr="009816DF">
        <w:rPr>
          <w:color w:val="000000"/>
        </w:rPr>
        <w:t xml:space="preserve">, ὁ </w:t>
      </w:r>
      <w:r w:rsidRPr="00771A4D">
        <w:rPr>
          <w:color w:val="000000"/>
        </w:rPr>
        <w:t>π</w:t>
      </w:r>
      <w:proofErr w:type="spellStart"/>
      <w:r w:rsidRPr="00771A4D">
        <w:rPr>
          <w:color w:val="000000"/>
        </w:rPr>
        <w:t>ρωτότοκος</w:t>
      </w:r>
      <w:proofErr w:type="spellEnd"/>
      <w:r w:rsidRPr="009D14B4">
        <w:rPr>
          <w:i/>
          <w:iCs/>
          <w:color w:val="000000"/>
        </w:rPr>
        <w:t xml:space="preserve">. The </w:t>
      </w:r>
      <w:r w:rsidR="009D14B4" w:rsidRPr="009D14B4">
        <w:rPr>
          <w:i/>
          <w:iCs/>
          <w:color w:val="000000"/>
        </w:rPr>
        <w:t>Textual</w:t>
      </w:r>
      <w:r w:rsidR="009D14B4" w:rsidRPr="009D14B4">
        <w:rPr>
          <w:color w:val="000000"/>
        </w:rPr>
        <w:t xml:space="preserve"> </w:t>
      </w:r>
      <w:r w:rsidR="009D14B4" w:rsidRPr="00E3768E">
        <w:rPr>
          <w:i/>
          <w:iCs/>
          <w:color w:val="000000"/>
        </w:rPr>
        <w:t>Commentary on the Tyndale House Greek N</w:t>
      </w:r>
      <w:r w:rsidR="009D14B4">
        <w:rPr>
          <w:color w:val="000000"/>
        </w:rPr>
        <w:t>T</w:t>
      </w:r>
      <w:r w:rsidRPr="009816DF">
        <w:t xml:space="preserve">, which sees neither a name nor an OT allusion in the nominative wording, concludes nevertheless that the nominative is to be preferred based on precedents earlier in Revelation: </w:t>
      </w:r>
    </w:p>
    <w:p w14:paraId="61A757E0" w14:textId="77777777" w:rsidR="00EB1F89" w:rsidRDefault="00EB1F89" w:rsidP="00EB1F89">
      <w:pPr>
        <w:rPr>
          <w:i/>
          <w:iCs/>
          <w:sz w:val="18"/>
          <w:szCs w:val="18"/>
        </w:rPr>
      </w:pPr>
    </w:p>
    <w:p w14:paraId="6BE32827" w14:textId="77777777" w:rsidR="00EB1F89" w:rsidRPr="009816DF" w:rsidRDefault="00EB1F89" w:rsidP="00EB1F89">
      <w:pPr>
        <w:rPr>
          <w:sz w:val="20"/>
          <w:szCs w:val="20"/>
        </w:rPr>
      </w:pPr>
      <w:r w:rsidRPr="009816DF">
        <w:rPr>
          <w:sz w:val="20"/>
          <w:szCs w:val="20"/>
        </w:rPr>
        <w:t xml:space="preserve">Support for the text is limited, but the nominative has transcriptional reasons in its </w:t>
      </w:r>
      <w:proofErr w:type="spellStart"/>
      <w:r w:rsidRPr="009816DF">
        <w:rPr>
          <w:sz w:val="20"/>
          <w:szCs w:val="20"/>
        </w:rPr>
        <w:t>favour</w:t>
      </w:r>
      <w:proofErr w:type="spellEnd"/>
      <w:r w:rsidRPr="009816DF">
        <w:rPr>
          <w:sz w:val="20"/>
          <w:szCs w:val="20"/>
        </w:rPr>
        <w:t xml:space="preserve">. There is a pattern in Revelation of using the nominative for a word or phrase in </w:t>
      </w:r>
      <w:proofErr w:type="spellStart"/>
      <w:r w:rsidRPr="009816DF">
        <w:rPr>
          <w:sz w:val="20"/>
          <w:szCs w:val="20"/>
        </w:rPr>
        <w:t>apposition</w:t>
      </w:r>
      <w:proofErr w:type="spellEnd"/>
      <w:r w:rsidRPr="009816DF">
        <w:rPr>
          <w:sz w:val="20"/>
          <w:szCs w:val="20"/>
        </w:rPr>
        <w:t xml:space="preserve"> to a non-nominative word or phrase, and when this happens, there is usually variation in which some manuscripts adjust the nominative to match the case</w:t>
      </w:r>
    </w:p>
    <w:p w14:paraId="04886312" w14:textId="77777777" w:rsidR="00EB1F89" w:rsidRPr="009816DF" w:rsidRDefault="00EB1F89" w:rsidP="00EB1F89">
      <w:pPr>
        <w:rPr>
          <w:sz w:val="20"/>
          <w:szCs w:val="20"/>
        </w:rPr>
      </w:pPr>
      <w:r w:rsidRPr="009816DF">
        <w:rPr>
          <w:sz w:val="20"/>
          <w:szCs w:val="20"/>
        </w:rPr>
        <w:lastRenderedPageBreak/>
        <w:t>of its antecedent.</w:t>
      </w:r>
      <w:r w:rsidRPr="009816DF">
        <w:rPr>
          <w:rStyle w:val="FootnoteReference"/>
          <w:sz w:val="20"/>
          <w:szCs w:val="20"/>
        </w:rPr>
        <w:footnoteReference w:id="48"/>
      </w:r>
    </w:p>
    <w:p w14:paraId="7F4D6999" w14:textId="77777777" w:rsidR="00EB1F89" w:rsidRPr="004651FB" w:rsidRDefault="00EB1F89" w:rsidP="00EB1F89">
      <w:pPr>
        <w:rPr>
          <w:color w:val="222222"/>
          <w:shd w:val="clear" w:color="auto" w:fill="FFFFFF"/>
        </w:rPr>
      </w:pPr>
    </w:p>
    <w:p w14:paraId="57D91E66" w14:textId="3973B3BF" w:rsidR="00EB1F89" w:rsidRPr="009816DF" w:rsidRDefault="00EB1F89" w:rsidP="00EB1F89">
      <w:pPr>
        <w:rPr>
          <w:color w:val="222222"/>
          <w:shd w:val="clear" w:color="auto" w:fill="FFFFFF"/>
        </w:rPr>
      </w:pPr>
      <w:r>
        <w:rPr>
          <w:color w:val="222222"/>
          <w:shd w:val="clear" w:color="auto" w:fill="FFFFFF"/>
        </w:rPr>
        <w:tab/>
      </w:r>
      <w:r w:rsidRPr="009816DF">
        <w:rPr>
          <w:color w:val="222222"/>
          <w:shd w:val="clear" w:color="auto" w:fill="FFFFFF"/>
        </w:rPr>
        <w:t xml:space="preserve">But it cannot be accidental that the phrases in Rev. 1:4 and 1:5 contain </w:t>
      </w:r>
      <w:r w:rsidR="007C1E9E">
        <w:rPr>
          <w:color w:val="222222"/>
          <w:shd w:val="clear" w:color="auto" w:fill="FFFFFF"/>
        </w:rPr>
        <w:t xml:space="preserve">clear </w:t>
      </w:r>
      <w:r w:rsidRPr="009816DF">
        <w:rPr>
          <w:color w:val="222222"/>
          <w:shd w:val="clear" w:color="auto" w:fill="FFFFFF"/>
        </w:rPr>
        <w:t>OT allusions</w:t>
      </w:r>
      <w:r w:rsidR="007C1E9E">
        <w:rPr>
          <w:color w:val="222222"/>
          <w:shd w:val="clear" w:color="auto" w:fill="FFFFFF"/>
        </w:rPr>
        <w:t xml:space="preserve"> (respectively Exod. 3:12 and Ps. 89:29, 39)</w:t>
      </w:r>
      <w:r w:rsidRPr="009816DF">
        <w:rPr>
          <w:color w:val="222222"/>
          <w:shd w:val="clear" w:color="auto" w:fill="FFFFFF"/>
        </w:rPr>
        <w:t xml:space="preserve">, which are nominative in their OT contexts, nominatives which John appears to have carried over and awkwardly plunked into his context without change, thus causing syntactical dissonance. It also is likely </w:t>
      </w:r>
      <w:r w:rsidR="009D14B4">
        <w:rPr>
          <w:color w:val="222222"/>
          <w:shd w:val="clear" w:color="auto" w:fill="FFFFFF"/>
        </w:rPr>
        <w:t xml:space="preserve">not </w:t>
      </w:r>
      <w:r w:rsidRPr="009816DF">
        <w:rPr>
          <w:color w:val="222222"/>
          <w:shd w:val="clear" w:color="auto" w:fill="FFFFFF"/>
        </w:rPr>
        <w:t xml:space="preserve">coincidental that the phrase </w:t>
      </w:r>
      <w:r w:rsidRPr="009816DF">
        <w:rPr>
          <w:color w:val="000000"/>
        </w:rPr>
        <w:t>ὁ ὄ</w:t>
      </w:r>
      <w:proofErr w:type="spellStart"/>
      <w:r w:rsidRPr="009816DF">
        <w:rPr>
          <w:color w:val="000000"/>
        </w:rPr>
        <w:t>φις</w:t>
      </w:r>
      <w:proofErr w:type="spellEnd"/>
      <w:r w:rsidRPr="009816DF">
        <w:rPr>
          <w:color w:val="000000"/>
        </w:rPr>
        <w:t xml:space="preserve"> ὁ ἀ</w:t>
      </w:r>
      <w:proofErr w:type="spellStart"/>
      <w:r w:rsidRPr="009816DF">
        <w:rPr>
          <w:color w:val="000000"/>
        </w:rPr>
        <w:t>ρχ</w:t>
      </w:r>
      <w:proofErr w:type="spellEnd"/>
      <w:r w:rsidRPr="009816DF">
        <w:rPr>
          <w:color w:val="000000"/>
        </w:rPr>
        <w:t>α</w:t>
      </w:r>
      <w:proofErr w:type="spellStart"/>
      <w:r w:rsidRPr="009816DF">
        <w:rPr>
          <w:color w:val="000000"/>
        </w:rPr>
        <w:t>ῖος</w:t>
      </w:r>
      <w:proofErr w:type="spellEnd"/>
      <w:r w:rsidRPr="009816DF">
        <w:rPr>
          <w:color w:val="000000"/>
        </w:rPr>
        <w:t>,</w:t>
      </w:r>
      <w:r w:rsidRPr="009816DF">
        <w:rPr>
          <w:color w:val="222222"/>
          <w:shd w:val="clear" w:color="auto" w:fill="FFFFFF"/>
        </w:rPr>
        <w:t xml:space="preserve"> in 20:2 contains an intra-textual allusion back to the same phrase in 12:9 (o </w:t>
      </w:r>
      <w:proofErr w:type="spellStart"/>
      <w:r w:rsidRPr="009816DF">
        <w:rPr>
          <w:color w:val="222222"/>
          <w:shd w:val="clear" w:color="auto" w:fill="FFFFFF"/>
        </w:rPr>
        <w:t>οφις</w:t>
      </w:r>
      <w:proofErr w:type="spellEnd"/>
      <w:r w:rsidRPr="009816DF">
        <w:rPr>
          <w:color w:val="222222"/>
          <w:shd w:val="clear" w:color="auto" w:fill="FFFFFF"/>
        </w:rPr>
        <w:t xml:space="preserve"> o α</w:t>
      </w:r>
      <w:proofErr w:type="spellStart"/>
      <w:r w:rsidRPr="009816DF">
        <w:rPr>
          <w:color w:val="222222"/>
          <w:shd w:val="clear" w:color="auto" w:fill="FFFFFF"/>
        </w:rPr>
        <w:t>ρχ</w:t>
      </w:r>
      <w:proofErr w:type="spellEnd"/>
      <w:r w:rsidRPr="009816DF">
        <w:rPr>
          <w:color w:val="222222"/>
          <w:shd w:val="clear" w:color="auto" w:fill="FFFFFF"/>
        </w:rPr>
        <w:t>α</w:t>
      </w:r>
      <w:proofErr w:type="spellStart"/>
      <w:r w:rsidRPr="009816DF">
        <w:rPr>
          <w:color w:val="222222"/>
          <w:shd w:val="clear" w:color="auto" w:fill="FFFFFF"/>
        </w:rPr>
        <w:t>ιος</w:t>
      </w:r>
      <w:proofErr w:type="spellEnd"/>
      <w:r w:rsidRPr="009816DF">
        <w:rPr>
          <w:color w:val="222222"/>
          <w:shd w:val="clear" w:color="auto" w:fill="FFFFFF"/>
        </w:rPr>
        <w:t xml:space="preserve">), both of which allude to the nominative </w:t>
      </w:r>
      <w:r w:rsidRPr="009816DF">
        <w:rPr>
          <w:color w:val="000000" w:themeColor="text1"/>
        </w:rPr>
        <w:t>ὄ</w:t>
      </w:r>
      <w:proofErr w:type="spellStart"/>
      <w:r w:rsidRPr="009816DF">
        <w:rPr>
          <w:color w:val="000000" w:themeColor="text1"/>
        </w:rPr>
        <w:t>φις</w:t>
      </w:r>
      <w:proofErr w:type="spellEnd"/>
      <w:r w:rsidRPr="009816DF">
        <w:rPr>
          <w:color w:val="000000" w:themeColor="text1"/>
          <w:shd w:val="clear" w:color="auto" w:fill="FFFFFF"/>
        </w:rPr>
        <w:t xml:space="preserve"> </w:t>
      </w:r>
      <w:r w:rsidRPr="009816DF">
        <w:rPr>
          <w:color w:val="222222"/>
          <w:shd w:val="clear" w:color="auto" w:fill="FFFFFF"/>
        </w:rPr>
        <w:t xml:space="preserve">in Genesis 3, which is repeated there four times in the nominative (Gen. 3:1 2x], 4, 13). John’s signpost to Rev.12:9 worked to such an extent that a scribe added to the end of the nominative phrase in question the further wording of Rev. 12:9: </w:t>
      </w:r>
      <w:r w:rsidRPr="009816DF">
        <w:rPr>
          <w:color w:val="000000"/>
        </w:rPr>
        <w:t>ὁ ὄ</w:t>
      </w:r>
      <w:proofErr w:type="spellStart"/>
      <w:r w:rsidRPr="009816DF">
        <w:rPr>
          <w:color w:val="000000"/>
        </w:rPr>
        <w:t>φις</w:t>
      </w:r>
      <w:proofErr w:type="spellEnd"/>
      <w:r w:rsidRPr="009816DF">
        <w:rPr>
          <w:color w:val="000000"/>
        </w:rPr>
        <w:t xml:space="preserve"> ὁ ἀ</w:t>
      </w:r>
      <w:proofErr w:type="spellStart"/>
      <w:r w:rsidRPr="009816DF">
        <w:rPr>
          <w:color w:val="000000"/>
        </w:rPr>
        <w:t>ρχ</w:t>
      </w:r>
      <w:proofErr w:type="spellEnd"/>
      <w:r w:rsidRPr="009816DF">
        <w:rPr>
          <w:color w:val="000000"/>
        </w:rPr>
        <w:t>α</w:t>
      </w:r>
      <w:proofErr w:type="spellStart"/>
      <w:r w:rsidRPr="009816DF">
        <w:rPr>
          <w:color w:val="000000"/>
        </w:rPr>
        <w:t>ῖος</w:t>
      </w:r>
      <w:proofErr w:type="spellEnd"/>
      <w:r w:rsidRPr="009816DF">
        <w:rPr>
          <w:color w:val="000000"/>
        </w:rPr>
        <w:t xml:space="preserve">,  ὅς </w:t>
      </w:r>
      <w:proofErr w:type="spellStart"/>
      <w:r w:rsidRPr="009816DF">
        <w:rPr>
          <w:color w:val="000000"/>
        </w:rPr>
        <w:t>ἐστιν</w:t>
      </w:r>
      <w:proofErr w:type="spellEnd"/>
      <w:r w:rsidRPr="009816DF">
        <w:rPr>
          <w:color w:val="000000"/>
        </w:rPr>
        <w:t xml:space="preserve">  </w:t>
      </w:r>
      <w:proofErr w:type="spellStart"/>
      <w:r w:rsidRPr="009816DF">
        <w:rPr>
          <w:color w:val="000000"/>
        </w:rPr>
        <w:t>Δι</w:t>
      </w:r>
      <w:proofErr w:type="spellEnd"/>
      <w:r w:rsidRPr="009816DF">
        <w:rPr>
          <w:color w:val="000000"/>
        </w:rPr>
        <w:t>άβ</w:t>
      </w:r>
      <w:proofErr w:type="spellStart"/>
      <w:r w:rsidRPr="009816DF">
        <w:rPr>
          <w:color w:val="000000"/>
        </w:rPr>
        <w:t>ολος</w:t>
      </w:r>
      <w:proofErr w:type="spellEnd"/>
      <w:r w:rsidRPr="009816DF">
        <w:rPr>
          <w:color w:val="000000"/>
        </w:rPr>
        <w:t xml:space="preserve"> καὶ  ὁ Σατανᾶς </w:t>
      </w:r>
      <w:r w:rsidRPr="009816DF">
        <w:rPr>
          <w:b/>
          <w:bCs/>
          <w:color w:val="000000"/>
        </w:rPr>
        <w:t>ο πλα</w:t>
      </w:r>
      <w:proofErr w:type="spellStart"/>
      <w:r w:rsidRPr="009816DF">
        <w:rPr>
          <w:b/>
          <w:bCs/>
          <w:color w:val="000000"/>
        </w:rPr>
        <w:t>νων</w:t>
      </w:r>
      <w:proofErr w:type="spellEnd"/>
      <w:r w:rsidRPr="009816DF">
        <w:rPr>
          <w:b/>
          <w:bCs/>
          <w:color w:val="000000"/>
        </w:rPr>
        <w:t xml:space="preserve"> </w:t>
      </w:r>
      <w:proofErr w:type="spellStart"/>
      <w:r w:rsidRPr="009816DF">
        <w:rPr>
          <w:b/>
          <w:bCs/>
          <w:color w:val="000000"/>
        </w:rPr>
        <w:t>την</w:t>
      </w:r>
      <w:proofErr w:type="spellEnd"/>
      <w:r w:rsidRPr="009816DF">
        <w:rPr>
          <w:b/>
          <w:bCs/>
          <w:color w:val="000000"/>
        </w:rPr>
        <w:t xml:space="preserve"> </w:t>
      </w:r>
      <w:proofErr w:type="spellStart"/>
      <w:r w:rsidRPr="009816DF">
        <w:rPr>
          <w:b/>
          <w:bCs/>
          <w:color w:val="000000"/>
        </w:rPr>
        <w:t>οικουμενην</w:t>
      </w:r>
      <w:proofErr w:type="spellEnd"/>
      <w:r w:rsidRPr="009816DF">
        <w:rPr>
          <w:b/>
          <w:bCs/>
          <w:color w:val="000000"/>
        </w:rPr>
        <w:t xml:space="preserve"> </w:t>
      </w:r>
      <w:proofErr w:type="spellStart"/>
      <w:r w:rsidRPr="009816DF">
        <w:rPr>
          <w:b/>
          <w:bCs/>
          <w:color w:val="000000"/>
        </w:rPr>
        <w:t>ολην</w:t>
      </w:r>
      <w:proofErr w:type="spellEnd"/>
      <w:r w:rsidRPr="009816DF">
        <w:rPr>
          <w:color w:val="000000"/>
        </w:rPr>
        <w:t xml:space="preserve"> (046. 051. 2030. 2377 </w:t>
      </w:r>
      <w:r w:rsidRPr="009816DF">
        <w:rPr>
          <w:rFonts w:ascii="Cambria Math" w:hAnsi="Cambria Math" w:cs="Cambria Math"/>
          <w:color w:val="000000"/>
        </w:rPr>
        <w:t>𝔐</w:t>
      </w:r>
      <w:r w:rsidRPr="009816DF">
        <w:rPr>
          <w:color w:val="000000"/>
          <w:vertAlign w:val="superscript"/>
        </w:rPr>
        <w:t>K</w:t>
      </w:r>
      <w:r w:rsidRPr="009816DF">
        <w:rPr>
          <w:color w:val="000000"/>
        </w:rPr>
        <w:t xml:space="preserve"> (</w:t>
      </w:r>
      <w:proofErr w:type="spellStart"/>
      <w:r w:rsidRPr="009816DF">
        <w:rPr>
          <w:color w:val="000000"/>
        </w:rPr>
        <w:t>sy</w:t>
      </w:r>
      <w:r w:rsidRPr="009816DF">
        <w:rPr>
          <w:color w:val="000000"/>
          <w:vertAlign w:val="superscript"/>
        </w:rPr>
        <w:t>h</w:t>
      </w:r>
      <w:proofErr w:type="spellEnd"/>
      <w:r w:rsidRPr="009816DF">
        <w:rPr>
          <w:color w:val="000000"/>
        </w:rPr>
        <w:t>)).</w:t>
      </w:r>
      <w:r w:rsidRPr="009816DF">
        <w:rPr>
          <w:rStyle w:val="FootnoteReference"/>
          <w:color w:val="000000"/>
        </w:rPr>
        <w:footnoteReference w:id="49"/>
      </w:r>
      <w:r w:rsidRPr="009816DF">
        <w:rPr>
          <w:color w:val="222222"/>
          <w:shd w:val="clear" w:color="auto" w:fill="FFFFFF"/>
        </w:rPr>
        <w:t xml:space="preserve"> One could argue that this scribal addition shows that the phraseology in Rev. 12:9 was memorable, which could support the ECM’s proposal that even the preceding wording </w:t>
      </w:r>
      <w:r w:rsidRPr="009816DF">
        <w:rPr>
          <w:color w:val="000000"/>
        </w:rPr>
        <w:t>ὁ ὄ</w:t>
      </w:r>
      <w:proofErr w:type="spellStart"/>
      <w:r w:rsidRPr="009816DF">
        <w:rPr>
          <w:color w:val="000000"/>
        </w:rPr>
        <w:t>φις</w:t>
      </w:r>
      <w:proofErr w:type="spellEnd"/>
      <w:r w:rsidRPr="009816DF">
        <w:rPr>
          <w:color w:val="000000"/>
        </w:rPr>
        <w:t xml:space="preserve"> ὁ ἀ</w:t>
      </w:r>
      <w:proofErr w:type="spellStart"/>
      <w:r w:rsidRPr="009816DF">
        <w:rPr>
          <w:color w:val="000000"/>
        </w:rPr>
        <w:t>ρχ</w:t>
      </w:r>
      <w:proofErr w:type="spellEnd"/>
      <w:r w:rsidRPr="009816DF">
        <w:rPr>
          <w:color w:val="000000"/>
        </w:rPr>
        <w:t>α</w:t>
      </w:r>
      <w:proofErr w:type="spellStart"/>
      <w:r w:rsidRPr="009816DF">
        <w:rPr>
          <w:color w:val="000000"/>
        </w:rPr>
        <w:t>ῖος</w:t>
      </w:r>
      <w:proofErr w:type="spellEnd"/>
      <w:r w:rsidRPr="009816DF">
        <w:rPr>
          <w:color w:val="222222"/>
          <w:shd w:val="clear" w:color="auto" w:fill="FFFFFF"/>
        </w:rPr>
        <w:t xml:space="preserve"> was part of the scribal assimilation to Rev. 12:9. However, I still do not think this is more probable than that the nominative solecism is due to John’s allusion both to Rev. 12:9 and Genesis 3 and that a scribe would not typically introduce a solecism. The rule of “the more difficult reading is preferrable” is applicable here</w:t>
      </w:r>
      <w:r w:rsidR="004253DA">
        <w:rPr>
          <w:color w:val="222222"/>
          <w:shd w:val="clear" w:color="auto" w:fill="FFFFFF"/>
        </w:rPr>
        <w:t>, a rule which ECM does not even discuss in this passage.</w:t>
      </w:r>
    </w:p>
    <w:p w14:paraId="481DE9FD" w14:textId="14A6525A" w:rsidR="00EB1F89" w:rsidRPr="009816DF" w:rsidRDefault="00EB1F89" w:rsidP="00EF40AC">
      <w:pPr>
        <w:ind w:left="90"/>
      </w:pPr>
      <w:r w:rsidRPr="009816DF">
        <w:tab/>
        <w:t xml:space="preserve">Therefore, the ECM’s new preference of </w:t>
      </w:r>
      <w:r w:rsidRPr="009816DF">
        <w:rPr>
          <w:color w:val="222222"/>
          <w:shd w:val="clear" w:color="auto" w:fill="FFFFFF"/>
        </w:rPr>
        <w:t>the accusative</w:t>
      </w:r>
      <w:r w:rsidRPr="009816DF">
        <w:t xml:space="preserve"> is plausible, but not the most likely alternative, since internal evidence edges out the externa</w:t>
      </w:r>
      <w:r w:rsidR="004253DA">
        <w:t>l</w:t>
      </w:r>
      <w:r w:rsidRPr="009816DF">
        <w:t>.</w:t>
      </w:r>
    </w:p>
    <w:p w14:paraId="3EA67796" w14:textId="77777777" w:rsidR="00EB1F89" w:rsidRPr="004253DA" w:rsidRDefault="00EB1F89" w:rsidP="00EB1F89">
      <w:pPr>
        <w:ind w:left="90"/>
      </w:pPr>
    </w:p>
    <w:p w14:paraId="134685D2" w14:textId="77777777" w:rsidR="00EB1F89" w:rsidRDefault="00EB1F89" w:rsidP="00EB1F89">
      <w:pPr>
        <w:rPr>
          <w:b/>
          <w:bCs/>
        </w:rPr>
      </w:pPr>
      <w:r w:rsidRPr="00516AD8">
        <w:rPr>
          <w:b/>
          <w:bCs/>
        </w:rPr>
        <w:t>Revelation</w:t>
      </w:r>
      <w:r w:rsidRPr="00CA04F5">
        <w:rPr>
          <w:b/>
          <w:bCs/>
        </w:rPr>
        <w:t xml:space="preserve"> 1:13</w:t>
      </w:r>
    </w:p>
    <w:p w14:paraId="6CAAEED9" w14:textId="77777777" w:rsidR="00CD76FA" w:rsidRDefault="00CD76FA" w:rsidP="00EB1F89">
      <w:pPr>
        <w:rPr>
          <w:b/>
          <w:bCs/>
        </w:rPr>
      </w:pPr>
    </w:p>
    <w:p w14:paraId="46E66F6E" w14:textId="12674ABF" w:rsidR="00CD76FA" w:rsidRPr="00CD76FA" w:rsidRDefault="00CD76FA" w:rsidP="00CD76FA">
      <w:pPr>
        <w:rPr>
          <w:color w:val="000000"/>
        </w:rPr>
      </w:pPr>
      <w:r w:rsidRPr="00CD76FA">
        <w:rPr>
          <w:color w:val="000000"/>
        </w:rPr>
        <w:t>καὶ ⸂</w:t>
      </w:r>
      <w:proofErr w:type="spellStart"/>
      <w:r w:rsidRPr="00CD76FA">
        <w:rPr>
          <w:color w:val="000000"/>
        </w:rPr>
        <w:t>ἐν</w:t>
      </w:r>
      <w:proofErr w:type="spellEnd"/>
      <w:r w:rsidRPr="00CD76FA">
        <w:rPr>
          <w:color w:val="000000"/>
        </w:rPr>
        <w:t xml:space="preserve"> </w:t>
      </w:r>
      <w:proofErr w:type="spellStart"/>
      <w:r w:rsidRPr="00CD76FA">
        <w:rPr>
          <w:color w:val="000000"/>
        </w:rPr>
        <w:t>μέσῳ</w:t>
      </w:r>
      <w:proofErr w:type="spellEnd"/>
      <w:r w:rsidRPr="00CD76FA">
        <w:rPr>
          <w:color w:val="000000"/>
        </w:rPr>
        <w:t xml:space="preserve">⸃ </w:t>
      </w:r>
      <w:proofErr w:type="spellStart"/>
      <w:r w:rsidRPr="00CD76FA">
        <w:rPr>
          <w:color w:val="000000"/>
        </w:rPr>
        <w:t>τῶν</w:t>
      </w:r>
      <w:proofErr w:type="spellEnd"/>
      <w:r w:rsidRPr="00CD76FA">
        <w:rPr>
          <w:color w:val="000000"/>
        </w:rPr>
        <w:t xml:space="preserve"> ⸆ </w:t>
      </w:r>
      <w:proofErr w:type="spellStart"/>
      <w:r w:rsidRPr="00CD76FA">
        <w:rPr>
          <w:color w:val="000000"/>
        </w:rPr>
        <w:t>λυχνιῶν</w:t>
      </w:r>
      <w:proofErr w:type="spellEnd"/>
      <w:r w:rsidRPr="00CD76FA">
        <w:rPr>
          <w:color w:val="000000"/>
        </w:rPr>
        <w:t xml:space="preserve"> ⸀</w:t>
      </w:r>
      <w:r w:rsidRPr="00CD76FA">
        <w:rPr>
          <w:b/>
          <w:bCs/>
          <w:color w:val="000000"/>
        </w:rPr>
        <w:t>ὅ</w:t>
      </w:r>
      <w:proofErr w:type="spellStart"/>
      <w:r w:rsidRPr="00CD76FA">
        <w:rPr>
          <w:b/>
          <w:bCs/>
          <w:color w:val="000000"/>
        </w:rPr>
        <w:t>μοιον</w:t>
      </w:r>
      <w:proofErr w:type="spellEnd"/>
      <w:r w:rsidRPr="00CD76FA">
        <w:rPr>
          <w:b/>
          <w:bCs/>
          <w:color w:val="000000"/>
        </w:rPr>
        <w:t xml:space="preserve"> ⸁</w:t>
      </w:r>
      <w:proofErr w:type="spellStart"/>
      <w:r w:rsidRPr="00CD76FA">
        <w:rPr>
          <w:b/>
          <w:bCs/>
          <w:color w:val="000000"/>
        </w:rPr>
        <w:t>υἱὸν</w:t>
      </w:r>
      <w:proofErr w:type="spellEnd"/>
      <w:r w:rsidRPr="00CD76FA">
        <w:rPr>
          <w:color w:val="000000"/>
        </w:rPr>
        <w:t xml:space="preserve"> ἀ</w:t>
      </w:r>
      <w:proofErr w:type="spellStart"/>
      <w:r w:rsidRPr="00CD76FA">
        <w:rPr>
          <w:color w:val="000000"/>
        </w:rPr>
        <w:t>νθρω</w:t>
      </w:r>
      <w:proofErr w:type="spellEnd"/>
      <w:r w:rsidRPr="00CD76FA">
        <w:rPr>
          <w:color w:val="000000"/>
        </w:rPr>
        <w:t>́π</w:t>
      </w:r>
      <w:proofErr w:type="spellStart"/>
      <w:r w:rsidRPr="00CD76FA">
        <w:rPr>
          <w:color w:val="000000"/>
        </w:rPr>
        <w:t>ου</w:t>
      </w:r>
      <w:proofErr w:type="spellEnd"/>
      <w:r w:rsidRPr="00CD76FA">
        <w:rPr>
          <w:color w:val="000000"/>
        </w:rPr>
        <w:t xml:space="preserve"> </w:t>
      </w:r>
      <w:proofErr w:type="spellStart"/>
      <w:r w:rsidRPr="00CD76FA">
        <w:rPr>
          <w:color w:val="000000"/>
        </w:rPr>
        <w:t>ἐνδεδυμένον</w:t>
      </w:r>
      <w:proofErr w:type="spellEnd"/>
      <w:r w:rsidRPr="00CD76FA">
        <w:rPr>
          <w:color w:val="000000"/>
        </w:rPr>
        <w:t xml:space="preserve"> π</w:t>
      </w:r>
      <w:proofErr w:type="spellStart"/>
      <w:r w:rsidRPr="00CD76FA">
        <w:rPr>
          <w:color w:val="000000"/>
        </w:rPr>
        <w:t>οδήρη</w:t>
      </w:r>
      <w:proofErr w:type="spellEnd"/>
      <w:r w:rsidRPr="00CD76FA">
        <w:rPr>
          <w:color w:val="000000"/>
        </w:rPr>
        <w:t xml:space="preserve"> καὶ π</w:t>
      </w:r>
      <w:proofErr w:type="spellStart"/>
      <w:r w:rsidRPr="00CD76FA">
        <w:rPr>
          <w:color w:val="000000"/>
        </w:rPr>
        <w:t>εριεζωσμένον</w:t>
      </w:r>
      <w:proofErr w:type="spellEnd"/>
      <w:r w:rsidRPr="00CD76FA">
        <w:rPr>
          <w:color w:val="000000"/>
        </w:rPr>
        <w:t xml:space="preserve"> π</w:t>
      </w:r>
      <w:proofErr w:type="spellStart"/>
      <w:r w:rsidRPr="00CD76FA">
        <w:rPr>
          <w:color w:val="000000"/>
        </w:rPr>
        <w:t>ρὸς</w:t>
      </w:r>
      <w:proofErr w:type="spellEnd"/>
      <w:r w:rsidRPr="00CD76FA">
        <w:rPr>
          <w:color w:val="000000"/>
        </w:rPr>
        <w:t xml:space="preserve"> </w:t>
      </w:r>
      <w:proofErr w:type="spellStart"/>
      <w:r w:rsidRPr="00CD76FA">
        <w:rPr>
          <w:color w:val="000000"/>
        </w:rPr>
        <w:t>τοῖς</w:t>
      </w:r>
      <w:proofErr w:type="spellEnd"/>
      <w:r w:rsidRPr="00CD76FA">
        <w:rPr>
          <w:color w:val="000000"/>
        </w:rPr>
        <w:t xml:space="preserve"> ⸀μα</w:t>
      </w:r>
      <w:proofErr w:type="spellStart"/>
      <w:r w:rsidRPr="00CD76FA">
        <w:rPr>
          <w:color w:val="000000"/>
        </w:rPr>
        <w:t>στοῖς</w:t>
      </w:r>
      <w:proofErr w:type="spellEnd"/>
      <w:r w:rsidRPr="00CD76FA">
        <w:rPr>
          <w:color w:val="000000"/>
        </w:rPr>
        <w:t xml:space="preserve"> </w:t>
      </w:r>
      <w:proofErr w:type="spellStart"/>
      <w:r w:rsidRPr="00CD76FA">
        <w:rPr>
          <w:color w:val="000000"/>
        </w:rPr>
        <w:t>ζώνην</w:t>
      </w:r>
      <w:proofErr w:type="spellEnd"/>
      <w:r w:rsidRPr="00CD76FA">
        <w:rPr>
          <w:color w:val="000000"/>
        </w:rPr>
        <w:t xml:space="preserve"> </w:t>
      </w:r>
      <w:proofErr w:type="spellStart"/>
      <w:r w:rsidRPr="00CD76FA">
        <w:rPr>
          <w:color w:val="000000"/>
        </w:rPr>
        <w:t>χρυσ</w:t>
      </w:r>
      <w:proofErr w:type="spellEnd"/>
      <w:r w:rsidRPr="00CD76FA">
        <w:rPr>
          <w:color w:val="000000"/>
        </w:rPr>
        <w:t>ᾶν.</w:t>
      </w:r>
    </w:p>
    <w:p w14:paraId="138871FA" w14:textId="77777777" w:rsidR="00EB1F89" w:rsidRDefault="00EB1F89" w:rsidP="00EB1F89"/>
    <w:p w14:paraId="1C62471B" w14:textId="06A55C5C" w:rsidR="00516AD8" w:rsidRPr="00516AD8" w:rsidRDefault="00516AD8" w:rsidP="00EB1F89">
      <w:pPr>
        <w:rPr>
          <w:b/>
          <w:bCs/>
        </w:rPr>
      </w:pPr>
      <w:r w:rsidRPr="00516AD8">
        <w:rPr>
          <w:b/>
          <w:bCs/>
        </w:rPr>
        <w:t>NA 28</w:t>
      </w:r>
    </w:p>
    <w:p w14:paraId="52BBA682" w14:textId="0B06BCDB" w:rsidR="00EB1F89" w:rsidRPr="004C5B12" w:rsidRDefault="00832EE8" w:rsidP="00516AD8">
      <w:pPr>
        <w:rPr>
          <w:color w:val="393939"/>
        </w:rPr>
      </w:pPr>
      <w:r w:rsidRPr="00CD76FA">
        <w:rPr>
          <w:b/>
          <w:bCs/>
          <w:color w:val="000000"/>
        </w:rPr>
        <w:t>ὅ</w:t>
      </w:r>
      <w:proofErr w:type="spellStart"/>
      <w:r w:rsidRPr="00CD76FA">
        <w:rPr>
          <w:b/>
          <w:bCs/>
          <w:color w:val="000000"/>
        </w:rPr>
        <w:t>μοιον</w:t>
      </w:r>
      <w:proofErr w:type="spellEnd"/>
      <w:r w:rsidRPr="00CD76FA">
        <w:rPr>
          <w:b/>
          <w:bCs/>
          <w:color w:val="000000"/>
        </w:rPr>
        <w:t xml:space="preserve"> </w:t>
      </w:r>
      <w:proofErr w:type="spellStart"/>
      <w:r w:rsidRPr="00CD76FA">
        <w:rPr>
          <w:b/>
          <w:bCs/>
          <w:color w:val="000000"/>
        </w:rPr>
        <w:t>υἱὸν</w:t>
      </w:r>
      <w:proofErr w:type="spellEnd"/>
      <w:r w:rsidRPr="00CD76FA">
        <w:rPr>
          <w:color w:val="000000"/>
        </w:rPr>
        <w:t xml:space="preserve"> ἀ</w:t>
      </w:r>
      <w:proofErr w:type="spellStart"/>
      <w:r w:rsidRPr="00CD76FA">
        <w:rPr>
          <w:color w:val="000000"/>
        </w:rPr>
        <w:t>νθρω</w:t>
      </w:r>
      <w:proofErr w:type="spellEnd"/>
      <w:r w:rsidRPr="00CD76FA">
        <w:rPr>
          <w:color w:val="000000"/>
        </w:rPr>
        <w:t>́π</w:t>
      </w:r>
      <w:proofErr w:type="spellStart"/>
      <w:r w:rsidRPr="00CD76FA">
        <w:rPr>
          <w:color w:val="000000"/>
        </w:rPr>
        <w:t>ου</w:t>
      </w:r>
      <w:proofErr w:type="spellEnd"/>
      <w:r w:rsidRPr="00CD76FA">
        <w:rPr>
          <w:color w:val="000000"/>
        </w:rPr>
        <w:t xml:space="preserve"> </w:t>
      </w:r>
      <w:r w:rsidR="00EB1F89" w:rsidRPr="00B62343">
        <w:rPr>
          <w:color w:val="393939"/>
        </w:rPr>
        <w:t xml:space="preserve">– </w:t>
      </w:r>
      <w:r w:rsidR="00EB1F89" w:rsidRPr="00B62343">
        <w:rPr>
          <w:color w:val="000000"/>
        </w:rPr>
        <w:t xml:space="preserve">ℵ 046. </w:t>
      </w:r>
      <w:r w:rsidR="00EB1F89" w:rsidRPr="004C5B12">
        <w:rPr>
          <w:color w:val="000000"/>
        </w:rPr>
        <w:t xml:space="preserve">1841. 2050. 2329 </w:t>
      </w:r>
      <w:r w:rsidR="00EB1F89" w:rsidRPr="004C5B12">
        <w:rPr>
          <w:rFonts w:ascii="Cambria Math" w:hAnsi="Cambria Math" w:cs="Cambria Math"/>
          <w:color w:val="000000"/>
        </w:rPr>
        <w:t>𝔐</w:t>
      </w:r>
      <w:r w:rsidR="00EB1F89" w:rsidRPr="004C5B12">
        <w:rPr>
          <w:color w:val="000000"/>
          <w:vertAlign w:val="superscript"/>
        </w:rPr>
        <w:t>K</w:t>
      </w:r>
    </w:p>
    <w:p w14:paraId="21C6CAEE" w14:textId="7C3F7A73" w:rsidR="00516AD8" w:rsidRDefault="00EB1F89" w:rsidP="00516AD8">
      <w:pPr>
        <w:rPr>
          <w:color w:val="000000"/>
          <w:vertAlign w:val="superscript"/>
        </w:rPr>
      </w:pPr>
      <w:proofErr w:type="spellStart"/>
      <w:r w:rsidRPr="00516AD8">
        <w:rPr>
          <w:b/>
          <w:bCs/>
          <w:color w:val="000000"/>
        </w:rPr>
        <w:t>υιω</w:t>
      </w:r>
      <w:proofErr w:type="spellEnd"/>
      <w:r w:rsidRPr="00516AD8">
        <w:rPr>
          <w:b/>
          <w:bCs/>
          <w:color w:val="000000"/>
        </w:rPr>
        <w:t xml:space="preserve"> </w:t>
      </w:r>
      <w:r w:rsidRPr="004C5B12">
        <w:rPr>
          <w:color w:val="000000"/>
        </w:rPr>
        <w:t xml:space="preserve">- A C P 1006. 1611. 1854. 2053. 2062. 2351 </w:t>
      </w:r>
      <w:r w:rsidRPr="004C5B12">
        <w:rPr>
          <w:rFonts w:ascii="Cambria Math" w:hAnsi="Cambria Math" w:cs="Cambria Math"/>
          <w:color w:val="000000"/>
        </w:rPr>
        <w:t>𝔐</w:t>
      </w:r>
      <w:r w:rsidRPr="004C5B12">
        <w:rPr>
          <w:color w:val="000000"/>
          <w:vertAlign w:val="superscript"/>
        </w:rPr>
        <w:t>A</w:t>
      </w:r>
      <w:r w:rsidRPr="004C5B12">
        <w:rPr>
          <w:color w:val="000000"/>
        </w:rPr>
        <w:t xml:space="preserve">; </w:t>
      </w:r>
      <w:proofErr w:type="spellStart"/>
      <w:r w:rsidRPr="004C5B12">
        <w:rPr>
          <w:color w:val="000000"/>
        </w:rPr>
        <w:t>Ir</w:t>
      </w:r>
      <w:r w:rsidRPr="004C5B12">
        <w:rPr>
          <w:color w:val="000000"/>
          <w:vertAlign w:val="superscript"/>
        </w:rPr>
        <w:t>lat</w:t>
      </w:r>
      <w:proofErr w:type="spellEnd"/>
    </w:p>
    <w:p w14:paraId="6476954E" w14:textId="77777777" w:rsidR="00516AD8" w:rsidRPr="00516AD8" w:rsidRDefault="00516AD8" w:rsidP="00516AD8">
      <w:pPr>
        <w:rPr>
          <w:color w:val="000000"/>
          <w:vertAlign w:val="superscript"/>
        </w:rPr>
      </w:pPr>
    </w:p>
    <w:p w14:paraId="7A590F9E" w14:textId="37B1ACF5" w:rsidR="00516AD8" w:rsidRPr="00516AD8" w:rsidRDefault="00516AD8" w:rsidP="00516AD8">
      <w:pPr>
        <w:rPr>
          <w:b/>
          <w:bCs/>
        </w:rPr>
      </w:pPr>
      <w:r>
        <w:rPr>
          <w:b/>
          <w:bCs/>
        </w:rPr>
        <w:t>ECM</w:t>
      </w:r>
    </w:p>
    <w:p w14:paraId="7AE9EC83" w14:textId="6B3B570F" w:rsidR="00516AD8" w:rsidRPr="00516AD8" w:rsidRDefault="00832EE8" w:rsidP="00516AD8">
      <w:pPr>
        <w:rPr>
          <w:b/>
          <w:bCs/>
          <w:color w:val="000000"/>
          <w:sz w:val="36"/>
          <w:szCs w:val="36"/>
          <w:vertAlign w:val="superscript"/>
        </w:rPr>
      </w:pPr>
      <w:r>
        <w:rPr>
          <w:rFonts w:asciiTheme="majorBidi" w:hAnsiTheme="majorBidi" w:cstheme="majorBidi"/>
          <w:b/>
          <w:bCs/>
        </w:rPr>
        <w:t xml:space="preserve">a  </w:t>
      </w:r>
      <w:proofErr w:type="spellStart"/>
      <w:r w:rsidR="00516AD8" w:rsidRPr="00A47A67">
        <w:rPr>
          <w:rFonts w:asciiTheme="majorBidi" w:hAnsiTheme="majorBidi" w:cstheme="majorBidi"/>
          <w:b/>
          <w:bCs/>
          <w:lang w:val="el-GR"/>
        </w:rPr>
        <w:t>ομοιον</w:t>
      </w:r>
      <w:proofErr w:type="spellEnd"/>
      <w:r w:rsidR="00516AD8" w:rsidRPr="00B62343">
        <w:rPr>
          <w:rFonts w:asciiTheme="majorBidi" w:hAnsiTheme="majorBidi" w:cstheme="majorBidi"/>
          <w:b/>
          <w:bCs/>
        </w:rPr>
        <w:t xml:space="preserve"> </w:t>
      </w:r>
      <w:proofErr w:type="spellStart"/>
      <w:r w:rsidR="00516AD8" w:rsidRPr="00A47A67">
        <w:rPr>
          <w:rFonts w:asciiTheme="majorBidi" w:hAnsiTheme="majorBidi" w:cstheme="majorBidi"/>
          <w:b/>
          <w:bCs/>
          <w:lang w:val="el-GR"/>
        </w:rPr>
        <w:t>υιω</w:t>
      </w:r>
      <w:proofErr w:type="spellEnd"/>
      <w:r w:rsidR="00516AD8" w:rsidRPr="00B62343">
        <w:rPr>
          <w:rFonts w:asciiTheme="majorBidi" w:hAnsiTheme="majorBidi" w:cstheme="majorBidi"/>
          <w:b/>
          <w:bCs/>
        </w:rPr>
        <w:t xml:space="preserve"> </w:t>
      </w:r>
      <w:proofErr w:type="spellStart"/>
      <w:r w:rsidR="00516AD8" w:rsidRPr="00A47A67">
        <w:rPr>
          <w:rFonts w:asciiTheme="majorBidi" w:hAnsiTheme="majorBidi" w:cstheme="majorBidi"/>
          <w:b/>
          <w:bCs/>
          <w:lang w:val="el-GR"/>
        </w:rPr>
        <w:t>ανθρωπου</w:t>
      </w:r>
      <w:proofErr w:type="spellEnd"/>
      <w:r w:rsidR="00516AD8" w:rsidRPr="00B62343">
        <w:rPr>
          <w:rFonts w:asciiTheme="majorBidi" w:hAnsiTheme="majorBidi" w:cstheme="majorBidi"/>
        </w:rPr>
        <w:t xml:space="preserve"> – 025. 522. 1849. </w:t>
      </w:r>
      <w:proofErr w:type="spellStart"/>
      <w:r w:rsidR="00516AD8" w:rsidRPr="00C86E97">
        <w:rPr>
          <w:rFonts w:asciiTheme="majorBidi" w:hAnsiTheme="majorBidi" w:cstheme="majorBidi"/>
        </w:rPr>
        <w:t>Oec</w:t>
      </w:r>
      <w:proofErr w:type="spellEnd"/>
      <w:r w:rsidR="00516AD8" w:rsidRPr="00B62343">
        <w:rPr>
          <w:rFonts w:asciiTheme="majorBidi" w:hAnsiTheme="majorBidi" w:cstheme="majorBidi"/>
        </w:rPr>
        <w:t xml:space="preserve"> || </w:t>
      </w:r>
      <w:r w:rsidR="00516AD8" w:rsidRPr="001555EC">
        <w:rPr>
          <w:rFonts w:asciiTheme="majorBidi" w:hAnsiTheme="majorBidi" w:cstheme="majorBidi"/>
        </w:rPr>
        <w:t>C</w:t>
      </w:r>
      <w:r w:rsidR="001555EC" w:rsidRPr="001555EC">
        <w:rPr>
          <w:rFonts w:asciiTheme="majorBidi" w:hAnsiTheme="majorBidi" w:cstheme="majorBidi"/>
          <w:sz w:val="18"/>
          <w:szCs w:val="18"/>
        </w:rPr>
        <w:t>O</w:t>
      </w:r>
      <w:r w:rsidR="00516AD8" w:rsidRPr="001555EC">
        <w:rPr>
          <w:rFonts w:asciiTheme="majorBidi" w:hAnsiTheme="majorBidi" w:cstheme="majorBidi"/>
          <w:sz w:val="18"/>
          <w:szCs w:val="18"/>
        </w:rPr>
        <w:t>P</w:t>
      </w:r>
      <w:r w:rsidR="00516AD8" w:rsidRPr="00B62343">
        <w:rPr>
          <w:rFonts w:asciiTheme="majorBidi" w:hAnsiTheme="majorBidi" w:cstheme="majorBidi"/>
        </w:rPr>
        <w:t xml:space="preserve">. </w:t>
      </w:r>
      <w:r w:rsidR="00516AD8" w:rsidRPr="00C86E97">
        <w:rPr>
          <w:rFonts w:asciiTheme="majorBidi" w:hAnsiTheme="majorBidi" w:cstheme="majorBidi"/>
        </w:rPr>
        <w:t>E</w:t>
      </w:r>
      <w:r w:rsidR="00516AD8" w:rsidRPr="001555EC">
        <w:rPr>
          <w:rFonts w:asciiTheme="majorBidi" w:hAnsiTheme="majorBidi" w:cstheme="majorBidi"/>
          <w:sz w:val="18"/>
          <w:szCs w:val="18"/>
        </w:rPr>
        <w:t>R</w:t>
      </w:r>
      <w:r w:rsidR="00516AD8" w:rsidRPr="00C86E97">
        <w:rPr>
          <w:rFonts w:asciiTheme="majorBidi" w:hAnsiTheme="majorBidi" w:cstheme="majorBidi"/>
        </w:rPr>
        <w:t>1.</w:t>
      </w:r>
    </w:p>
    <w:p w14:paraId="7B235207" w14:textId="056B3829" w:rsidR="00516AD8" w:rsidRPr="00C86E97" w:rsidRDefault="00516AD8" w:rsidP="00516AD8">
      <w:pPr>
        <w:rPr>
          <w:rFonts w:asciiTheme="majorBidi" w:hAnsiTheme="majorBidi" w:cstheme="majorBidi"/>
          <w:lang w:val="el-GR"/>
        </w:rPr>
      </w:pPr>
      <w:r w:rsidRPr="00C86E97">
        <w:rPr>
          <w:rFonts w:asciiTheme="majorBidi" w:hAnsiTheme="majorBidi" w:cstheme="majorBidi"/>
        </w:rPr>
        <w:t>A</w:t>
      </w:r>
      <w:r w:rsidRPr="001555EC">
        <w:rPr>
          <w:rFonts w:asciiTheme="majorBidi" w:hAnsiTheme="majorBidi" w:cstheme="majorBidi"/>
          <w:sz w:val="18"/>
          <w:szCs w:val="18"/>
        </w:rPr>
        <w:t>LD</w:t>
      </w:r>
      <w:r w:rsidRPr="00C86E97">
        <w:rPr>
          <w:rFonts w:asciiTheme="majorBidi" w:hAnsiTheme="majorBidi" w:cstheme="majorBidi"/>
        </w:rPr>
        <w:t>. E</w:t>
      </w:r>
      <w:r w:rsidRPr="001555EC">
        <w:rPr>
          <w:rFonts w:asciiTheme="majorBidi" w:hAnsiTheme="majorBidi" w:cstheme="majorBidi"/>
          <w:sz w:val="18"/>
          <w:szCs w:val="18"/>
        </w:rPr>
        <w:t>R</w:t>
      </w:r>
      <w:r w:rsidRPr="00C86E97">
        <w:rPr>
          <w:rFonts w:asciiTheme="majorBidi" w:hAnsiTheme="majorBidi" w:cstheme="majorBidi"/>
        </w:rPr>
        <w:t>3. C</w:t>
      </w:r>
      <w:r w:rsidR="001555EC" w:rsidRPr="001555EC">
        <w:rPr>
          <w:rFonts w:asciiTheme="majorBidi" w:hAnsiTheme="majorBidi" w:cstheme="majorBidi"/>
          <w:sz w:val="18"/>
          <w:szCs w:val="18"/>
        </w:rPr>
        <w:t>O</w:t>
      </w:r>
      <w:r w:rsidRPr="001555EC">
        <w:rPr>
          <w:rFonts w:asciiTheme="majorBidi" w:hAnsiTheme="majorBidi" w:cstheme="majorBidi"/>
          <w:sz w:val="18"/>
          <w:szCs w:val="18"/>
        </w:rPr>
        <w:t>L</w:t>
      </w:r>
      <w:r w:rsidRPr="00C86E97">
        <w:rPr>
          <w:rFonts w:asciiTheme="majorBidi" w:hAnsiTheme="majorBidi" w:cstheme="majorBidi"/>
        </w:rPr>
        <w:t>. E</w:t>
      </w:r>
      <w:r w:rsidRPr="001555EC">
        <w:rPr>
          <w:rFonts w:asciiTheme="majorBidi" w:hAnsiTheme="majorBidi" w:cstheme="majorBidi"/>
          <w:sz w:val="18"/>
          <w:szCs w:val="18"/>
        </w:rPr>
        <w:t>R</w:t>
      </w:r>
      <w:r w:rsidRPr="00C86E97">
        <w:rPr>
          <w:rFonts w:asciiTheme="majorBidi" w:hAnsiTheme="majorBidi" w:cstheme="majorBidi"/>
        </w:rPr>
        <w:t>5. S</w:t>
      </w:r>
      <w:r w:rsidRPr="001555EC">
        <w:rPr>
          <w:rFonts w:asciiTheme="majorBidi" w:hAnsiTheme="majorBidi" w:cstheme="majorBidi"/>
          <w:sz w:val="18"/>
          <w:szCs w:val="18"/>
        </w:rPr>
        <w:t>TE</w:t>
      </w:r>
      <w:r w:rsidRPr="00C86E97">
        <w:rPr>
          <w:rFonts w:asciiTheme="majorBidi" w:hAnsiTheme="majorBidi" w:cstheme="majorBidi"/>
        </w:rPr>
        <w:t>. Bez. Ez. B</w:t>
      </w:r>
      <w:r w:rsidRPr="001555EC">
        <w:rPr>
          <w:rFonts w:asciiTheme="majorBidi" w:hAnsiTheme="majorBidi" w:cstheme="majorBidi"/>
          <w:sz w:val="18"/>
          <w:szCs w:val="18"/>
        </w:rPr>
        <w:t>EN</w:t>
      </w:r>
      <w:r w:rsidRPr="00C86E97">
        <w:rPr>
          <w:rFonts w:asciiTheme="majorBidi" w:hAnsiTheme="majorBidi" w:cstheme="majorBidi"/>
        </w:rPr>
        <w:t>. L</w:t>
      </w:r>
      <w:r w:rsidRPr="001555EC">
        <w:rPr>
          <w:rFonts w:asciiTheme="majorBidi" w:hAnsiTheme="majorBidi" w:cstheme="majorBidi"/>
          <w:sz w:val="18"/>
          <w:szCs w:val="18"/>
        </w:rPr>
        <w:t>MN</w:t>
      </w:r>
      <w:r w:rsidRPr="00C86E97">
        <w:rPr>
          <w:rFonts w:asciiTheme="majorBidi" w:hAnsiTheme="majorBidi" w:cstheme="majorBidi"/>
        </w:rPr>
        <w:t xml:space="preserve">. </w:t>
      </w:r>
      <w:r w:rsidRPr="001555EC">
        <w:rPr>
          <w:rFonts w:asciiTheme="majorBidi" w:hAnsiTheme="majorBidi" w:cstheme="majorBidi"/>
          <w:sz w:val="18"/>
          <w:szCs w:val="18"/>
        </w:rPr>
        <w:t>TRE</w:t>
      </w:r>
      <w:r w:rsidRPr="00C86E97">
        <w:rPr>
          <w:rFonts w:asciiTheme="majorBidi" w:hAnsiTheme="majorBidi" w:cstheme="majorBidi"/>
        </w:rPr>
        <w:t xml:space="preserve">. </w:t>
      </w:r>
      <w:proofErr w:type="spellStart"/>
      <w:r w:rsidRPr="00C86E97">
        <w:rPr>
          <w:rFonts w:asciiTheme="majorBidi" w:hAnsiTheme="majorBidi" w:cstheme="majorBidi"/>
        </w:rPr>
        <w:t>WH</w:t>
      </w:r>
      <w:r w:rsidRPr="001555EC">
        <w:rPr>
          <w:rFonts w:asciiTheme="majorBidi" w:hAnsiTheme="majorBidi" w:cstheme="majorBidi"/>
          <w:vertAlign w:val="superscript"/>
        </w:rPr>
        <w:t>mg</w:t>
      </w:r>
      <w:proofErr w:type="spellEnd"/>
    </w:p>
    <w:p w14:paraId="150EC644" w14:textId="20CA4A84" w:rsidR="00516AD8" w:rsidRPr="00C86E97" w:rsidRDefault="00832EE8" w:rsidP="00516AD8">
      <w:pPr>
        <w:rPr>
          <w:rFonts w:asciiTheme="majorBidi" w:hAnsiTheme="majorBidi" w:cstheme="majorBidi"/>
          <w:lang w:val="el-GR"/>
        </w:rPr>
      </w:pPr>
      <w:r>
        <w:rPr>
          <w:rFonts w:asciiTheme="majorBidi" w:hAnsiTheme="majorBidi" w:cstheme="majorBidi"/>
          <w:b/>
          <w:bCs/>
        </w:rPr>
        <w:t>an</w:t>
      </w:r>
      <w:r w:rsidRPr="005D3B72">
        <w:rPr>
          <w:rFonts w:asciiTheme="majorBidi" w:hAnsiTheme="majorBidi" w:cstheme="majorBidi"/>
          <w:b/>
          <w:bCs/>
          <w:lang w:val="el-GR"/>
        </w:rPr>
        <w:t xml:space="preserve">1  </w:t>
      </w:r>
      <w:proofErr w:type="spellStart"/>
      <w:r w:rsidR="00516AD8" w:rsidRPr="00A47A67">
        <w:rPr>
          <w:rFonts w:asciiTheme="majorBidi" w:hAnsiTheme="majorBidi" w:cstheme="majorBidi"/>
          <w:b/>
          <w:bCs/>
          <w:lang w:val="el-GR"/>
        </w:rPr>
        <w:t>ομοιον</w:t>
      </w:r>
      <w:proofErr w:type="spellEnd"/>
      <w:r w:rsidR="00516AD8" w:rsidRPr="00A47A67">
        <w:rPr>
          <w:rFonts w:asciiTheme="majorBidi" w:hAnsiTheme="majorBidi" w:cstheme="majorBidi"/>
          <w:b/>
          <w:bCs/>
          <w:lang w:val="el-GR"/>
        </w:rPr>
        <w:t xml:space="preserve"> </w:t>
      </w:r>
      <w:proofErr w:type="spellStart"/>
      <w:r w:rsidR="00516AD8" w:rsidRPr="00A47A67">
        <w:rPr>
          <w:rFonts w:asciiTheme="majorBidi" w:hAnsiTheme="majorBidi" w:cstheme="majorBidi"/>
          <w:b/>
          <w:bCs/>
          <w:lang w:val="el-GR"/>
        </w:rPr>
        <w:t>υω</w:t>
      </w:r>
      <w:proofErr w:type="spellEnd"/>
      <w:r w:rsidR="00516AD8" w:rsidRPr="00A47A67">
        <w:rPr>
          <w:rFonts w:asciiTheme="majorBidi" w:hAnsiTheme="majorBidi" w:cstheme="majorBidi"/>
          <w:b/>
          <w:bCs/>
          <w:lang w:val="el-GR"/>
        </w:rPr>
        <w:t xml:space="preserve"> </w:t>
      </w:r>
      <w:proofErr w:type="spellStart"/>
      <w:r w:rsidR="00516AD8" w:rsidRPr="00A47A67">
        <w:rPr>
          <w:rFonts w:asciiTheme="majorBidi" w:hAnsiTheme="majorBidi" w:cstheme="majorBidi"/>
          <w:b/>
          <w:bCs/>
          <w:lang w:val="el-GR"/>
        </w:rPr>
        <w:t>ανο</w:t>
      </w:r>
      <w:r w:rsidR="00516AD8" w:rsidRPr="00C86E97">
        <w:rPr>
          <w:rFonts w:asciiTheme="majorBidi" w:hAnsiTheme="majorBidi" w:cstheme="majorBidi"/>
          <w:lang w:val="el-GR"/>
        </w:rPr>
        <w:t>υ</w:t>
      </w:r>
      <w:proofErr w:type="spellEnd"/>
      <w:r w:rsidR="00516AD8" w:rsidRPr="00C86E97">
        <w:rPr>
          <w:rFonts w:asciiTheme="majorBidi" w:hAnsiTheme="majorBidi" w:cstheme="majorBidi"/>
          <w:lang w:val="el-GR"/>
        </w:rPr>
        <w:t xml:space="preserve"> - 04.2351. 2845</w:t>
      </w:r>
    </w:p>
    <w:p w14:paraId="72D8CB95" w14:textId="32D497A4" w:rsidR="00516AD8" w:rsidRPr="005D3B72" w:rsidRDefault="00832EE8" w:rsidP="00516A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rPr>
      </w:pPr>
      <w:r>
        <w:rPr>
          <w:rFonts w:asciiTheme="majorBidi" w:hAnsiTheme="majorBidi" w:cstheme="majorBidi"/>
          <w:b/>
          <w:bCs/>
        </w:rPr>
        <w:t>an</w:t>
      </w:r>
      <w:r w:rsidRPr="00832EE8">
        <w:rPr>
          <w:rFonts w:asciiTheme="majorBidi" w:hAnsiTheme="majorBidi" w:cstheme="majorBidi"/>
          <w:b/>
          <w:bCs/>
          <w:lang w:val="el-GR"/>
        </w:rPr>
        <w:t xml:space="preserve">2  </w:t>
      </w:r>
      <w:proofErr w:type="spellStart"/>
      <w:r w:rsidR="00516AD8" w:rsidRPr="00A47A67">
        <w:rPr>
          <w:rFonts w:asciiTheme="majorBidi" w:hAnsiTheme="majorBidi" w:cstheme="majorBidi"/>
          <w:b/>
          <w:bCs/>
          <w:lang w:val="el-GR"/>
        </w:rPr>
        <w:t>ομοιον</w:t>
      </w:r>
      <w:proofErr w:type="spellEnd"/>
      <w:r w:rsidR="00516AD8" w:rsidRPr="00A47A67">
        <w:rPr>
          <w:rFonts w:asciiTheme="majorBidi" w:hAnsiTheme="majorBidi" w:cstheme="majorBidi"/>
          <w:b/>
          <w:bCs/>
          <w:lang w:val="el-GR"/>
        </w:rPr>
        <w:t xml:space="preserve"> </w:t>
      </w:r>
      <w:proofErr w:type="spellStart"/>
      <w:r w:rsidR="00516AD8" w:rsidRPr="00A47A67">
        <w:rPr>
          <w:rFonts w:asciiTheme="majorBidi" w:hAnsiTheme="majorBidi" w:cstheme="majorBidi"/>
          <w:b/>
          <w:bCs/>
          <w:lang w:val="el-GR"/>
        </w:rPr>
        <w:t>υιω</w:t>
      </w:r>
      <w:proofErr w:type="spellEnd"/>
      <w:r w:rsidR="00516AD8" w:rsidRPr="00A47A67">
        <w:rPr>
          <w:rFonts w:asciiTheme="majorBidi" w:hAnsiTheme="majorBidi" w:cstheme="majorBidi"/>
          <w:b/>
          <w:bCs/>
          <w:lang w:val="el-GR"/>
        </w:rPr>
        <w:t xml:space="preserve"> </w:t>
      </w:r>
      <w:proofErr w:type="spellStart"/>
      <w:r w:rsidR="00516AD8" w:rsidRPr="00A47A67">
        <w:rPr>
          <w:rFonts w:asciiTheme="majorBidi" w:hAnsiTheme="majorBidi" w:cstheme="majorBidi"/>
          <w:b/>
          <w:bCs/>
          <w:lang w:val="el-GR"/>
        </w:rPr>
        <w:t>ανο</w:t>
      </w:r>
      <w:r w:rsidR="00516AD8" w:rsidRPr="00C86E97">
        <w:rPr>
          <w:rFonts w:asciiTheme="majorBidi" w:hAnsiTheme="majorBidi" w:cstheme="majorBidi"/>
          <w:lang w:val="el-GR"/>
        </w:rPr>
        <w:t>υ</w:t>
      </w:r>
      <w:proofErr w:type="spellEnd"/>
      <w:r w:rsidR="00516AD8" w:rsidRPr="00C86E97">
        <w:rPr>
          <w:rFonts w:asciiTheme="majorBidi" w:hAnsiTheme="majorBidi" w:cstheme="majorBidi"/>
          <w:lang w:val="el-GR"/>
        </w:rPr>
        <w:t xml:space="preserve"> - 61</w:t>
      </w:r>
      <w:r w:rsidR="00516AD8" w:rsidRPr="00C86E97">
        <w:rPr>
          <w:rFonts w:asciiTheme="majorBidi" w:hAnsiTheme="majorBidi" w:cstheme="majorBidi"/>
        </w:rPr>
        <w:t>mg</w:t>
      </w:r>
      <w:r w:rsidR="00516AD8" w:rsidRPr="00C86E97">
        <w:rPr>
          <w:rFonts w:asciiTheme="majorBidi" w:hAnsiTheme="majorBidi" w:cstheme="majorBidi"/>
          <w:lang w:val="el-GR"/>
        </w:rPr>
        <w:t xml:space="preserve">. </w:t>
      </w:r>
      <w:r w:rsidR="00516AD8" w:rsidRPr="005D3B72">
        <w:rPr>
          <w:rFonts w:asciiTheme="majorBidi" w:hAnsiTheme="majorBidi" w:cstheme="majorBidi"/>
        </w:rPr>
        <w:t>141.254. 498. 506. 632. 808. 911.</w:t>
      </w:r>
    </w:p>
    <w:p w14:paraId="02070BC4" w14:textId="77777777" w:rsidR="00516AD8" w:rsidRPr="005D3B72" w:rsidRDefault="00516AD8" w:rsidP="00516A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rPr>
      </w:pPr>
      <w:r w:rsidRPr="005D3B72">
        <w:rPr>
          <w:rFonts w:asciiTheme="majorBidi" w:hAnsiTheme="majorBidi" w:cstheme="majorBidi"/>
        </w:rPr>
        <w:t>1006. 1611. 1637. 1732. 1773. 1795. 2019. 2026. 2028.</w:t>
      </w:r>
    </w:p>
    <w:p w14:paraId="635B229C" w14:textId="77777777" w:rsidR="00516AD8" w:rsidRPr="005D3B72" w:rsidRDefault="00516AD8" w:rsidP="00516A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rPr>
      </w:pPr>
      <w:r w:rsidRPr="005D3B72">
        <w:rPr>
          <w:rFonts w:asciiTheme="majorBidi" w:hAnsiTheme="majorBidi" w:cstheme="majorBidi"/>
        </w:rPr>
        <w:t>2037. 2053. 2056. 2057. 2067. 2071. 2076. 2080. 2081.</w:t>
      </w:r>
    </w:p>
    <w:p w14:paraId="3A4BB4A8" w14:textId="77777777" w:rsidR="00516AD8" w:rsidRPr="00C86E97" w:rsidRDefault="00516AD8" w:rsidP="00516A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rPr>
      </w:pPr>
      <w:r w:rsidRPr="005D3B72">
        <w:rPr>
          <w:rFonts w:asciiTheme="majorBidi" w:hAnsiTheme="majorBidi" w:cstheme="majorBidi"/>
        </w:rPr>
        <w:t>2138. 2256. 2344. 2350. 2429. 2432</w:t>
      </w:r>
      <w:r w:rsidRPr="00C86E97">
        <w:rPr>
          <w:rFonts w:asciiTheme="majorBidi" w:hAnsiTheme="majorBidi" w:cstheme="majorBidi"/>
        </w:rPr>
        <w:t>r</w:t>
      </w:r>
      <w:r w:rsidRPr="005D3B72">
        <w:rPr>
          <w:rFonts w:asciiTheme="majorBidi" w:hAnsiTheme="majorBidi" w:cstheme="majorBidi"/>
        </w:rPr>
        <w:t xml:space="preserve">. </w:t>
      </w:r>
      <w:r w:rsidRPr="00C86E97">
        <w:rPr>
          <w:rFonts w:asciiTheme="majorBidi" w:hAnsiTheme="majorBidi" w:cstheme="majorBidi"/>
        </w:rPr>
        <w:t>2436. 2495. 2582.</w:t>
      </w:r>
    </w:p>
    <w:p w14:paraId="64B1C72A" w14:textId="77777777" w:rsidR="001555EC" w:rsidRPr="00516AD8" w:rsidRDefault="00516AD8" w:rsidP="001555EC">
      <w:pPr>
        <w:rPr>
          <w:b/>
          <w:bCs/>
          <w:color w:val="000000"/>
          <w:sz w:val="36"/>
          <w:szCs w:val="36"/>
          <w:vertAlign w:val="superscript"/>
        </w:rPr>
      </w:pPr>
      <w:r w:rsidRPr="00C86E97">
        <w:rPr>
          <w:rFonts w:asciiTheme="majorBidi" w:hAnsiTheme="majorBidi" w:cstheme="majorBidi"/>
        </w:rPr>
        <w:t xml:space="preserve">2595. 2681. 2723. 2846. 2886. 2919. 2921. </w:t>
      </w:r>
      <w:proofErr w:type="spellStart"/>
      <w:r w:rsidR="001555EC" w:rsidRPr="00C86E97">
        <w:rPr>
          <w:rFonts w:asciiTheme="majorBidi" w:hAnsiTheme="majorBidi" w:cstheme="majorBidi"/>
        </w:rPr>
        <w:t>Oec</w:t>
      </w:r>
      <w:proofErr w:type="spellEnd"/>
      <w:r w:rsidR="001555EC" w:rsidRPr="00B62343">
        <w:rPr>
          <w:rFonts w:asciiTheme="majorBidi" w:hAnsiTheme="majorBidi" w:cstheme="majorBidi"/>
        </w:rPr>
        <w:t xml:space="preserve"> || </w:t>
      </w:r>
      <w:r w:rsidR="001555EC" w:rsidRPr="001555EC">
        <w:rPr>
          <w:rFonts w:asciiTheme="majorBidi" w:hAnsiTheme="majorBidi" w:cstheme="majorBidi"/>
        </w:rPr>
        <w:t>C</w:t>
      </w:r>
      <w:r w:rsidR="001555EC" w:rsidRPr="001555EC">
        <w:rPr>
          <w:rFonts w:asciiTheme="majorBidi" w:hAnsiTheme="majorBidi" w:cstheme="majorBidi"/>
          <w:sz w:val="18"/>
          <w:szCs w:val="18"/>
        </w:rPr>
        <w:t>OP</w:t>
      </w:r>
      <w:r w:rsidR="001555EC" w:rsidRPr="00B62343">
        <w:rPr>
          <w:rFonts w:asciiTheme="majorBidi" w:hAnsiTheme="majorBidi" w:cstheme="majorBidi"/>
        </w:rPr>
        <w:t xml:space="preserve">. </w:t>
      </w:r>
      <w:r w:rsidR="001555EC" w:rsidRPr="00C86E97">
        <w:rPr>
          <w:rFonts w:asciiTheme="majorBidi" w:hAnsiTheme="majorBidi" w:cstheme="majorBidi"/>
        </w:rPr>
        <w:t>E</w:t>
      </w:r>
      <w:r w:rsidR="001555EC" w:rsidRPr="001555EC">
        <w:rPr>
          <w:rFonts w:asciiTheme="majorBidi" w:hAnsiTheme="majorBidi" w:cstheme="majorBidi"/>
          <w:sz w:val="18"/>
          <w:szCs w:val="18"/>
        </w:rPr>
        <w:t>R</w:t>
      </w:r>
      <w:r w:rsidR="001555EC" w:rsidRPr="00C86E97">
        <w:rPr>
          <w:rFonts w:asciiTheme="majorBidi" w:hAnsiTheme="majorBidi" w:cstheme="majorBidi"/>
        </w:rPr>
        <w:t>1.</w:t>
      </w:r>
    </w:p>
    <w:p w14:paraId="133284A1" w14:textId="77777777" w:rsidR="001555EC" w:rsidRPr="00741183" w:rsidRDefault="001555EC" w:rsidP="001555EC">
      <w:pPr>
        <w:rPr>
          <w:rFonts w:asciiTheme="majorBidi" w:hAnsiTheme="majorBidi" w:cstheme="majorBidi"/>
        </w:rPr>
      </w:pPr>
      <w:r w:rsidRPr="00C86E97">
        <w:rPr>
          <w:rFonts w:asciiTheme="majorBidi" w:hAnsiTheme="majorBidi" w:cstheme="majorBidi"/>
        </w:rPr>
        <w:t>A</w:t>
      </w:r>
      <w:r w:rsidRPr="001555EC">
        <w:rPr>
          <w:rFonts w:asciiTheme="majorBidi" w:hAnsiTheme="majorBidi" w:cstheme="majorBidi"/>
          <w:sz w:val="18"/>
          <w:szCs w:val="18"/>
        </w:rPr>
        <w:t>LD</w:t>
      </w:r>
      <w:r w:rsidRPr="00C86E97">
        <w:rPr>
          <w:rFonts w:asciiTheme="majorBidi" w:hAnsiTheme="majorBidi" w:cstheme="majorBidi"/>
        </w:rPr>
        <w:t>. E</w:t>
      </w:r>
      <w:r w:rsidRPr="001555EC">
        <w:rPr>
          <w:rFonts w:asciiTheme="majorBidi" w:hAnsiTheme="majorBidi" w:cstheme="majorBidi"/>
          <w:sz w:val="18"/>
          <w:szCs w:val="18"/>
        </w:rPr>
        <w:t>R</w:t>
      </w:r>
      <w:r w:rsidRPr="00C86E97">
        <w:rPr>
          <w:rFonts w:asciiTheme="majorBidi" w:hAnsiTheme="majorBidi" w:cstheme="majorBidi"/>
        </w:rPr>
        <w:t>3. C</w:t>
      </w:r>
      <w:r w:rsidRPr="001555EC">
        <w:rPr>
          <w:rFonts w:asciiTheme="majorBidi" w:hAnsiTheme="majorBidi" w:cstheme="majorBidi"/>
          <w:sz w:val="18"/>
          <w:szCs w:val="18"/>
        </w:rPr>
        <w:t>OL</w:t>
      </w:r>
      <w:r w:rsidRPr="00C86E97">
        <w:rPr>
          <w:rFonts w:asciiTheme="majorBidi" w:hAnsiTheme="majorBidi" w:cstheme="majorBidi"/>
        </w:rPr>
        <w:t>. E</w:t>
      </w:r>
      <w:r w:rsidRPr="001555EC">
        <w:rPr>
          <w:rFonts w:asciiTheme="majorBidi" w:hAnsiTheme="majorBidi" w:cstheme="majorBidi"/>
          <w:sz w:val="18"/>
          <w:szCs w:val="18"/>
        </w:rPr>
        <w:t>R</w:t>
      </w:r>
      <w:r w:rsidRPr="00C86E97">
        <w:rPr>
          <w:rFonts w:asciiTheme="majorBidi" w:hAnsiTheme="majorBidi" w:cstheme="majorBidi"/>
        </w:rPr>
        <w:t>5. S</w:t>
      </w:r>
      <w:r w:rsidRPr="001555EC">
        <w:rPr>
          <w:rFonts w:asciiTheme="majorBidi" w:hAnsiTheme="majorBidi" w:cstheme="majorBidi"/>
          <w:sz w:val="18"/>
          <w:szCs w:val="18"/>
        </w:rPr>
        <w:t>TE</w:t>
      </w:r>
      <w:r w:rsidRPr="00C86E97">
        <w:rPr>
          <w:rFonts w:asciiTheme="majorBidi" w:hAnsiTheme="majorBidi" w:cstheme="majorBidi"/>
        </w:rPr>
        <w:t>. Bez. Ez. B</w:t>
      </w:r>
      <w:r w:rsidRPr="001555EC">
        <w:rPr>
          <w:rFonts w:asciiTheme="majorBidi" w:hAnsiTheme="majorBidi" w:cstheme="majorBidi"/>
          <w:sz w:val="18"/>
          <w:szCs w:val="18"/>
        </w:rPr>
        <w:t>EN</w:t>
      </w:r>
      <w:r w:rsidRPr="00C86E97">
        <w:rPr>
          <w:rFonts w:asciiTheme="majorBidi" w:hAnsiTheme="majorBidi" w:cstheme="majorBidi"/>
        </w:rPr>
        <w:t>. L</w:t>
      </w:r>
      <w:r w:rsidRPr="001555EC">
        <w:rPr>
          <w:rFonts w:asciiTheme="majorBidi" w:hAnsiTheme="majorBidi" w:cstheme="majorBidi"/>
          <w:sz w:val="18"/>
          <w:szCs w:val="18"/>
        </w:rPr>
        <w:t>MN</w:t>
      </w:r>
      <w:r w:rsidRPr="00C86E97">
        <w:rPr>
          <w:rFonts w:asciiTheme="majorBidi" w:hAnsiTheme="majorBidi" w:cstheme="majorBidi"/>
        </w:rPr>
        <w:t xml:space="preserve">. </w:t>
      </w:r>
      <w:r w:rsidRPr="001555EC">
        <w:rPr>
          <w:rFonts w:asciiTheme="majorBidi" w:hAnsiTheme="majorBidi" w:cstheme="majorBidi"/>
          <w:sz w:val="18"/>
          <w:szCs w:val="18"/>
        </w:rPr>
        <w:t>TRE</w:t>
      </w:r>
      <w:r w:rsidRPr="00C86E97">
        <w:rPr>
          <w:rFonts w:asciiTheme="majorBidi" w:hAnsiTheme="majorBidi" w:cstheme="majorBidi"/>
        </w:rPr>
        <w:t>. WH</w:t>
      </w:r>
      <w:r w:rsidRPr="00741183">
        <w:rPr>
          <w:rFonts w:asciiTheme="majorBidi" w:hAnsiTheme="majorBidi" w:cstheme="majorBidi"/>
        </w:rPr>
        <w:t>-</w:t>
      </w:r>
      <w:r w:rsidRPr="001555EC">
        <w:rPr>
          <w:rFonts w:asciiTheme="majorBidi" w:hAnsiTheme="majorBidi" w:cstheme="majorBidi"/>
          <w:vertAlign w:val="superscript"/>
        </w:rPr>
        <w:t>mg</w:t>
      </w:r>
    </w:p>
    <w:p w14:paraId="56F9DD94" w14:textId="07D2F6C3" w:rsidR="00516AD8" w:rsidRPr="00AC2C60" w:rsidRDefault="00832EE8" w:rsidP="00516A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rPr>
      </w:pPr>
      <w:r>
        <w:rPr>
          <w:rFonts w:asciiTheme="majorBidi" w:hAnsiTheme="majorBidi" w:cstheme="majorBidi"/>
          <w:b/>
          <w:bCs/>
        </w:rPr>
        <w:t>b</w:t>
      </w:r>
      <w:r w:rsidRPr="007C0E1D">
        <w:rPr>
          <w:rFonts w:asciiTheme="majorBidi" w:hAnsiTheme="majorBidi" w:cstheme="majorBidi"/>
          <w:b/>
          <w:bCs/>
          <w:lang w:val="el-GR"/>
        </w:rPr>
        <w:t xml:space="preserve">  </w:t>
      </w:r>
      <w:proofErr w:type="spellStart"/>
      <w:r w:rsidR="00516AD8" w:rsidRPr="00A47A67">
        <w:rPr>
          <w:rFonts w:asciiTheme="majorBidi" w:hAnsiTheme="majorBidi" w:cstheme="majorBidi"/>
          <w:b/>
          <w:bCs/>
          <w:lang w:val="el-GR"/>
        </w:rPr>
        <w:t>ομοιον</w:t>
      </w:r>
      <w:proofErr w:type="spellEnd"/>
      <w:r w:rsidR="00516AD8" w:rsidRPr="007C0E1D">
        <w:rPr>
          <w:rFonts w:asciiTheme="majorBidi" w:hAnsiTheme="majorBidi" w:cstheme="majorBidi"/>
          <w:b/>
          <w:bCs/>
          <w:lang w:val="el-GR"/>
        </w:rPr>
        <w:t xml:space="preserve"> </w:t>
      </w:r>
      <w:proofErr w:type="spellStart"/>
      <w:r w:rsidR="00516AD8" w:rsidRPr="00A47A67">
        <w:rPr>
          <w:rFonts w:asciiTheme="majorBidi" w:hAnsiTheme="majorBidi" w:cstheme="majorBidi"/>
          <w:b/>
          <w:bCs/>
          <w:lang w:val="el-GR"/>
        </w:rPr>
        <w:t>υιον</w:t>
      </w:r>
      <w:proofErr w:type="spellEnd"/>
      <w:r w:rsidR="00516AD8" w:rsidRPr="007C0E1D">
        <w:rPr>
          <w:rFonts w:asciiTheme="majorBidi" w:hAnsiTheme="majorBidi" w:cstheme="majorBidi"/>
          <w:b/>
          <w:bCs/>
          <w:lang w:val="el-GR"/>
        </w:rPr>
        <w:t xml:space="preserve"> </w:t>
      </w:r>
      <w:proofErr w:type="spellStart"/>
      <w:r w:rsidR="00516AD8" w:rsidRPr="00A47A67">
        <w:rPr>
          <w:rFonts w:asciiTheme="majorBidi" w:hAnsiTheme="majorBidi" w:cstheme="majorBidi"/>
          <w:b/>
          <w:bCs/>
          <w:lang w:val="el-GR"/>
        </w:rPr>
        <w:t>ανθρωπου</w:t>
      </w:r>
      <w:proofErr w:type="spellEnd"/>
      <w:r w:rsidR="00516AD8" w:rsidRPr="007C0E1D">
        <w:rPr>
          <w:rFonts w:asciiTheme="majorBidi" w:hAnsiTheme="majorBidi" w:cstheme="majorBidi"/>
          <w:lang w:val="el-GR"/>
        </w:rPr>
        <w:t xml:space="preserve"> - 1872 || </w:t>
      </w:r>
      <w:r w:rsidR="00516AD8" w:rsidRPr="00C86E97">
        <w:rPr>
          <w:rFonts w:asciiTheme="majorBidi" w:hAnsiTheme="majorBidi" w:cstheme="majorBidi"/>
        </w:rPr>
        <w:t>T</w:t>
      </w:r>
      <w:r w:rsidR="00516AD8" w:rsidRPr="007C0E1D">
        <w:rPr>
          <w:rFonts w:asciiTheme="majorBidi" w:hAnsiTheme="majorBidi" w:cstheme="majorBidi"/>
          <w:sz w:val="18"/>
          <w:szCs w:val="18"/>
        </w:rPr>
        <w:t>I</w:t>
      </w:r>
      <w:r w:rsidR="007C0E1D" w:rsidRPr="007C0E1D">
        <w:rPr>
          <w:rFonts w:asciiTheme="majorBidi" w:hAnsiTheme="majorBidi" w:cstheme="majorBidi"/>
          <w:sz w:val="18"/>
          <w:szCs w:val="18"/>
        </w:rPr>
        <w:t>S</w:t>
      </w:r>
      <w:r w:rsidR="00516AD8" w:rsidRPr="007C0E1D">
        <w:rPr>
          <w:rFonts w:asciiTheme="majorBidi" w:hAnsiTheme="majorBidi" w:cstheme="majorBidi"/>
          <w:lang w:val="el-GR"/>
        </w:rPr>
        <w:t xml:space="preserve">. </w:t>
      </w:r>
      <w:r w:rsidR="00516AD8" w:rsidRPr="00C86E97">
        <w:rPr>
          <w:rFonts w:asciiTheme="majorBidi" w:hAnsiTheme="majorBidi" w:cstheme="majorBidi"/>
        </w:rPr>
        <w:t>WH</w:t>
      </w:r>
      <w:r w:rsidR="00516AD8" w:rsidRPr="007C0E1D">
        <w:rPr>
          <w:rFonts w:asciiTheme="majorBidi" w:hAnsiTheme="majorBidi" w:cstheme="majorBidi"/>
          <w:vertAlign w:val="superscript"/>
        </w:rPr>
        <w:t>T</w:t>
      </w:r>
      <w:r w:rsidR="00516AD8" w:rsidRPr="007C0E1D">
        <w:rPr>
          <w:rFonts w:asciiTheme="majorBidi" w:hAnsiTheme="majorBidi" w:cstheme="majorBidi"/>
          <w:lang w:val="el-GR"/>
        </w:rPr>
        <w:t xml:space="preserve">. </w:t>
      </w:r>
      <w:r w:rsidR="00516AD8" w:rsidRPr="00C86E97">
        <w:rPr>
          <w:rFonts w:asciiTheme="majorBidi" w:hAnsiTheme="majorBidi" w:cstheme="majorBidi"/>
        </w:rPr>
        <w:t>N</w:t>
      </w:r>
      <w:r w:rsidR="00516AD8" w:rsidRPr="00AC2C60">
        <w:rPr>
          <w:rFonts w:asciiTheme="majorBidi" w:hAnsiTheme="majorBidi" w:cstheme="majorBidi"/>
        </w:rPr>
        <w:t xml:space="preserve">1. </w:t>
      </w:r>
      <w:r w:rsidR="00516AD8" w:rsidRPr="00C86E97">
        <w:rPr>
          <w:rFonts w:asciiTheme="majorBidi" w:hAnsiTheme="majorBidi" w:cstheme="majorBidi"/>
        </w:rPr>
        <w:t>S</w:t>
      </w:r>
      <w:r w:rsidR="007C0E1D" w:rsidRPr="007C0E1D">
        <w:rPr>
          <w:rFonts w:asciiTheme="majorBidi" w:hAnsiTheme="majorBidi" w:cstheme="majorBidi"/>
          <w:sz w:val="20"/>
          <w:szCs w:val="20"/>
        </w:rPr>
        <w:t>O</w:t>
      </w:r>
      <w:r w:rsidR="00516AD8" w:rsidRPr="007C0E1D">
        <w:rPr>
          <w:rFonts w:asciiTheme="majorBidi" w:hAnsiTheme="majorBidi" w:cstheme="majorBidi"/>
          <w:sz w:val="20"/>
          <w:szCs w:val="20"/>
        </w:rPr>
        <w:t>D</w:t>
      </w:r>
      <w:r w:rsidR="00516AD8" w:rsidRPr="00AC2C60">
        <w:rPr>
          <w:rFonts w:asciiTheme="majorBidi" w:hAnsiTheme="majorBidi" w:cstheme="majorBidi"/>
        </w:rPr>
        <w:t xml:space="preserve">. </w:t>
      </w:r>
      <w:r w:rsidR="00516AD8" w:rsidRPr="00C86E97">
        <w:rPr>
          <w:rFonts w:asciiTheme="majorBidi" w:hAnsiTheme="majorBidi" w:cstheme="majorBidi"/>
        </w:rPr>
        <w:t>NA</w:t>
      </w:r>
      <w:r w:rsidR="00516AD8" w:rsidRPr="00AC2C60">
        <w:rPr>
          <w:rFonts w:asciiTheme="majorBidi" w:hAnsiTheme="majorBidi" w:cstheme="majorBidi"/>
        </w:rPr>
        <w:t>25.</w:t>
      </w:r>
    </w:p>
    <w:p w14:paraId="4AB65A32" w14:textId="77777777" w:rsidR="00516AD8" w:rsidRPr="00AC2C60" w:rsidRDefault="00516AD8" w:rsidP="00516AD8">
      <w:pPr>
        <w:rPr>
          <w:rFonts w:asciiTheme="majorBidi" w:hAnsiTheme="majorBidi" w:cstheme="majorBidi"/>
        </w:rPr>
      </w:pPr>
      <w:r w:rsidRPr="00C86E97">
        <w:rPr>
          <w:rFonts w:asciiTheme="majorBidi" w:hAnsiTheme="majorBidi" w:cstheme="majorBidi"/>
        </w:rPr>
        <w:t>NA</w:t>
      </w:r>
      <w:r w:rsidRPr="00AC2C60">
        <w:rPr>
          <w:rFonts w:asciiTheme="majorBidi" w:hAnsiTheme="majorBidi" w:cstheme="majorBidi"/>
        </w:rPr>
        <w:t xml:space="preserve">26. </w:t>
      </w:r>
      <w:r w:rsidRPr="00C86E97">
        <w:rPr>
          <w:rFonts w:asciiTheme="majorBidi" w:hAnsiTheme="majorBidi" w:cstheme="majorBidi"/>
        </w:rPr>
        <w:t>NA</w:t>
      </w:r>
      <w:r w:rsidRPr="00AC2C60">
        <w:rPr>
          <w:rFonts w:asciiTheme="majorBidi" w:hAnsiTheme="majorBidi" w:cstheme="majorBidi"/>
        </w:rPr>
        <w:t>28</w:t>
      </w:r>
    </w:p>
    <w:p w14:paraId="50AF0B6D" w14:textId="7E6AEF50" w:rsidR="00516AD8" w:rsidRPr="00C86E97" w:rsidRDefault="00832EE8" w:rsidP="00516A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lang w:val="el-GR"/>
        </w:rPr>
      </w:pPr>
      <w:r>
        <w:rPr>
          <w:rFonts w:asciiTheme="majorBidi" w:hAnsiTheme="majorBidi" w:cstheme="majorBidi"/>
          <w:b/>
          <w:bCs/>
        </w:rPr>
        <w:lastRenderedPageBreak/>
        <w:t xml:space="preserve">bn1  </w:t>
      </w:r>
      <w:proofErr w:type="spellStart"/>
      <w:r w:rsidR="00516AD8" w:rsidRPr="00A47A67">
        <w:rPr>
          <w:rFonts w:asciiTheme="majorBidi" w:hAnsiTheme="majorBidi" w:cstheme="majorBidi"/>
          <w:b/>
          <w:bCs/>
          <w:lang w:val="el-GR"/>
        </w:rPr>
        <w:t>ομοιον</w:t>
      </w:r>
      <w:proofErr w:type="spellEnd"/>
      <w:r w:rsidR="00516AD8" w:rsidRPr="00A47A67">
        <w:rPr>
          <w:rFonts w:asciiTheme="majorBidi" w:hAnsiTheme="majorBidi" w:cstheme="majorBidi"/>
          <w:b/>
          <w:bCs/>
        </w:rPr>
        <w:t xml:space="preserve"> </w:t>
      </w:r>
      <w:proofErr w:type="spellStart"/>
      <w:r w:rsidR="00516AD8" w:rsidRPr="00A47A67">
        <w:rPr>
          <w:rFonts w:asciiTheme="majorBidi" w:hAnsiTheme="majorBidi" w:cstheme="majorBidi"/>
          <w:b/>
          <w:bCs/>
          <w:lang w:val="el-GR"/>
        </w:rPr>
        <w:t>υν</w:t>
      </w:r>
      <w:proofErr w:type="spellEnd"/>
      <w:r w:rsidR="00516AD8" w:rsidRPr="00A47A67">
        <w:rPr>
          <w:rFonts w:asciiTheme="majorBidi" w:hAnsiTheme="majorBidi" w:cstheme="majorBidi"/>
          <w:b/>
          <w:bCs/>
        </w:rPr>
        <w:t xml:space="preserve"> </w:t>
      </w:r>
      <w:proofErr w:type="spellStart"/>
      <w:r w:rsidR="00516AD8" w:rsidRPr="00A47A67">
        <w:rPr>
          <w:rFonts w:asciiTheme="majorBidi" w:hAnsiTheme="majorBidi" w:cstheme="majorBidi"/>
          <w:b/>
          <w:bCs/>
          <w:lang w:val="el-GR"/>
        </w:rPr>
        <w:t>ανου</w:t>
      </w:r>
      <w:proofErr w:type="spellEnd"/>
      <w:r w:rsidR="00516AD8" w:rsidRPr="00AC2C60">
        <w:rPr>
          <w:rFonts w:asciiTheme="majorBidi" w:hAnsiTheme="majorBidi" w:cstheme="majorBidi"/>
        </w:rPr>
        <w:t xml:space="preserve"> - 01. </w:t>
      </w:r>
      <w:r w:rsidR="00516AD8" w:rsidRPr="00C86E97">
        <w:rPr>
          <w:rFonts w:asciiTheme="majorBidi" w:hAnsiTheme="majorBidi" w:cstheme="majorBidi"/>
          <w:lang w:val="el-GR"/>
        </w:rPr>
        <w:t>046.82. 104. 218. 325. 452. 456.</w:t>
      </w:r>
    </w:p>
    <w:p w14:paraId="66563793" w14:textId="77777777" w:rsidR="00516AD8" w:rsidRPr="00AC2C60" w:rsidRDefault="00516AD8" w:rsidP="00516AD8">
      <w:pPr>
        <w:rPr>
          <w:rFonts w:asciiTheme="majorBidi" w:hAnsiTheme="majorBidi" w:cstheme="majorBidi"/>
          <w:lang w:val="el-GR"/>
        </w:rPr>
      </w:pPr>
      <w:r w:rsidRPr="00C86E97">
        <w:rPr>
          <w:rFonts w:asciiTheme="majorBidi" w:hAnsiTheme="majorBidi" w:cstheme="majorBidi"/>
          <w:lang w:val="el-GR"/>
        </w:rPr>
        <w:t>620. 1424. 1780. 1852. 1888. 2329. 2847</w:t>
      </w:r>
    </w:p>
    <w:p w14:paraId="149F0096" w14:textId="4E2AD948" w:rsidR="00516AD8" w:rsidRPr="00AC2C60" w:rsidRDefault="009B75BA" w:rsidP="00516A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lang w:val="el-GR"/>
        </w:rPr>
      </w:pPr>
      <w:r>
        <w:rPr>
          <w:rFonts w:asciiTheme="majorBidi" w:hAnsiTheme="majorBidi" w:cstheme="majorBidi"/>
          <w:b/>
          <w:bCs/>
        </w:rPr>
        <w:t>b</w:t>
      </w:r>
      <w:r w:rsidR="006E55C2">
        <w:rPr>
          <w:rFonts w:asciiTheme="majorBidi" w:hAnsiTheme="majorBidi" w:cstheme="majorBidi"/>
          <w:b/>
          <w:bCs/>
        </w:rPr>
        <w:t>n</w:t>
      </w:r>
      <w:r w:rsidR="006E55C2" w:rsidRPr="005D3B72">
        <w:rPr>
          <w:rFonts w:asciiTheme="majorBidi" w:hAnsiTheme="majorBidi" w:cstheme="majorBidi"/>
          <w:b/>
          <w:bCs/>
          <w:lang w:val="el-GR"/>
        </w:rPr>
        <w:t xml:space="preserve">2  </w:t>
      </w:r>
      <w:proofErr w:type="spellStart"/>
      <w:r w:rsidR="00516AD8" w:rsidRPr="00A47A67">
        <w:rPr>
          <w:rFonts w:asciiTheme="majorBidi" w:hAnsiTheme="majorBidi" w:cstheme="majorBidi"/>
          <w:b/>
          <w:bCs/>
          <w:lang w:val="el-GR"/>
        </w:rPr>
        <w:t>ομοιον</w:t>
      </w:r>
      <w:proofErr w:type="spellEnd"/>
      <w:r w:rsidR="00516AD8" w:rsidRPr="00A47A67">
        <w:rPr>
          <w:rFonts w:asciiTheme="majorBidi" w:hAnsiTheme="majorBidi" w:cstheme="majorBidi"/>
          <w:b/>
          <w:bCs/>
          <w:lang w:val="el-GR"/>
        </w:rPr>
        <w:t xml:space="preserve"> </w:t>
      </w:r>
      <w:proofErr w:type="spellStart"/>
      <w:r w:rsidR="00516AD8" w:rsidRPr="00A47A67">
        <w:rPr>
          <w:rFonts w:asciiTheme="majorBidi" w:hAnsiTheme="majorBidi" w:cstheme="majorBidi"/>
          <w:b/>
          <w:bCs/>
          <w:lang w:val="el-GR"/>
        </w:rPr>
        <w:t>υιον</w:t>
      </w:r>
      <w:proofErr w:type="spellEnd"/>
      <w:r w:rsidR="00516AD8" w:rsidRPr="00A47A67">
        <w:rPr>
          <w:rFonts w:asciiTheme="majorBidi" w:hAnsiTheme="majorBidi" w:cstheme="majorBidi"/>
          <w:b/>
          <w:bCs/>
          <w:lang w:val="el-GR"/>
        </w:rPr>
        <w:t xml:space="preserve"> </w:t>
      </w:r>
      <w:proofErr w:type="spellStart"/>
      <w:r w:rsidR="00516AD8" w:rsidRPr="00A47A67">
        <w:rPr>
          <w:rFonts w:asciiTheme="majorBidi" w:hAnsiTheme="majorBidi" w:cstheme="majorBidi"/>
          <w:b/>
          <w:bCs/>
          <w:lang w:val="el-GR"/>
        </w:rPr>
        <w:t>ανου</w:t>
      </w:r>
      <w:proofErr w:type="spellEnd"/>
      <w:r w:rsidR="00516AD8" w:rsidRPr="00AC2C60">
        <w:rPr>
          <w:rFonts w:asciiTheme="majorBidi" w:hAnsiTheme="majorBidi" w:cstheme="majorBidi"/>
          <w:lang w:val="el-GR"/>
        </w:rPr>
        <w:t xml:space="preserve"> -35. 61*. 69.91. 93. 177. 201. 250. 367.</w:t>
      </w:r>
    </w:p>
    <w:p w14:paraId="32E62979" w14:textId="77777777" w:rsidR="00516AD8" w:rsidRPr="00AC2C60" w:rsidRDefault="00516AD8" w:rsidP="00516A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lang w:val="el-GR"/>
        </w:rPr>
      </w:pPr>
      <w:r w:rsidRPr="00AC2C60">
        <w:rPr>
          <w:rFonts w:asciiTheme="majorBidi" w:hAnsiTheme="majorBidi" w:cstheme="majorBidi"/>
          <w:lang w:val="el-GR"/>
        </w:rPr>
        <w:t>469. 792. 1719. 1734. 1828. 2042. 2048. 2050. 2070. 2073.</w:t>
      </w:r>
    </w:p>
    <w:p w14:paraId="42D1DC86" w14:textId="77777777" w:rsidR="00516AD8" w:rsidRPr="00AC2C60" w:rsidRDefault="00516AD8" w:rsidP="00516AD8">
      <w:pPr>
        <w:rPr>
          <w:rFonts w:asciiTheme="majorBidi" w:hAnsiTheme="majorBidi" w:cstheme="majorBidi"/>
          <w:lang w:val="el-GR"/>
        </w:rPr>
      </w:pPr>
      <w:r w:rsidRPr="00AC2C60">
        <w:rPr>
          <w:rFonts w:asciiTheme="majorBidi" w:hAnsiTheme="majorBidi" w:cstheme="majorBidi"/>
          <w:lang w:val="el-GR"/>
        </w:rPr>
        <w:t>2074. 2077. 2200. 2672. 2814. 2917</w:t>
      </w:r>
    </w:p>
    <w:p w14:paraId="0805EB28" w14:textId="2312FD1B" w:rsidR="00516AD8" w:rsidRPr="00C86E97" w:rsidRDefault="009B75BA" w:rsidP="00516A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Bidi" w:hAnsiTheme="majorBidi" w:cstheme="majorBidi"/>
          <w:lang w:val="el-GR"/>
        </w:rPr>
      </w:pPr>
      <w:proofErr w:type="spellStart"/>
      <w:r>
        <w:rPr>
          <w:rFonts w:asciiTheme="majorBidi" w:hAnsiTheme="majorBidi" w:cstheme="majorBidi"/>
          <w:b/>
          <w:bCs/>
        </w:rPr>
        <w:t>cn</w:t>
      </w:r>
      <w:proofErr w:type="spellEnd"/>
      <w:r w:rsidRPr="009B75BA">
        <w:rPr>
          <w:rFonts w:asciiTheme="majorBidi" w:hAnsiTheme="majorBidi" w:cstheme="majorBidi"/>
          <w:b/>
          <w:bCs/>
          <w:lang w:val="el-GR"/>
        </w:rPr>
        <w:t xml:space="preserve">  </w:t>
      </w:r>
      <w:proofErr w:type="spellStart"/>
      <w:r w:rsidR="00516AD8" w:rsidRPr="00A47A67">
        <w:rPr>
          <w:rFonts w:asciiTheme="majorBidi" w:hAnsiTheme="majorBidi" w:cstheme="majorBidi"/>
          <w:b/>
          <w:bCs/>
          <w:lang w:val="el-GR"/>
        </w:rPr>
        <w:t>ομοιωμα</w:t>
      </w:r>
      <w:proofErr w:type="spellEnd"/>
      <w:r w:rsidR="00516AD8" w:rsidRPr="00A47A67">
        <w:rPr>
          <w:rFonts w:asciiTheme="majorBidi" w:hAnsiTheme="majorBidi" w:cstheme="majorBidi"/>
          <w:b/>
          <w:bCs/>
          <w:lang w:val="el-GR"/>
        </w:rPr>
        <w:t xml:space="preserve"> </w:t>
      </w:r>
      <w:proofErr w:type="spellStart"/>
      <w:r w:rsidR="00516AD8" w:rsidRPr="00A47A67">
        <w:rPr>
          <w:rFonts w:asciiTheme="majorBidi" w:hAnsiTheme="majorBidi" w:cstheme="majorBidi"/>
          <w:b/>
          <w:bCs/>
          <w:lang w:val="el-GR"/>
        </w:rPr>
        <w:t>υιω</w:t>
      </w:r>
      <w:proofErr w:type="spellEnd"/>
      <w:r w:rsidR="00516AD8" w:rsidRPr="00A47A67">
        <w:rPr>
          <w:rFonts w:asciiTheme="majorBidi" w:hAnsiTheme="majorBidi" w:cstheme="majorBidi"/>
          <w:b/>
          <w:bCs/>
          <w:lang w:val="el-GR"/>
        </w:rPr>
        <w:t xml:space="preserve"> </w:t>
      </w:r>
      <w:proofErr w:type="spellStart"/>
      <w:r w:rsidR="00516AD8" w:rsidRPr="00A47A67">
        <w:rPr>
          <w:rFonts w:asciiTheme="majorBidi" w:hAnsiTheme="majorBidi" w:cstheme="majorBidi"/>
          <w:b/>
          <w:bCs/>
          <w:lang w:val="el-GR"/>
        </w:rPr>
        <w:t>ανου</w:t>
      </w:r>
      <w:proofErr w:type="spellEnd"/>
      <w:r w:rsidR="00516AD8" w:rsidRPr="00C86E97">
        <w:rPr>
          <w:rFonts w:asciiTheme="majorBidi" w:hAnsiTheme="majorBidi" w:cstheme="majorBidi"/>
          <w:lang w:val="el-GR"/>
        </w:rPr>
        <w:t xml:space="preserve"> – 02</w:t>
      </w:r>
      <w:r w:rsidR="00516AD8" w:rsidRPr="00C86E97">
        <w:rPr>
          <w:rFonts w:asciiTheme="majorBidi" w:hAnsiTheme="majorBidi" w:cstheme="majorBidi"/>
        </w:rPr>
        <w:t>V</w:t>
      </w:r>
    </w:p>
    <w:p w14:paraId="380C2407" w14:textId="482FBC7C" w:rsidR="00516AD8" w:rsidRPr="00C86E97" w:rsidRDefault="009B75BA" w:rsidP="00516AD8">
      <w:pPr>
        <w:rPr>
          <w:rFonts w:asciiTheme="majorBidi" w:hAnsiTheme="majorBidi" w:cstheme="majorBidi"/>
          <w:lang w:val="el-GR"/>
        </w:rPr>
      </w:pPr>
      <w:r>
        <w:rPr>
          <w:rFonts w:asciiTheme="majorBidi" w:hAnsiTheme="majorBidi" w:cstheme="majorBidi"/>
        </w:rPr>
        <w:t>dn</w:t>
      </w:r>
      <w:r w:rsidRPr="009B75BA">
        <w:rPr>
          <w:rFonts w:asciiTheme="majorBidi" w:hAnsiTheme="majorBidi" w:cstheme="majorBidi"/>
          <w:lang w:val="el-GR"/>
        </w:rPr>
        <w:t xml:space="preserve">  </w:t>
      </w:r>
      <w:proofErr w:type="spellStart"/>
      <w:r w:rsidR="00516AD8" w:rsidRPr="00A47A67">
        <w:rPr>
          <w:rFonts w:asciiTheme="majorBidi" w:hAnsiTheme="majorBidi" w:cstheme="majorBidi"/>
          <w:b/>
          <w:bCs/>
          <w:lang w:val="el-GR"/>
        </w:rPr>
        <w:t>ομοιος</w:t>
      </w:r>
      <w:proofErr w:type="spellEnd"/>
      <w:r w:rsidR="00516AD8" w:rsidRPr="00A47A67">
        <w:rPr>
          <w:rFonts w:asciiTheme="majorBidi" w:hAnsiTheme="majorBidi" w:cstheme="majorBidi"/>
          <w:b/>
          <w:bCs/>
          <w:lang w:val="el-GR"/>
        </w:rPr>
        <w:t xml:space="preserve"> </w:t>
      </w:r>
      <w:proofErr w:type="spellStart"/>
      <w:r w:rsidR="00516AD8" w:rsidRPr="00A47A67">
        <w:rPr>
          <w:rFonts w:asciiTheme="majorBidi" w:hAnsiTheme="majorBidi" w:cstheme="majorBidi"/>
          <w:b/>
          <w:bCs/>
          <w:lang w:val="el-GR"/>
        </w:rPr>
        <w:t>υιω</w:t>
      </w:r>
      <w:proofErr w:type="spellEnd"/>
      <w:r w:rsidR="00516AD8" w:rsidRPr="00A47A67">
        <w:rPr>
          <w:rFonts w:asciiTheme="majorBidi" w:hAnsiTheme="majorBidi" w:cstheme="majorBidi"/>
          <w:b/>
          <w:bCs/>
          <w:lang w:val="el-GR"/>
        </w:rPr>
        <w:t xml:space="preserve"> </w:t>
      </w:r>
      <w:proofErr w:type="spellStart"/>
      <w:r w:rsidR="00516AD8" w:rsidRPr="00A47A67">
        <w:rPr>
          <w:rFonts w:asciiTheme="majorBidi" w:hAnsiTheme="majorBidi" w:cstheme="majorBidi"/>
          <w:b/>
          <w:bCs/>
          <w:lang w:val="el-GR"/>
        </w:rPr>
        <w:t>ανου</w:t>
      </w:r>
      <w:proofErr w:type="spellEnd"/>
      <w:r w:rsidR="00516AD8" w:rsidRPr="00C86E97">
        <w:rPr>
          <w:rFonts w:asciiTheme="majorBidi" w:hAnsiTheme="majorBidi" w:cstheme="majorBidi"/>
          <w:lang w:val="el-GR"/>
        </w:rPr>
        <w:t xml:space="preserve"> - 1854</w:t>
      </w:r>
    </w:p>
    <w:p w14:paraId="44CEF536" w14:textId="1C3393C1" w:rsidR="00516AD8" w:rsidRPr="00AC2C60" w:rsidRDefault="009B75BA" w:rsidP="00516AD8">
      <w:pPr>
        <w:rPr>
          <w:rFonts w:asciiTheme="majorBidi" w:hAnsiTheme="majorBidi" w:cstheme="majorBidi"/>
          <w:lang w:val="el-GR"/>
        </w:rPr>
      </w:pPr>
      <w:proofErr w:type="spellStart"/>
      <w:r>
        <w:rPr>
          <w:rFonts w:asciiTheme="majorBidi" w:hAnsiTheme="majorBidi" w:cstheme="majorBidi"/>
          <w:b/>
          <w:bCs/>
        </w:rPr>
        <w:t>en</w:t>
      </w:r>
      <w:proofErr w:type="spellEnd"/>
      <w:r w:rsidRPr="00321DE1">
        <w:rPr>
          <w:rFonts w:asciiTheme="majorBidi" w:hAnsiTheme="majorBidi" w:cstheme="majorBidi"/>
          <w:b/>
          <w:bCs/>
          <w:lang w:val="el-GR"/>
        </w:rPr>
        <w:t xml:space="preserve"> </w:t>
      </w:r>
      <w:r w:rsidRPr="009B75BA">
        <w:rPr>
          <w:rFonts w:asciiTheme="majorBidi" w:hAnsiTheme="majorBidi" w:cstheme="majorBidi"/>
          <w:b/>
          <w:bCs/>
          <w:lang w:val="el-GR"/>
        </w:rPr>
        <w:t xml:space="preserve"> </w:t>
      </w:r>
      <w:proofErr w:type="spellStart"/>
      <w:r w:rsidR="00516AD8" w:rsidRPr="00A47A67">
        <w:rPr>
          <w:rFonts w:asciiTheme="majorBidi" w:hAnsiTheme="majorBidi" w:cstheme="majorBidi"/>
          <w:b/>
          <w:bCs/>
          <w:lang w:val="el-GR"/>
        </w:rPr>
        <w:t>ομοιον</w:t>
      </w:r>
      <w:proofErr w:type="spellEnd"/>
      <w:r w:rsidR="00516AD8" w:rsidRPr="00A47A67">
        <w:rPr>
          <w:rFonts w:asciiTheme="majorBidi" w:hAnsiTheme="majorBidi" w:cstheme="majorBidi"/>
          <w:b/>
          <w:bCs/>
          <w:lang w:val="el-GR"/>
        </w:rPr>
        <w:t xml:space="preserve"> </w:t>
      </w:r>
      <w:proofErr w:type="spellStart"/>
      <w:r w:rsidR="00516AD8" w:rsidRPr="00A47A67">
        <w:rPr>
          <w:rFonts w:asciiTheme="majorBidi" w:hAnsiTheme="majorBidi" w:cstheme="majorBidi"/>
          <w:b/>
          <w:bCs/>
          <w:lang w:val="el-GR"/>
        </w:rPr>
        <w:t>υιω</w:t>
      </w:r>
      <w:proofErr w:type="spellEnd"/>
      <w:r w:rsidR="00516AD8" w:rsidRPr="00A47A67">
        <w:rPr>
          <w:rFonts w:asciiTheme="majorBidi" w:hAnsiTheme="majorBidi" w:cstheme="majorBidi"/>
          <w:b/>
          <w:bCs/>
          <w:lang w:val="el-GR"/>
        </w:rPr>
        <w:t xml:space="preserve"> </w:t>
      </w:r>
      <w:proofErr w:type="spellStart"/>
      <w:r w:rsidR="00516AD8" w:rsidRPr="00A47A67">
        <w:rPr>
          <w:rFonts w:asciiTheme="majorBidi" w:hAnsiTheme="majorBidi" w:cstheme="majorBidi"/>
          <w:b/>
          <w:bCs/>
          <w:lang w:val="el-GR"/>
        </w:rPr>
        <w:t>αν</w:t>
      </w:r>
      <w:r w:rsidR="00516AD8" w:rsidRPr="00C86E97">
        <w:rPr>
          <w:rFonts w:asciiTheme="majorBidi" w:hAnsiTheme="majorBidi" w:cstheme="majorBidi"/>
          <w:lang w:val="el-GR"/>
        </w:rPr>
        <w:t>ω</w:t>
      </w:r>
      <w:proofErr w:type="spellEnd"/>
      <w:r w:rsidR="00516AD8" w:rsidRPr="00C86E97">
        <w:rPr>
          <w:rFonts w:asciiTheme="majorBidi" w:hAnsiTheme="majorBidi" w:cstheme="majorBidi"/>
          <w:lang w:val="el-GR"/>
        </w:rPr>
        <w:t xml:space="preserve"> -228</w:t>
      </w:r>
      <w:r w:rsidR="00516AD8" w:rsidRPr="00AC2C60">
        <w:rPr>
          <w:rFonts w:asciiTheme="majorBidi" w:hAnsiTheme="majorBidi" w:cstheme="majorBidi"/>
          <w:lang w:val="el-GR"/>
        </w:rPr>
        <w:t>6</w:t>
      </w:r>
    </w:p>
    <w:p w14:paraId="00E20BC3" w14:textId="56651841" w:rsidR="00516AD8" w:rsidRPr="005D3B72" w:rsidRDefault="009C17BB" w:rsidP="009C17BB">
      <w:pPr>
        <w:rPr>
          <w:color w:val="000000"/>
        </w:rPr>
      </w:pPr>
      <w:r w:rsidRPr="005D3B72">
        <w:rPr>
          <w:color w:val="000000"/>
        </w:rPr>
        <w:t>–</w:t>
      </w:r>
      <w:r w:rsidR="00D83C00" w:rsidRPr="005D3B72">
        <w:rPr>
          <w:color w:val="000000"/>
        </w:rPr>
        <w:t xml:space="preserve"> </w:t>
      </w:r>
      <w:r w:rsidRPr="005D3B72">
        <w:rPr>
          <w:color w:val="000000"/>
        </w:rPr>
        <w:t xml:space="preserve">   </w:t>
      </w:r>
      <w:r w:rsidR="00D83C00" w:rsidRPr="009C17BB">
        <w:rPr>
          <w:color w:val="000000"/>
        </w:rPr>
        <w:t>P</w:t>
      </w:r>
      <w:r w:rsidR="00D83C00" w:rsidRPr="005D3B72">
        <w:rPr>
          <w:color w:val="000000"/>
        </w:rPr>
        <w:t xml:space="preserve">18. </w:t>
      </w:r>
      <w:r w:rsidR="00D83C00" w:rsidRPr="009C17BB">
        <w:rPr>
          <w:color w:val="000000"/>
        </w:rPr>
        <w:t>P</w:t>
      </w:r>
      <w:r w:rsidR="00D83C00" w:rsidRPr="005D3B72">
        <w:rPr>
          <w:color w:val="000000"/>
        </w:rPr>
        <w:t>98</w:t>
      </w:r>
    </w:p>
    <w:p w14:paraId="1CFEC174" w14:textId="77777777" w:rsidR="00EB1F89" w:rsidRPr="005D3B72" w:rsidRDefault="00EB1F89" w:rsidP="00EB1F89"/>
    <w:p w14:paraId="74502DD1" w14:textId="07C3F624" w:rsidR="00EB1F89" w:rsidRPr="00CE5E78" w:rsidRDefault="00D85F2D" w:rsidP="00C97DBF">
      <w:r w:rsidRPr="004C5B12">
        <w:t>Although there are multiple readings of the dative variant</w:t>
      </w:r>
      <w:r w:rsidR="00E46553">
        <w:t xml:space="preserve"> and of the accusative</w:t>
      </w:r>
      <w:r w:rsidRPr="004C5B12">
        <w:t xml:space="preserve">, they are </w:t>
      </w:r>
      <w:r w:rsidR="001D724C">
        <w:t xml:space="preserve">merely </w:t>
      </w:r>
      <w:r w:rsidRPr="004C5B12">
        <w:t xml:space="preserve">abbreviations instead of the </w:t>
      </w:r>
      <w:proofErr w:type="spellStart"/>
      <w:r w:rsidRPr="004C5B12">
        <w:t>plene</w:t>
      </w:r>
      <w:proofErr w:type="spellEnd"/>
      <w:r w:rsidRPr="004C5B12">
        <w:t xml:space="preserve"> spelling, so that the basic decision in this passage is between the dative and accusative variants.</w:t>
      </w:r>
      <w:r w:rsidR="00CE5E78">
        <w:t xml:space="preserve"> The accusative </w:t>
      </w:r>
      <w:proofErr w:type="spellStart"/>
      <w:r w:rsidR="00CE5E78" w:rsidRPr="00CD76FA">
        <w:rPr>
          <w:b/>
          <w:bCs/>
          <w:color w:val="000000"/>
        </w:rPr>
        <w:t>υἱὸν</w:t>
      </w:r>
      <w:proofErr w:type="spellEnd"/>
      <w:r w:rsidR="00CE5E78">
        <w:rPr>
          <w:b/>
          <w:bCs/>
          <w:color w:val="000000"/>
        </w:rPr>
        <w:t xml:space="preserve"> is a solecism, since a dative (or less often a genitive) should follow </w:t>
      </w:r>
      <w:proofErr w:type="spellStart"/>
      <w:r w:rsidR="00CE5E78" w:rsidRPr="00A47A67">
        <w:rPr>
          <w:rFonts w:asciiTheme="majorBidi" w:hAnsiTheme="majorBidi" w:cstheme="majorBidi"/>
          <w:b/>
          <w:bCs/>
          <w:lang w:val="el-GR"/>
        </w:rPr>
        <w:t>ομοιος</w:t>
      </w:r>
      <w:proofErr w:type="spellEnd"/>
      <w:r w:rsidR="00CE5E78">
        <w:rPr>
          <w:rFonts w:asciiTheme="majorBidi" w:hAnsiTheme="majorBidi" w:cstheme="majorBidi"/>
          <w:b/>
          <w:bCs/>
        </w:rPr>
        <w:t>.</w:t>
      </w:r>
    </w:p>
    <w:p w14:paraId="5265A5F3" w14:textId="77777777" w:rsidR="00D85F2D" w:rsidRPr="004C5B12" w:rsidRDefault="00D85F2D" w:rsidP="00C97DBF"/>
    <w:p w14:paraId="42FAB159" w14:textId="77777777" w:rsidR="00EB1F89" w:rsidRPr="00861524" w:rsidRDefault="00EB1F89" w:rsidP="00EB1F89">
      <w:pPr>
        <w:rPr>
          <w:b/>
          <w:bCs/>
          <w:color w:val="222222"/>
          <w:shd w:val="clear" w:color="auto" w:fill="FFFFFF"/>
        </w:rPr>
      </w:pPr>
      <w:r w:rsidRPr="00861524">
        <w:rPr>
          <w:b/>
          <w:bCs/>
          <w:color w:val="222222"/>
          <w:shd w:val="clear" w:color="auto" w:fill="FFFFFF"/>
        </w:rPr>
        <w:t>Considerations of External Evidence</w:t>
      </w:r>
    </w:p>
    <w:p w14:paraId="267277EE" w14:textId="77777777" w:rsidR="00EB1F89" w:rsidRPr="004C5B12" w:rsidRDefault="00EB1F89" w:rsidP="00EB1F89">
      <w:pPr>
        <w:rPr>
          <w:color w:val="222222"/>
          <w:shd w:val="clear" w:color="auto" w:fill="FFFFFF"/>
        </w:rPr>
      </w:pPr>
    </w:p>
    <w:p w14:paraId="106F9BB6" w14:textId="77777777" w:rsidR="00EB1F89" w:rsidRPr="004C5B12" w:rsidRDefault="00EB1F89" w:rsidP="00EB1F89">
      <w:pPr>
        <w:rPr>
          <w:color w:val="222222"/>
          <w:shd w:val="clear" w:color="auto" w:fill="FFFFFF"/>
        </w:rPr>
      </w:pPr>
      <w:r w:rsidRPr="004C5B12">
        <w:rPr>
          <w:color w:val="222222"/>
          <w:shd w:val="clear" w:color="auto" w:fill="FFFFFF"/>
        </w:rPr>
        <w:tab/>
        <w:t>Consideration of Manuscript Evidence</w:t>
      </w:r>
    </w:p>
    <w:p w14:paraId="24B55C14" w14:textId="77777777" w:rsidR="00EB1F89" w:rsidRPr="004C5B12" w:rsidRDefault="00EB1F89" w:rsidP="00EB1F89">
      <w:pPr>
        <w:ind w:left="90"/>
      </w:pPr>
    </w:p>
    <w:p w14:paraId="5C9A1F44" w14:textId="219A1942" w:rsidR="00EB1F89" w:rsidRPr="004C5B12" w:rsidRDefault="006330EB" w:rsidP="00EB1F89">
      <w:pPr>
        <w:ind w:left="90"/>
      </w:pPr>
      <w:r w:rsidRPr="004C5B12">
        <w:tab/>
      </w:r>
      <w:r w:rsidR="00AE42DC" w:rsidRPr="004C5B12">
        <w:t xml:space="preserve">Both readings are represented by good </w:t>
      </w:r>
      <w:proofErr w:type="spellStart"/>
      <w:r w:rsidR="00AE42DC" w:rsidRPr="004C5B12">
        <w:t>mss.</w:t>
      </w:r>
      <w:proofErr w:type="spellEnd"/>
      <w:r w:rsidR="001D724C">
        <w:t xml:space="preserve"> </w:t>
      </w:r>
      <w:r w:rsidR="00AE42DC" w:rsidRPr="004C5B12">
        <w:t>(early and qualitative</w:t>
      </w:r>
      <w:r w:rsidR="002C2FF1" w:rsidRPr="004C5B12">
        <w:t>,</w:t>
      </w:r>
      <w:r w:rsidR="00861524">
        <w:t xml:space="preserve"> </w:t>
      </w:r>
      <w:r w:rsidR="002C2FF1" w:rsidRPr="004C5B12">
        <w:t xml:space="preserve">which </w:t>
      </w:r>
      <w:r w:rsidR="00861524">
        <w:t>includes</w:t>
      </w:r>
      <w:r w:rsidR="002C2FF1" w:rsidRPr="004C5B12">
        <w:t xml:space="preserve"> </w:t>
      </w:r>
      <w:proofErr w:type="spellStart"/>
      <w:r w:rsidR="002C2FF1" w:rsidRPr="004C5B12">
        <w:t>ms</w:t>
      </w:r>
      <w:r w:rsidR="00861524">
        <w:t>s</w:t>
      </w:r>
      <w:r w:rsidR="002C2FF1" w:rsidRPr="004C5B12">
        <w:t>.</w:t>
      </w:r>
      <w:proofErr w:type="spellEnd"/>
      <w:r w:rsidR="002C2FF1" w:rsidRPr="004C5B12">
        <w:t xml:space="preserve"> </w:t>
      </w:r>
      <w:r w:rsidR="00861524">
        <w:t xml:space="preserve">2053 and </w:t>
      </w:r>
      <w:r w:rsidR="002C2FF1" w:rsidRPr="004C5B12">
        <w:t>2344</w:t>
      </w:r>
      <w:r w:rsidR="00186520" w:rsidRPr="004C5B12">
        <w:t xml:space="preserve"> in favor of the dative</w:t>
      </w:r>
      <w:r w:rsidR="00AE42DC" w:rsidRPr="004C5B12">
        <w:t>).</w:t>
      </w:r>
      <w:r w:rsidR="0066601E" w:rsidRPr="004C5B12">
        <w:t xml:space="preserve"> The dative should be preferred because both A and C agree together in favor of the dative.</w:t>
      </w:r>
    </w:p>
    <w:p w14:paraId="0FB6AE7D" w14:textId="6E50BB96" w:rsidR="002022D0" w:rsidRPr="004C5B12" w:rsidRDefault="002022D0" w:rsidP="00EB1F89">
      <w:pPr>
        <w:ind w:left="90"/>
      </w:pPr>
      <w:r w:rsidRPr="004C5B12">
        <w:tab/>
      </w:r>
    </w:p>
    <w:p w14:paraId="5E080806" w14:textId="33E23811" w:rsidR="00C93E65" w:rsidRPr="004C5B12" w:rsidRDefault="00C93E65" w:rsidP="00C93E65">
      <w:pPr>
        <w:ind w:left="90" w:firstLine="630"/>
        <w:rPr>
          <w:color w:val="222222"/>
          <w:shd w:val="clear" w:color="auto" w:fill="FFFFFF"/>
        </w:rPr>
      </w:pPr>
      <w:r w:rsidRPr="004C5B12">
        <w:rPr>
          <w:color w:val="222222"/>
          <w:shd w:val="clear" w:color="auto" w:fill="FFFFFF"/>
        </w:rPr>
        <w:t>Consideration of Genealogical Evidence by the ECM (CBGM)</w:t>
      </w:r>
    </w:p>
    <w:p w14:paraId="1FAE4FCB" w14:textId="7528A8D7" w:rsidR="00EB1F89" w:rsidRPr="004C5B12" w:rsidRDefault="00EB1F89" w:rsidP="00EB1F89">
      <w:pPr>
        <w:ind w:left="90"/>
      </w:pPr>
    </w:p>
    <w:p w14:paraId="16186185" w14:textId="6BA81CA4" w:rsidR="00C42B75" w:rsidRPr="004C5B12" w:rsidRDefault="00C93E65" w:rsidP="00B8629C">
      <w:pPr>
        <w:rPr>
          <w:color w:val="000000"/>
        </w:rPr>
      </w:pPr>
      <w:r w:rsidRPr="004C5B12">
        <w:tab/>
      </w:r>
      <w:r w:rsidR="00016690" w:rsidRPr="004C5B12">
        <w:t>The</w:t>
      </w:r>
      <w:r w:rsidR="00B8629C" w:rsidRPr="004C5B12">
        <w:t xml:space="preserve"> ECM says the</w:t>
      </w:r>
      <w:r w:rsidR="00016690" w:rsidRPr="004C5B12">
        <w:t xml:space="preserve"> tradition is heavily contaminated, so that influences from </w:t>
      </w:r>
      <w:r w:rsidR="00B8629C" w:rsidRPr="004C5B12">
        <w:t>the dative</w:t>
      </w:r>
      <w:r w:rsidR="00016690" w:rsidRPr="004C5B12">
        <w:t xml:space="preserve"> to </w:t>
      </w:r>
      <w:r w:rsidR="00B8629C" w:rsidRPr="004C5B12">
        <w:t>accusative</w:t>
      </w:r>
      <w:r w:rsidR="00016690" w:rsidRPr="004C5B12">
        <w:t xml:space="preserve"> and vice versa can be found. However, the coherence of </w:t>
      </w:r>
      <w:r w:rsidR="0066601E" w:rsidRPr="004C5B12">
        <w:t xml:space="preserve">the </w:t>
      </w:r>
      <w:r w:rsidR="00B8629C" w:rsidRPr="004C5B12">
        <w:t>accusative reading</w:t>
      </w:r>
      <w:r w:rsidR="00016690" w:rsidRPr="004C5B12">
        <w:t xml:space="preserve"> is largely determined by the consistency of the koine. Furthermore, </w:t>
      </w:r>
      <w:r w:rsidR="00B8629C" w:rsidRPr="004C5B12">
        <w:t>the accusative</w:t>
      </w:r>
      <w:r w:rsidR="00016690" w:rsidRPr="004C5B12">
        <w:t xml:space="preserve"> often originated from </w:t>
      </w:r>
      <w:r w:rsidR="00B8629C" w:rsidRPr="004C5B12">
        <w:t>the dative readings</w:t>
      </w:r>
      <w:r w:rsidR="00016690" w:rsidRPr="004C5B12">
        <w:t xml:space="preserve">, but conversely, with standard connectivity (Conn:5), </w:t>
      </w:r>
      <w:r w:rsidR="00B8629C" w:rsidRPr="004C5B12">
        <w:t>the dative</w:t>
      </w:r>
      <w:r w:rsidR="00016690" w:rsidRPr="004C5B12">
        <w:t xml:space="preserve"> never originated from </w:t>
      </w:r>
      <w:r w:rsidR="0066601E" w:rsidRPr="004C5B12">
        <w:t xml:space="preserve">the </w:t>
      </w:r>
      <w:r w:rsidR="00B8629C" w:rsidRPr="004C5B12">
        <w:t>accusative</w:t>
      </w:r>
      <w:r w:rsidR="00016690" w:rsidRPr="004C5B12">
        <w:t>. Finally, a look at the attestation of c, d, and e</w:t>
      </w:r>
      <w:r w:rsidR="00B8629C" w:rsidRPr="004C5B12">
        <w:t xml:space="preserve"> (variant dative readings)</w:t>
      </w:r>
      <w:r w:rsidR="00016690" w:rsidRPr="004C5B12">
        <w:t xml:space="preserve"> reveals that </w:t>
      </w:r>
      <w:r w:rsidR="00B8629C" w:rsidRPr="004C5B12">
        <w:t xml:space="preserve">the main dative reading of </w:t>
      </w:r>
      <w:proofErr w:type="spellStart"/>
      <w:r w:rsidR="00262B42" w:rsidRPr="004C5B12">
        <w:rPr>
          <w:color w:val="000000"/>
        </w:rPr>
        <w:t>ο</w:t>
      </w:r>
      <w:r w:rsidR="00B8629C" w:rsidRPr="004C5B12">
        <w:rPr>
          <w:color w:val="000000"/>
        </w:rPr>
        <w:t>μοιον</w:t>
      </w:r>
      <w:proofErr w:type="spellEnd"/>
      <w:r w:rsidR="00B8629C" w:rsidRPr="004C5B12">
        <w:rPr>
          <w:color w:val="000000"/>
        </w:rPr>
        <w:t xml:space="preserve"> </w:t>
      </w:r>
      <w:proofErr w:type="spellStart"/>
      <w:r w:rsidR="00B8629C" w:rsidRPr="004C5B12">
        <w:rPr>
          <w:color w:val="000000"/>
        </w:rPr>
        <w:t>υιω</w:t>
      </w:r>
      <w:proofErr w:type="spellEnd"/>
      <w:r w:rsidR="00B8629C" w:rsidRPr="004C5B12">
        <w:rPr>
          <w:color w:val="000000"/>
        </w:rPr>
        <w:t xml:space="preserve"> α</w:t>
      </w:r>
      <w:proofErr w:type="spellStart"/>
      <w:r w:rsidR="00B8629C" w:rsidRPr="004C5B12">
        <w:rPr>
          <w:color w:val="000000"/>
        </w:rPr>
        <w:t>νθρω</w:t>
      </w:r>
      <w:proofErr w:type="spellEnd"/>
      <w:r w:rsidR="00B8629C" w:rsidRPr="004C5B12">
        <w:rPr>
          <w:color w:val="000000"/>
        </w:rPr>
        <w:t>π</w:t>
      </w:r>
      <w:proofErr w:type="spellStart"/>
      <w:r w:rsidR="00B8629C" w:rsidRPr="004C5B12">
        <w:rPr>
          <w:color w:val="000000"/>
        </w:rPr>
        <w:t>ου</w:t>
      </w:r>
      <w:proofErr w:type="spellEnd"/>
      <w:r w:rsidR="00B8629C" w:rsidRPr="004C5B12">
        <w:rPr>
          <w:color w:val="000000"/>
        </w:rPr>
        <w:t xml:space="preserve"> </w:t>
      </w:r>
      <w:r w:rsidR="00016690" w:rsidRPr="004C5B12">
        <w:t xml:space="preserve">forms the source variant for these three </w:t>
      </w:r>
      <w:r w:rsidR="00B8629C" w:rsidRPr="004C5B12">
        <w:t xml:space="preserve">other dative </w:t>
      </w:r>
      <w:r w:rsidR="00016690" w:rsidRPr="004C5B12">
        <w:t xml:space="preserve">variants according to potential ancestors. Therefore, </w:t>
      </w:r>
      <w:r w:rsidR="00321DE1">
        <w:t xml:space="preserve">the </w:t>
      </w:r>
      <w:r w:rsidR="00016690" w:rsidRPr="004C5B12">
        <w:t xml:space="preserve">variant </w:t>
      </w:r>
      <w:proofErr w:type="spellStart"/>
      <w:r w:rsidR="00016690" w:rsidRPr="004C5B12">
        <w:t>ομοιον</w:t>
      </w:r>
      <w:proofErr w:type="spellEnd"/>
      <w:r w:rsidR="00016690" w:rsidRPr="004C5B12">
        <w:t xml:space="preserve"> </w:t>
      </w:r>
      <w:proofErr w:type="spellStart"/>
      <w:r w:rsidR="00016690" w:rsidRPr="004C5B12">
        <w:t>υιω</w:t>
      </w:r>
      <w:proofErr w:type="spellEnd"/>
      <w:r w:rsidR="00016690" w:rsidRPr="004C5B12">
        <w:t xml:space="preserve"> α</w:t>
      </w:r>
      <w:proofErr w:type="spellStart"/>
      <w:r w:rsidR="00016690" w:rsidRPr="004C5B12">
        <w:t>νθρω</w:t>
      </w:r>
      <w:proofErr w:type="spellEnd"/>
      <w:r w:rsidR="00016690" w:rsidRPr="004C5B12">
        <w:t>π</w:t>
      </w:r>
      <w:proofErr w:type="spellStart"/>
      <w:r w:rsidR="00016690" w:rsidRPr="004C5B12">
        <w:t>ου</w:t>
      </w:r>
      <w:proofErr w:type="spellEnd"/>
      <w:r w:rsidR="00016690" w:rsidRPr="004C5B12">
        <w:t xml:space="preserve">, which corresponds to the classical Greek construction of </w:t>
      </w:r>
      <w:proofErr w:type="spellStart"/>
      <w:r w:rsidR="00016690" w:rsidRPr="004C5B12">
        <w:t>ομοιος</w:t>
      </w:r>
      <w:proofErr w:type="spellEnd"/>
      <w:r w:rsidR="00016690" w:rsidRPr="004C5B12">
        <w:t xml:space="preserve"> with the dative, is textually superior and should be preferred as the source text.</w:t>
      </w:r>
      <w:r w:rsidR="00CC53CF" w:rsidRPr="004C5B12">
        <w:t xml:space="preserve"> </w:t>
      </w:r>
    </w:p>
    <w:p w14:paraId="151BCEBC" w14:textId="7EDBE874" w:rsidR="00C42B75" w:rsidRPr="004C5B12" w:rsidRDefault="00C42B75" w:rsidP="00C42B75">
      <w:pPr>
        <w:ind w:left="90"/>
      </w:pPr>
      <w:r w:rsidRPr="004C5B12">
        <w:tab/>
        <w:t xml:space="preserve">There are good </w:t>
      </w:r>
      <w:proofErr w:type="spellStart"/>
      <w:r w:rsidRPr="004C5B12">
        <w:t>mss.</w:t>
      </w:r>
      <w:proofErr w:type="spellEnd"/>
      <w:r w:rsidRPr="004C5B12">
        <w:t xml:space="preserve"> supporting both readings,</w:t>
      </w:r>
      <w:r w:rsidR="0066601E" w:rsidRPr="004C5B12">
        <w:t xml:space="preserve"> though A and C’s support of the dative favors an original dative. </w:t>
      </w:r>
      <w:r w:rsidR="0066601E" w:rsidRPr="00321DE1">
        <w:rPr>
          <w:b/>
          <w:bCs/>
        </w:rPr>
        <w:t>Also,</w:t>
      </w:r>
      <w:r w:rsidRPr="00321DE1">
        <w:rPr>
          <w:b/>
          <w:bCs/>
        </w:rPr>
        <w:t xml:space="preserve"> the majority (four) of the committee preferred that the genealogical coherence favored the dative reading, </w:t>
      </w:r>
      <w:r w:rsidR="0066601E" w:rsidRPr="00321DE1">
        <w:rPr>
          <w:b/>
          <w:bCs/>
        </w:rPr>
        <w:t>while</w:t>
      </w:r>
      <w:r w:rsidRPr="00321DE1">
        <w:rPr>
          <w:b/>
          <w:bCs/>
        </w:rPr>
        <w:t xml:space="preserve"> two member</w:t>
      </w:r>
      <w:r w:rsidR="00B8629C" w:rsidRPr="00321DE1">
        <w:rPr>
          <w:b/>
          <w:bCs/>
        </w:rPr>
        <w:t>s</w:t>
      </w:r>
      <w:r w:rsidRPr="00321DE1">
        <w:rPr>
          <w:b/>
          <w:bCs/>
        </w:rPr>
        <w:t xml:space="preserve"> disagreed</w:t>
      </w:r>
      <w:r w:rsidR="00B8629C" w:rsidRPr="00321DE1">
        <w:rPr>
          <w:b/>
          <w:bCs/>
        </w:rPr>
        <w:t xml:space="preserve"> and voted for a split between the dative and the accusative readings.</w:t>
      </w:r>
      <w:r w:rsidR="00B8629C" w:rsidRPr="00321DE1">
        <w:rPr>
          <w:rStyle w:val="FootnoteReference"/>
          <w:b/>
          <w:bCs/>
        </w:rPr>
        <w:footnoteReference w:id="50"/>
      </w:r>
      <w:r w:rsidR="00016690" w:rsidRPr="00321DE1">
        <w:rPr>
          <w:b/>
          <w:bCs/>
        </w:rPr>
        <w:br/>
      </w:r>
      <w:r w:rsidRPr="004C5B12">
        <w:tab/>
        <w:t>Considering the ove</w:t>
      </w:r>
      <w:r w:rsidR="00B8629C" w:rsidRPr="004C5B12">
        <w:t>r</w:t>
      </w:r>
      <w:r w:rsidRPr="004C5B12">
        <w:t>all external evidence, the dative reading should be preferred.</w:t>
      </w:r>
    </w:p>
    <w:p w14:paraId="4B8A26A6" w14:textId="77777777" w:rsidR="00152980" w:rsidRDefault="00152980" w:rsidP="00EB1F89">
      <w:pPr>
        <w:ind w:left="90"/>
      </w:pPr>
    </w:p>
    <w:p w14:paraId="376D562F" w14:textId="26433571" w:rsidR="00152980" w:rsidRPr="00B15847" w:rsidRDefault="00152980" w:rsidP="00EB1F89">
      <w:pPr>
        <w:ind w:left="90"/>
        <w:rPr>
          <w:b/>
          <w:bCs/>
        </w:rPr>
      </w:pPr>
      <w:r w:rsidRPr="00B15847">
        <w:rPr>
          <w:b/>
          <w:bCs/>
        </w:rPr>
        <w:t>Internal Evidence</w:t>
      </w:r>
    </w:p>
    <w:p w14:paraId="13BBCB55" w14:textId="77777777" w:rsidR="00152980" w:rsidRPr="004C5B12" w:rsidRDefault="00152980" w:rsidP="00EB1F89">
      <w:pPr>
        <w:ind w:left="90"/>
      </w:pPr>
    </w:p>
    <w:p w14:paraId="16E5332D" w14:textId="43392552" w:rsidR="003E5994" w:rsidRPr="004C5B12" w:rsidRDefault="00152980" w:rsidP="00BF02E7">
      <w:pPr>
        <w:ind w:left="90"/>
      </w:pPr>
      <w:r w:rsidRPr="004C5B12">
        <w:tab/>
        <w:t>Transcriptional Probabilities</w:t>
      </w:r>
      <w:r w:rsidR="00BF02E7" w:rsidRPr="004C5B12">
        <w:t xml:space="preserve"> and </w:t>
      </w:r>
      <w:r w:rsidR="003E5994" w:rsidRPr="004C5B12">
        <w:t>Intrinsic Probabilities</w:t>
      </w:r>
    </w:p>
    <w:p w14:paraId="7D80E03B" w14:textId="77777777" w:rsidR="00152980" w:rsidRPr="004C5B12" w:rsidRDefault="00152980" w:rsidP="00EB1F89">
      <w:pPr>
        <w:ind w:left="90"/>
      </w:pPr>
    </w:p>
    <w:p w14:paraId="5D08AB1B" w14:textId="58BA3256" w:rsidR="00700853" w:rsidRPr="004C5B12" w:rsidRDefault="00BB3815" w:rsidP="00A92118">
      <w:pPr>
        <w:ind w:firstLine="720"/>
        <w:rPr>
          <w:color w:val="000000"/>
        </w:rPr>
      </w:pPr>
      <w:r w:rsidRPr="004C5B12">
        <w:rPr>
          <w:color w:val="000000"/>
        </w:rPr>
        <w:lastRenderedPageBreak/>
        <w:t xml:space="preserve">Either a dative or, less often, a genitive is what </w:t>
      </w:r>
      <w:r w:rsidR="00321DE1">
        <w:rPr>
          <w:color w:val="000000"/>
        </w:rPr>
        <w:t xml:space="preserve">regularly </w:t>
      </w:r>
      <w:r w:rsidRPr="004C5B12">
        <w:rPr>
          <w:color w:val="000000"/>
        </w:rPr>
        <w:t>follows ὅ</w:t>
      </w:r>
      <w:proofErr w:type="spellStart"/>
      <w:r w:rsidRPr="004C5B12">
        <w:rPr>
          <w:color w:val="000000"/>
        </w:rPr>
        <w:t>μοιος</w:t>
      </w:r>
      <w:proofErr w:type="spellEnd"/>
      <w:r w:rsidRPr="004C5B12">
        <w:rPr>
          <w:color w:val="000000"/>
        </w:rPr>
        <w:t xml:space="preserve">. </w:t>
      </w:r>
      <w:r w:rsidR="00152980" w:rsidRPr="004C5B12">
        <w:t xml:space="preserve">The origin of the accusative reading </w:t>
      </w:r>
      <w:proofErr w:type="spellStart"/>
      <w:r w:rsidR="00152980" w:rsidRPr="004C5B12">
        <w:rPr>
          <w:color w:val="000000"/>
        </w:rPr>
        <w:t>υἱὸν</w:t>
      </w:r>
      <w:proofErr w:type="spellEnd"/>
      <w:r w:rsidR="00152980" w:rsidRPr="004C5B12">
        <w:rPr>
          <w:color w:val="000000"/>
        </w:rPr>
        <w:t xml:space="preserve"> ἀ</w:t>
      </w:r>
      <w:proofErr w:type="spellStart"/>
      <w:r w:rsidR="00152980" w:rsidRPr="004C5B12">
        <w:rPr>
          <w:color w:val="000000"/>
        </w:rPr>
        <w:t>νθρω</w:t>
      </w:r>
      <w:proofErr w:type="spellEnd"/>
      <w:r w:rsidR="00152980" w:rsidRPr="004C5B12">
        <w:rPr>
          <w:color w:val="000000"/>
        </w:rPr>
        <w:t>́π</w:t>
      </w:r>
      <w:proofErr w:type="spellStart"/>
      <w:r w:rsidR="00152980" w:rsidRPr="004C5B12">
        <w:rPr>
          <w:color w:val="000000"/>
        </w:rPr>
        <w:t>ου</w:t>
      </w:r>
      <w:proofErr w:type="spellEnd"/>
      <w:r w:rsidR="00152980" w:rsidRPr="004C5B12">
        <w:t xml:space="preserve"> may well be due to </w:t>
      </w:r>
      <w:r w:rsidR="00321DE1">
        <w:t xml:space="preserve">a </w:t>
      </w:r>
      <w:r w:rsidR="00152980" w:rsidRPr="004C5B12">
        <w:t xml:space="preserve">case attraction to the comparative particle </w:t>
      </w:r>
      <w:r w:rsidR="00152980" w:rsidRPr="004C5B12">
        <w:rPr>
          <w:color w:val="000000"/>
        </w:rPr>
        <w:t>ὅ</w:t>
      </w:r>
      <w:proofErr w:type="spellStart"/>
      <w:r w:rsidR="00152980" w:rsidRPr="004C5B12">
        <w:rPr>
          <w:color w:val="000000"/>
        </w:rPr>
        <w:t>μοιον</w:t>
      </w:r>
      <w:proofErr w:type="spellEnd"/>
      <w:r w:rsidR="003E5994" w:rsidRPr="004C5B12">
        <w:rPr>
          <w:color w:val="000000"/>
        </w:rPr>
        <w:t xml:space="preserve">, which could be the result of the author or </w:t>
      </w:r>
      <w:r w:rsidR="00861524">
        <w:rPr>
          <w:color w:val="000000"/>
        </w:rPr>
        <w:t>due to</w:t>
      </w:r>
      <w:r w:rsidR="003E5994" w:rsidRPr="004C5B12">
        <w:rPr>
          <w:color w:val="000000"/>
        </w:rPr>
        <w:t xml:space="preserve"> scribal corruption. Some observations suggest that the accusative is due to the original author.</w:t>
      </w:r>
      <w:r w:rsidRPr="004C5B12">
        <w:rPr>
          <w:color w:val="000000"/>
        </w:rPr>
        <w:t xml:space="preserve"> </w:t>
      </w:r>
      <w:r w:rsidR="00125064" w:rsidRPr="004C5B12">
        <w:rPr>
          <w:color w:val="000000"/>
        </w:rPr>
        <w:t>T</w:t>
      </w:r>
      <w:r w:rsidRPr="004C5B12">
        <w:rPr>
          <w:color w:val="000000"/>
        </w:rPr>
        <w:t>he ECM itself suggests the possibility that “</w:t>
      </w:r>
      <w:r w:rsidRPr="004C5B12">
        <w:t>an indirect Hebrew or Aramaic influence could be considered.”</w:t>
      </w:r>
      <w:r w:rsidRPr="004C5B12">
        <w:rPr>
          <w:rStyle w:val="FootnoteReference"/>
        </w:rPr>
        <w:footnoteReference w:id="51"/>
      </w:r>
      <w:r w:rsidRPr="004C5B12">
        <w:t xml:space="preserve"> What “indirect” means is unclear. The ECM also says that the parallel wording with Rev. 14:14</w:t>
      </w:r>
      <w:r w:rsidR="00A2029A" w:rsidRPr="004C5B12">
        <w:t xml:space="preserve"> should be discussed</w:t>
      </w:r>
      <w:r w:rsidR="00C16995" w:rsidRPr="004C5B12">
        <w:t>, but they never discuss it in connection to Rev. 1:13</w:t>
      </w:r>
      <w:r w:rsidR="00EF47B2">
        <w:t xml:space="preserve"> nor do they discuss </w:t>
      </w:r>
      <w:r w:rsidR="00EF47B2" w:rsidRPr="004C5B12">
        <w:t>considerations of a Semitic influence</w:t>
      </w:r>
      <w:r w:rsidR="00C16995" w:rsidRPr="004C5B12">
        <w:t>.</w:t>
      </w:r>
      <w:r w:rsidR="00A2029A" w:rsidRPr="004C5B12">
        <w:rPr>
          <w:rStyle w:val="FootnoteReference"/>
        </w:rPr>
        <w:footnoteReference w:id="52"/>
      </w:r>
      <w:r w:rsidRPr="004C5B12">
        <w:t xml:space="preserve"> </w:t>
      </w:r>
      <w:r w:rsidR="003E5994" w:rsidRPr="004C5B12">
        <w:rPr>
          <w:color w:val="000000"/>
        </w:rPr>
        <w:t>T</w:t>
      </w:r>
      <w:r w:rsidR="00713E0B" w:rsidRPr="004C5B12">
        <w:rPr>
          <w:color w:val="000000"/>
        </w:rPr>
        <w:t>he phrase</w:t>
      </w:r>
      <w:r w:rsidR="003E5994" w:rsidRPr="004C5B12">
        <w:rPr>
          <w:color w:val="000000"/>
        </w:rPr>
        <w:t xml:space="preserve"> in Rev. 1:13</w:t>
      </w:r>
      <w:r w:rsidR="00713E0B" w:rsidRPr="004C5B12">
        <w:rPr>
          <w:color w:val="000000"/>
        </w:rPr>
        <w:t xml:space="preserve"> is part of an allusion to Dan. 7:13 (</w:t>
      </w:r>
      <w:proofErr w:type="spellStart"/>
      <w:r w:rsidR="00713E0B" w:rsidRPr="004C5B12">
        <w:rPr>
          <w:color w:val="000000"/>
        </w:rPr>
        <w:t>ὡς</w:t>
      </w:r>
      <w:proofErr w:type="spellEnd"/>
      <w:r w:rsidR="00713E0B" w:rsidRPr="004C5B12">
        <w:rPr>
          <w:color w:val="000000"/>
        </w:rPr>
        <w:t xml:space="preserve"> </w:t>
      </w:r>
      <w:proofErr w:type="spellStart"/>
      <w:r w:rsidR="00713E0B" w:rsidRPr="004C5B12">
        <w:rPr>
          <w:color w:val="000000"/>
        </w:rPr>
        <w:t>υἱὸς</w:t>
      </w:r>
      <w:proofErr w:type="spellEnd"/>
      <w:r w:rsidR="00713E0B" w:rsidRPr="004C5B12">
        <w:rPr>
          <w:color w:val="000000"/>
        </w:rPr>
        <w:t xml:space="preserve"> ἀ</w:t>
      </w:r>
      <w:proofErr w:type="spellStart"/>
      <w:r w:rsidR="00713E0B" w:rsidRPr="004C5B12">
        <w:rPr>
          <w:color w:val="000000"/>
        </w:rPr>
        <w:t>νθρω</w:t>
      </w:r>
      <w:proofErr w:type="spellEnd"/>
      <w:r w:rsidR="00713E0B" w:rsidRPr="004C5B12">
        <w:rPr>
          <w:color w:val="000000"/>
        </w:rPr>
        <w:t>́π</w:t>
      </w:r>
      <w:proofErr w:type="spellStart"/>
      <w:r w:rsidR="00713E0B" w:rsidRPr="004C5B12">
        <w:rPr>
          <w:color w:val="000000"/>
        </w:rPr>
        <w:t>ου</w:t>
      </w:r>
      <w:proofErr w:type="spellEnd"/>
      <w:r w:rsidR="00713E0B" w:rsidRPr="004C5B12">
        <w:rPr>
          <w:color w:val="000000"/>
        </w:rPr>
        <w:t xml:space="preserve"> = </w:t>
      </w:r>
      <w:proofErr w:type="spellStart"/>
      <w:r w:rsidR="00713E0B" w:rsidRPr="004C5B12">
        <w:rPr>
          <w:color w:val="000000"/>
        </w:rPr>
        <w:t>ὡς</w:t>
      </w:r>
      <w:proofErr w:type="spellEnd"/>
      <w:r w:rsidR="00713E0B" w:rsidRPr="004C5B12">
        <w:rPr>
          <w:color w:val="000000"/>
        </w:rPr>
        <w:t xml:space="preserve"> </w:t>
      </w:r>
      <w:proofErr w:type="spellStart"/>
      <w:r w:rsidR="00713E0B" w:rsidRPr="004C5B12">
        <w:rPr>
          <w:color w:val="000000"/>
        </w:rPr>
        <w:t>υἱὸς</w:t>
      </w:r>
      <w:proofErr w:type="spellEnd"/>
      <w:r w:rsidR="00713E0B" w:rsidRPr="004C5B12">
        <w:rPr>
          <w:color w:val="000000"/>
        </w:rPr>
        <w:t xml:space="preserve"> ἀ</w:t>
      </w:r>
      <w:proofErr w:type="spellStart"/>
      <w:r w:rsidR="00713E0B" w:rsidRPr="004C5B12">
        <w:rPr>
          <w:color w:val="000000"/>
        </w:rPr>
        <w:t>νθρω</w:t>
      </w:r>
      <w:proofErr w:type="spellEnd"/>
      <w:r w:rsidR="00713E0B" w:rsidRPr="004C5B12">
        <w:rPr>
          <w:color w:val="000000"/>
        </w:rPr>
        <w:t>́π</w:t>
      </w:r>
      <w:proofErr w:type="spellStart"/>
      <w:r w:rsidR="00713E0B" w:rsidRPr="004C5B12">
        <w:rPr>
          <w:color w:val="000000"/>
        </w:rPr>
        <w:t>ου</w:t>
      </w:r>
      <w:proofErr w:type="spellEnd"/>
      <w:r w:rsidR="00713E0B" w:rsidRPr="004C5B12">
        <w:rPr>
          <w:color w:val="000000"/>
        </w:rPr>
        <w:t>, Dan. 7:13 [OG]), especially when see</w:t>
      </w:r>
      <w:r w:rsidR="00125064" w:rsidRPr="004C5B12">
        <w:rPr>
          <w:color w:val="000000"/>
        </w:rPr>
        <w:t>n</w:t>
      </w:r>
      <w:r w:rsidR="00713E0B" w:rsidRPr="004C5B12">
        <w:rPr>
          <w:color w:val="000000"/>
        </w:rPr>
        <w:t xml:space="preserve"> together with 1:7 (</w:t>
      </w:r>
      <w:proofErr w:type="spellStart"/>
      <w:r w:rsidR="00713E0B" w:rsidRPr="004C5B12">
        <w:rPr>
          <w:color w:val="000000"/>
        </w:rPr>
        <w:t>Ιδου</w:t>
      </w:r>
      <w:proofErr w:type="spellEnd"/>
      <w:r w:rsidR="00713E0B" w:rsidRPr="004C5B12">
        <w:rPr>
          <w:color w:val="000000"/>
        </w:rPr>
        <w:t>̀ ἔ</w:t>
      </w:r>
      <w:proofErr w:type="spellStart"/>
      <w:r w:rsidR="00713E0B" w:rsidRPr="004C5B12">
        <w:rPr>
          <w:color w:val="000000"/>
        </w:rPr>
        <w:t>ρχετ</w:t>
      </w:r>
      <w:proofErr w:type="spellEnd"/>
      <w:r w:rsidR="00713E0B" w:rsidRPr="004C5B12">
        <w:rPr>
          <w:color w:val="000000"/>
        </w:rPr>
        <w:t xml:space="preserve">αι </w:t>
      </w:r>
      <w:proofErr w:type="spellStart"/>
      <w:r w:rsidR="00713E0B" w:rsidRPr="004C5B12">
        <w:rPr>
          <w:color w:val="000000"/>
        </w:rPr>
        <w:t>μετ</w:t>
      </w:r>
      <w:proofErr w:type="spellEnd"/>
      <w:r w:rsidR="00713E0B" w:rsidRPr="004C5B12">
        <w:rPr>
          <w:color w:val="000000"/>
        </w:rPr>
        <w:t xml:space="preserve">ὰ </w:t>
      </w:r>
      <w:proofErr w:type="spellStart"/>
      <w:r w:rsidR="00713E0B" w:rsidRPr="004C5B12">
        <w:rPr>
          <w:color w:val="000000"/>
        </w:rPr>
        <w:t>τῶν</w:t>
      </w:r>
      <w:proofErr w:type="spellEnd"/>
      <w:r w:rsidR="00713E0B" w:rsidRPr="004C5B12">
        <w:rPr>
          <w:color w:val="000000"/>
        </w:rPr>
        <w:t xml:space="preserve"> </w:t>
      </w:r>
      <w:proofErr w:type="spellStart"/>
      <w:r w:rsidR="00713E0B" w:rsidRPr="004C5B12">
        <w:rPr>
          <w:color w:val="000000"/>
        </w:rPr>
        <w:t>νεφελῶν</w:t>
      </w:r>
      <w:proofErr w:type="spellEnd"/>
      <w:r w:rsidR="00713E0B" w:rsidRPr="004C5B12">
        <w:rPr>
          <w:color w:val="000000"/>
        </w:rPr>
        <w:t xml:space="preserve"> = </w:t>
      </w:r>
      <w:proofErr w:type="spellStart"/>
      <w:r w:rsidR="00713E0B" w:rsidRPr="004C5B12">
        <w:rPr>
          <w:color w:val="000000"/>
        </w:rPr>
        <w:t>ἰδου</w:t>
      </w:r>
      <w:proofErr w:type="spellEnd"/>
      <w:r w:rsidR="00713E0B" w:rsidRPr="004C5B12">
        <w:rPr>
          <w:color w:val="000000"/>
        </w:rPr>
        <w:t xml:space="preserve">̀ ἐπὶ </w:t>
      </w:r>
      <w:proofErr w:type="spellStart"/>
      <w:r w:rsidR="00713E0B" w:rsidRPr="004C5B12">
        <w:rPr>
          <w:color w:val="000000"/>
        </w:rPr>
        <w:t>τῶν</w:t>
      </w:r>
      <w:proofErr w:type="spellEnd"/>
      <w:r w:rsidR="00713E0B" w:rsidRPr="004C5B12">
        <w:rPr>
          <w:color w:val="000000"/>
        </w:rPr>
        <w:t xml:space="preserve"> </w:t>
      </w:r>
      <w:proofErr w:type="spellStart"/>
      <w:r w:rsidR="00713E0B" w:rsidRPr="004C5B12">
        <w:rPr>
          <w:color w:val="000000"/>
        </w:rPr>
        <w:t>νεφελῶν</w:t>
      </w:r>
      <w:proofErr w:type="spellEnd"/>
      <w:r w:rsidR="00713E0B" w:rsidRPr="004C5B12">
        <w:rPr>
          <w:color w:val="000000"/>
        </w:rPr>
        <w:t>, Dan. 7:13[OG]).</w:t>
      </w:r>
      <w:r w:rsidR="00DA23A2" w:rsidRPr="004C5B12">
        <w:rPr>
          <w:color w:val="000000"/>
        </w:rPr>
        <w:t xml:space="preserve"> The Dan. 7:13 allusion is made even clearer by the intra-textual development of the same phrase in Rev. 14:14 (καὶ </w:t>
      </w:r>
      <w:proofErr w:type="spellStart"/>
      <w:r w:rsidR="00DA23A2" w:rsidRPr="004C5B12">
        <w:rPr>
          <w:color w:val="000000"/>
        </w:rPr>
        <w:t>ἰδου</w:t>
      </w:r>
      <w:proofErr w:type="spellEnd"/>
      <w:r w:rsidR="00DA23A2" w:rsidRPr="004C5B12">
        <w:rPr>
          <w:color w:val="000000"/>
        </w:rPr>
        <w:t xml:space="preserve">̀ </w:t>
      </w:r>
      <w:r w:rsidR="00B7054D" w:rsidRPr="004C5B12">
        <w:rPr>
          <w:color w:val="000000"/>
        </w:rPr>
        <w:t xml:space="preserve">. . . </w:t>
      </w:r>
      <w:r w:rsidR="00DA23A2" w:rsidRPr="004C5B12">
        <w:rPr>
          <w:color w:val="000000"/>
        </w:rPr>
        <w:t xml:space="preserve">ἐπὶ </w:t>
      </w:r>
      <w:proofErr w:type="spellStart"/>
      <w:r w:rsidR="00DA23A2" w:rsidRPr="004C5B12">
        <w:rPr>
          <w:color w:val="000000"/>
        </w:rPr>
        <w:t>τὴν</w:t>
      </w:r>
      <w:proofErr w:type="spellEnd"/>
      <w:r w:rsidR="00DA23A2" w:rsidRPr="004C5B12">
        <w:rPr>
          <w:color w:val="000000"/>
        </w:rPr>
        <w:t xml:space="preserve"> </w:t>
      </w:r>
      <w:proofErr w:type="spellStart"/>
      <w:r w:rsidR="00DA23A2" w:rsidRPr="004C5B12">
        <w:rPr>
          <w:color w:val="000000"/>
        </w:rPr>
        <w:t>νεφέλην</w:t>
      </w:r>
      <w:proofErr w:type="spellEnd"/>
      <w:r w:rsidR="00DA23A2" w:rsidRPr="004C5B12">
        <w:rPr>
          <w:color w:val="000000"/>
        </w:rPr>
        <w:t xml:space="preserve"> κα</w:t>
      </w:r>
      <w:proofErr w:type="spellStart"/>
      <w:r w:rsidR="00DA23A2" w:rsidRPr="004C5B12">
        <w:rPr>
          <w:color w:val="000000"/>
        </w:rPr>
        <w:t>θήμενον</w:t>
      </w:r>
      <w:proofErr w:type="spellEnd"/>
      <w:r w:rsidR="00DA23A2" w:rsidRPr="004C5B12">
        <w:rPr>
          <w:color w:val="000000"/>
        </w:rPr>
        <w:t xml:space="preserve"> ὅ</w:t>
      </w:r>
      <w:proofErr w:type="spellStart"/>
      <w:r w:rsidR="00DA23A2" w:rsidRPr="004C5B12">
        <w:rPr>
          <w:color w:val="000000"/>
        </w:rPr>
        <w:t>μοιον</w:t>
      </w:r>
      <w:proofErr w:type="spellEnd"/>
      <w:r w:rsidR="00DA23A2" w:rsidRPr="004C5B12">
        <w:rPr>
          <w:color w:val="000000"/>
        </w:rPr>
        <w:t xml:space="preserve"> </w:t>
      </w:r>
      <w:proofErr w:type="spellStart"/>
      <w:r w:rsidR="00DA23A2" w:rsidRPr="004C5B12">
        <w:rPr>
          <w:color w:val="000000"/>
        </w:rPr>
        <w:t>υἱὸν</w:t>
      </w:r>
      <w:proofErr w:type="spellEnd"/>
      <w:r w:rsidR="00DA23A2" w:rsidRPr="004C5B12">
        <w:rPr>
          <w:color w:val="000000"/>
        </w:rPr>
        <w:t xml:space="preserve"> ἀ</w:t>
      </w:r>
      <w:proofErr w:type="spellStart"/>
      <w:r w:rsidR="00DA23A2" w:rsidRPr="004C5B12">
        <w:rPr>
          <w:color w:val="000000"/>
        </w:rPr>
        <w:t>νθρω</w:t>
      </w:r>
      <w:proofErr w:type="spellEnd"/>
      <w:r w:rsidR="00DA23A2" w:rsidRPr="004C5B12">
        <w:rPr>
          <w:color w:val="000000"/>
        </w:rPr>
        <w:t>́π</w:t>
      </w:r>
      <w:proofErr w:type="spellStart"/>
      <w:r w:rsidR="00DA23A2" w:rsidRPr="004C5B12">
        <w:rPr>
          <w:color w:val="000000"/>
        </w:rPr>
        <w:t>ου</w:t>
      </w:r>
      <w:proofErr w:type="spellEnd"/>
      <w:r w:rsidR="00DA23A2" w:rsidRPr="004C5B12">
        <w:rPr>
          <w:color w:val="000000"/>
        </w:rPr>
        <w:t xml:space="preserve"> = καὶ </w:t>
      </w:r>
      <w:proofErr w:type="spellStart"/>
      <w:r w:rsidR="00DA23A2" w:rsidRPr="004C5B12">
        <w:rPr>
          <w:color w:val="000000"/>
        </w:rPr>
        <w:t>ἰδου</w:t>
      </w:r>
      <w:proofErr w:type="spellEnd"/>
      <w:r w:rsidR="00DA23A2" w:rsidRPr="004C5B12">
        <w:rPr>
          <w:color w:val="000000"/>
        </w:rPr>
        <w:t xml:space="preserve">̀ ἐπὶ </w:t>
      </w:r>
      <w:proofErr w:type="spellStart"/>
      <w:r w:rsidR="00DA23A2" w:rsidRPr="004C5B12">
        <w:rPr>
          <w:color w:val="000000"/>
        </w:rPr>
        <w:t>τῶν</w:t>
      </w:r>
      <w:proofErr w:type="spellEnd"/>
      <w:r w:rsidR="00DA23A2" w:rsidRPr="004C5B12">
        <w:rPr>
          <w:color w:val="000000"/>
        </w:rPr>
        <w:t xml:space="preserve"> </w:t>
      </w:r>
      <w:proofErr w:type="spellStart"/>
      <w:r w:rsidR="00DA23A2" w:rsidRPr="004C5B12">
        <w:rPr>
          <w:color w:val="000000"/>
        </w:rPr>
        <w:t>νεφελῶν</w:t>
      </w:r>
      <w:proofErr w:type="spellEnd"/>
      <w:r w:rsidR="00DA23A2" w:rsidRPr="004C5B12">
        <w:rPr>
          <w:color w:val="000000"/>
        </w:rPr>
        <w:t xml:space="preserve"> </w:t>
      </w:r>
      <w:r w:rsidR="00B7054D" w:rsidRPr="004C5B12">
        <w:rPr>
          <w:color w:val="000000"/>
        </w:rPr>
        <w:t xml:space="preserve">. . . </w:t>
      </w:r>
      <w:proofErr w:type="spellStart"/>
      <w:r w:rsidR="00B7054D" w:rsidRPr="004C5B12">
        <w:rPr>
          <w:color w:val="000000"/>
        </w:rPr>
        <w:t>ὡς</w:t>
      </w:r>
      <w:proofErr w:type="spellEnd"/>
      <w:r w:rsidR="00B7054D" w:rsidRPr="004C5B12">
        <w:rPr>
          <w:color w:val="000000"/>
        </w:rPr>
        <w:t xml:space="preserve"> υἱὸς ἀ</w:t>
      </w:r>
      <w:proofErr w:type="spellStart"/>
      <w:r w:rsidR="00B7054D" w:rsidRPr="004C5B12">
        <w:rPr>
          <w:color w:val="000000"/>
        </w:rPr>
        <w:t>νθρω</w:t>
      </w:r>
      <w:proofErr w:type="spellEnd"/>
      <w:r w:rsidR="00B7054D" w:rsidRPr="004C5B12">
        <w:rPr>
          <w:color w:val="000000"/>
        </w:rPr>
        <w:t>́π</w:t>
      </w:r>
      <w:proofErr w:type="spellStart"/>
      <w:r w:rsidR="00B7054D" w:rsidRPr="004C5B12">
        <w:rPr>
          <w:color w:val="000000"/>
        </w:rPr>
        <w:t>ου</w:t>
      </w:r>
      <w:proofErr w:type="spellEnd"/>
      <w:r w:rsidR="00574A50" w:rsidRPr="004C5B12">
        <w:rPr>
          <w:color w:val="000000"/>
        </w:rPr>
        <w:t>, Dan. 7:13</w:t>
      </w:r>
      <w:r w:rsidR="00DA23A2" w:rsidRPr="004C5B12">
        <w:rPr>
          <w:color w:val="000000"/>
        </w:rPr>
        <w:t>)</w:t>
      </w:r>
      <w:r w:rsidR="00BB5B06">
        <w:rPr>
          <w:color w:val="000000"/>
        </w:rPr>
        <w:t>, where the same solecism occurs</w:t>
      </w:r>
      <w:r w:rsidR="00DA23A2" w:rsidRPr="004C5B12">
        <w:rPr>
          <w:color w:val="000000"/>
        </w:rPr>
        <w:t>.</w:t>
      </w:r>
      <w:r w:rsidR="00894305" w:rsidRPr="004C5B12">
        <w:rPr>
          <w:color w:val="000000"/>
        </w:rPr>
        <w:t xml:space="preserve"> </w:t>
      </w:r>
    </w:p>
    <w:p w14:paraId="7E29C9FF" w14:textId="5F42551B" w:rsidR="00152980" w:rsidRPr="004C5B12" w:rsidRDefault="00A92118" w:rsidP="00A92118">
      <w:pPr>
        <w:ind w:firstLine="720"/>
      </w:pPr>
      <w:r w:rsidRPr="004C5B12">
        <w:rPr>
          <w:color w:val="000000"/>
        </w:rPr>
        <w:t>The ECM says that</w:t>
      </w:r>
      <w:r w:rsidRPr="004C5B12">
        <w:t xml:space="preserve"> the widespread employment of the solecism </w:t>
      </w:r>
      <w:proofErr w:type="spellStart"/>
      <w:r w:rsidRPr="004C5B12">
        <w:t>ομοιον</w:t>
      </w:r>
      <w:proofErr w:type="spellEnd"/>
      <w:r w:rsidRPr="004C5B12">
        <w:t xml:space="preserve"> </w:t>
      </w:r>
      <w:proofErr w:type="spellStart"/>
      <w:r w:rsidRPr="004C5B12">
        <w:t>υιον</w:t>
      </w:r>
      <w:proofErr w:type="spellEnd"/>
      <w:r w:rsidRPr="004C5B12">
        <w:t xml:space="preserve"> α</w:t>
      </w:r>
      <w:proofErr w:type="spellStart"/>
      <w:r w:rsidRPr="004C5B12">
        <w:t>νθρω</w:t>
      </w:r>
      <w:proofErr w:type="spellEnd"/>
      <w:r w:rsidRPr="004C5B12">
        <w:t>π</w:t>
      </w:r>
      <w:proofErr w:type="spellStart"/>
      <w:r w:rsidRPr="004C5B12">
        <w:t>ου</w:t>
      </w:r>
      <w:proofErr w:type="spellEnd"/>
      <w:r w:rsidRPr="004C5B12">
        <w:t xml:space="preserve"> is unusual if one does not consider the history of theology. They contend that the </w:t>
      </w:r>
      <w:r w:rsidR="007E110A">
        <w:t xml:space="preserve">accusative </w:t>
      </w:r>
      <w:r w:rsidRPr="004C5B12">
        <w:t>solecism arose from scribal error but continued to survive and spread through the Byzantine tradition due to its unusual nature. The point</w:t>
      </w:r>
      <w:r w:rsidR="00C16995" w:rsidRPr="004C5B12">
        <w:t xml:space="preserve"> in the historical theology discussion</w:t>
      </w:r>
      <w:r w:rsidRPr="004C5B12">
        <w:t>, was that Jesus was like a human being and yet he was perceived in a very unique way</w:t>
      </w:r>
      <w:r w:rsidR="00C50DB6" w:rsidRPr="004C5B12">
        <w:t xml:space="preserve"> [i.e., as a divine being]</w:t>
      </w:r>
      <w:r w:rsidRPr="004C5B12">
        <w:t xml:space="preserve">, </w:t>
      </w:r>
      <w:r w:rsidR="00125064" w:rsidRPr="004C5B12">
        <w:t>such uniqueness being</w:t>
      </w:r>
      <w:r w:rsidRPr="004C5B12">
        <w:t xml:space="preserve"> expressed with the sol</w:t>
      </w:r>
      <w:r w:rsidR="0066601E" w:rsidRPr="004C5B12">
        <w:t>e</w:t>
      </w:r>
      <w:r w:rsidRPr="004C5B12">
        <w:t xml:space="preserve">cism </w:t>
      </w:r>
      <w:proofErr w:type="spellStart"/>
      <w:r w:rsidRPr="004C5B12">
        <w:t>ομοιον</w:t>
      </w:r>
      <w:proofErr w:type="spellEnd"/>
      <w:r w:rsidRPr="004C5B12">
        <w:t xml:space="preserve"> </w:t>
      </w:r>
      <w:proofErr w:type="spellStart"/>
      <w:r w:rsidRPr="004C5B12">
        <w:t>υιον</w:t>
      </w:r>
      <w:proofErr w:type="spellEnd"/>
      <w:r w:rsidRPr="004C5B12">
        <w:t xml:space="preserve"> α</w:t>
      </w:r>
      <w:proofErr w:type="spellStart"/>
      <w:r w:rsidRPr="004C5B12">
        <w:t>νθρω</w:t>
      </w:r>
      <w:proofErr w:type="spellEnd"/>
      <w:r w:rsidRPr="004C5B12">
        <w:t>π</w:t>
      </w:r>
      <w:proofErr w:type="spellStart"/>
      <w:r w:rsidRPr="004C5B12">
        <w:t>ου</w:t>
      </w:r>
      <w:proofErr w:type="spellEnd"/>
      <w:r w:rsidRPr="004C5B12">
        <w:t>.</w:t>
      </w:r>
      <w:r w:rsidR="001E548B" w:rsidRPr="004C5B12">
        <w:rPr>
          <w:rStyle w:val="FootnoteReference"/>
        </w:rPr>
        <w:footnoteReference w:id="53"/>
      </w:r>
      <w:r w:rsidRPr="004C5B12">
        <w:t xml:space="preserve"> It is not at all clear that the solecism in some way </w:t>
      </w:r>
      <w:r w:rsidR="00C50DB6" w:rsidRPr="004C5B12">
        <w:t xml:space="preserve">supported </w:t>
      </w:r>
      <w:r w:rsidR="00C16995" w:rsidRPr="004C5B12">
        <w:t xml:space="preserve">or pointed to </w:t>
      </w:r>
      <w:r w:rsidR="00C50DB6" w:rsidRPr="004C5B12">
        <w:t xml:space="preserve">Christ’s deity. In fact, </w:t>
      </w:r>
      <w:proofErr w:type="spellStart"/>
      <w:r w:rsidR="00C50DB6" w:rsidRPr="004C5B12">
        <w:t>Oecumenius</w:t>
      </w:r>
      <w:proofErr w:type="spellEnd"/>
      <w:r w:rsidR="0089259E" w:rsidRPr="004C5B12">
        <w:t xml:space="preserve"> </w:t>
      </w:r>
      <w:r w:rsidR="001F0AC4" w:rsidRPr="004C5B12">
        <w:t xml:space="preserve">in his commentary </w:t>
      </w:r>
      <w:r w:rsidR="0089259E" w:rsidRPr="004C5B12">
        <w:t>(sixth cent. AD</w:t>
      </w:r>
      <w:r w:rsidR="005A4D14">
        <w:t>, ca. 508-518</w:t>
      </w:r>
      <w:r w:rsidR="0089259E" w:rsidRPr="004C5B12">
        <w:t>)</w:t>
      </w:r>
      <w:r w:rsidR="00C50DB6" w:rsidRPr="004C5B12">
        <w:t xml:space="preserve"> did understand the expression</w:t>
      </w:r>
      <w:r w:rsidR="00C16995" w:rsidRPr="004C5B12">
        <w:t xml:space="preserve"> “one like unto a Son of Man”</w:t>
      </w:r>
      <w:r w:rsidR="00C50DB6" w:rsidRPr="004C5B12">
        <w:t xml:space="preserve"> in Rev. 1:13</w:t>
      </w:r>
      <w:r w:rsidR="001F0AC4" w:rsidRPr="004C5B12">
        <w:t xml:space="preserve"> as favoring a divine understanding of Christ</w:t>
      </w:r>
      <w:r w:rsidR="001E548B" w:rsidRPr="004C5B12">
        <w:t>, but, indeed, his commentary read the dative and not the accusative in Rev. 1:13</w:t>
      </w:r>
      <w:r w:rsidR="00F274AD" w:rsidRPr="004C5B12">
        <w:t xml:space="preserve"> (see also </w:t>
      </w:r>
      <w:proofErr w:type="spellStart"/>
      <w:r w:rsidR="00F274AD" w:rsidRPr="004C5B12">
        <w:t>ms.</w:t>
      </w:r>
      <w:proofErr w:type="spellEnd"/>
      <w:r w:rsidR="00F274AD" w:rsidRPr="004C5B12">
        <w:t xml:space="preserve"> 2053)</w:t>
      </w:r>
      <w:r w:rsidR="001E548B" w:rsidRPr="004C5B12">
        <w:t>, which suggests</w:t>
      </w:r>
      <w:r w:rsidR="001F0AC4" w:rsidRPr="004C5B12">
        <w:t>, at least for Oecumenius,</w:t>
      </w:r>
      <w:r w:rsidR="001E548B" w:rsidRPr="004C5B12">
        <w:t xml:space="preserve"> that the accusative was not some kind of signpost to Christ’s deity.</w:t>
      </w:r>
      <w:r w:rsidRPr="004C5B12">
        <w:t xml:space="preserve"> </w:t>
      </w:r>
      <w:r w:rsidR="00F274AD" w:rsidRPr="004C5B12">
        <w:t xml:space="preserve">It is understandable that the phrase itself, “like unto a Son of Man” could be understood to express Christ’s deity but </w:t>
      </w:r>
      <w:proofErr w:type="spellStart"/>
      <w:r w:rsidR="00F274AD" w:rsidRPr="004C5B12">
        <w:t>Oecumenius</w:t>
      </w:r>
      <w:proofErr w:type="spellEnd"/>
      <w:r w:rsidR="00F274AD" w:rsidRPr="004C5B12">
        <w:t xml:space="preserve"> </w:t>
      </w:r>
      <w:r w:rsidR="00C314BE" w:rsidRPr="004C5B12">
        <w:t xml:space="preserve">did not </w:t>
      </w:r>
      <w:r w:rsidR="00F274AD" w:rsidRPr="004C5B12">
        <w:t>argue this from the use of Dan. 7:13 in its context</w:t>
      </w:r>
      <w:r w:rsidR="001F0AC4" w:rsidRPr="004C5B12">
        <w:t xml:space="preserve"> (cf. the OG </w:t>
      </w:r>
      <w:r w:rsidR="00C52960" w:rsidRPr="004C5B12">
        <w:t>readin</w:t>
      </w:r>
      <w:r w:rsidR="001F0AC4" w:rsidRPr="004C5B12">
        <w:t>g!)</w:t>
      </w:r>
      <w:r w:rsidR="00EF47B2">
        <w:t xml:space="preserve">. Nor did </w:t>
      </w:r>
      <w:r w:rsidR="00EF47B2" w:rsidRPr="004C5B12">
        <w:t>Oecumenius</w:t>
      </w:r>
      <w:r w:rsidR="00EF47B2">
        <w:t xml:space="preserve"> appeal to Christ’s deity being expressed in</w:t>
      </w:r>
      <w:r w:rsidR="00C314BE" w:rsidRPr="004C5B12">
        <w:t xml:space="preserve"> the closely linked reference to his “hair white as white wool as snow,” referring to the Ancient of Days in Dan. 7:9, identifying Christ with the “Ancient of Days.”</w:t>
      </w:r>
      <w:r w:rsidR="00E7169A" w:rsidRPr="004C5B12">
        <w:rPr>
          <w:rStyle w:val="FootnoteReference"/>
        </w:rPr>
        <w:footnoteReference w:id="54"/>
      </w:r>
      <w:r w:rsidR="00090CD3">
        <w:t xml:space="preserve"> Andrew of Caesarea</w:t>
      </w:r>
      <w:r w:rsidR="008E51E3">
        <w:t xml:space="preserve"> in his commentary on Revelation (early 600s AD)</w:t>
      </w:r>
      <w:r w:rsidR="00090CD3">
        <w:t xml:space="preserve"> likewise preferred the dative (</w:t>
      </w:r>
      <w:r w:rsidR="00090CD3" w:rsidRPr="00090CD3">
        <w:rPr>
          <w:rFonts w:eastAsiaTheme="minorHAnsi"/>
          <w:color w:val="000000"/>
          <w14:ligatures w14:val="standardContextual"/>
        </w:rPr>
        <w:t>ὅ</w:t>
      </w:r>
      <w:proofErr w:type="spellStart"/>
      <w:r w:rsidR="00090CD3" w:rsidRPr="00090CD3">
        <w:rPr>
          <w:rFonts w:eastAsiaTheme="minorHAnsi"/>
          <w:color w:val="000000"/>
          <w14:ligatures w14:val="standardContextual"/>
        </w:rPr>
        <w:t>μοιον</w:t>
      </w:r>
      <w:proofErr w:type="spellEnd"/>
      <w:r w:rsidR="00090CD3" w:rsidRPr="00090CD3">
        <w:t xml:space="preserve"> </w:t>
      </w:r>
      <w:proofErr w:type="spellStart"/>
      <w:r w:rsidR="00090CD3" w:rsidRPr="000E24F0">
        <w:rPr>
          <w:rFonts w:eastAsiaTheme="minorHAnsi"/>
          <w:b/>
          <w:bCs/>
          <w:color w:val="000000" w:themeColor="text1"/>
          <w14:ligatures w14:val="standardContextual"/>
        </w:rPr>
        <w:t>υἱῳ</w:t>
      </w:r>
      <w:proofErr w:type="spellEnd"/>
      <w:r w:rsidR="00090CD3" w:rsidRPr="000E24F0">
        <w:rPr>
          <w:rFonts w:eastAsiaTheme="minorHAnsi"/>
          <w:b/>
          <w:bCs/>
          <w:color w:val="000000" w:themeColor="text1"/>
          <w14:ligatures w14:val="standardContextual"/>
        </w:rPr>
        <w:t>͂</w:t>
      </w:r>
      <w:r w:rsidR="00090CD3" w:rsidRPr="00090CD3">
        <w:rPr>
          <w:rFonts w:eastAsiaTheme="minorHAnsi"/>
          <w:color w:val="000000" w:themeColor="text1"/>
          <w14:ligatures w14:val="standardContextual"/>
        </w:rPr>
        <w:t xml:space="preserve"> </w:t>
      </w:r>
      <w:proofErr w:type="spellStart"/>
      <w:r w:rsidR="00090CD3" w:rsidRPr="00090CD3">
        <w:t>ἀνθρώ</w:t>
      </w:r>
      <w:proofErr w:type="spellEnd"/>
      <w:r w:rsidR="00090CD3" w:rsidRPr="00090CD3">
        <w:t>π</w:t>
      </w:r>
      <w:proofErr w:type="spellStart"/>
      <w:r w:rsidR="00090CD3" w:rsidRPr="00090CD3">
        <w:t>ου</w:t>
      </w:r>
      <w:proofErr w:type="spellEnd"/>
      <w:r w:rsidR="00090CD3">
        <w:t>)</w:t>
      </w:r>
      <w:r w:rsidR="008E51E3">
        <w:t xml:space="preserve"> in Rev. 1:13,</w:t>
      </w:r>
      <w:r w:rsidR="00090CD3">
        <w:t xml:space="preserve"> but, nevertheless, he argues that “[John speaks in this manner] since Christ is also God and not a mere man.” Thus, he does not base his argument o</w:t>
      </w:r>
      <w:r w:rsidR="000E24F0">
        <w:t>f</w:t>
      </w:r>
      <w:r w:rsidR="00090CD3">
        <w:t xml:space="preserve"> Christ’s deity on the accusative solecism but on the entire phrase “like to a Son of Man.” And he sees the </w:t>
      </w:r>
      <w:r w:rsidR="00090CD3" w:rsidRPr="004C5B12">
        <w:t xml:space="preserve">“hair white as white wool as snow,” </w:t>
      </w:r>
      <w:r w:rsidR="00090CD3">
        <w:t xml:space="preserve">apparently </w:t>
      </w:r>
      <w:r w:rsidR="00090CD3" w:rsidRPr="004C5B12">
        <w:t>referring to the Ancient of Days in Dan. 7:9</w:t>
      </w:r>
      <w:r w:rsidR="00090CD3">
        <w:t xml:space="preserve"> and referring to the Son of Man’s </w:t>
      </w:r>
      <w:r w:rsidR="000E24F0">
        <w:t>“eternal” being.</w:t>
      </w:r>
    </w:p>
    <w:p w14:paraId="74DBA296" w14:textId="484142F3" w:rsidR="00EE6718" w:rsidRPr="004C5B12" w:rsidRDefault="00EE6718" w:rsidP="00A92118">
      <w:pPr>
        <w:ind w:firstLine="720"/>
      </w:pPr>
      <w:r w:rsidRPr="004C5B12">
        <w:t>It is better to adopt the ECM suggest</w:t>
      </w:r>
      <w:r w:rsidR="004A26D6">
        <w:t>ed possibility</w:t>
      </w:r>
      <w:r w:rsidRPr="004C5B12">
        <w:t xml:space="preserve"> that the solecism here is due to an indirect Semitism</w:t>
      </w:r>
      <w:r w:rsidR="00035A5E" w:rsidRPr="004C5B12">
        <w:t>, though that should be refined as an indirect OT influence</w:t>
      </w:r>
      <w:r w:rsidRPr="004C5B12">
        <w:t>. That is, the irregular Greek of the OT allusion, though not identical to Dan. 7:13 (which was nominative in Dan. 7:13 but accusative in Rev. 1:13), was meant to cause the reader/hearer to pause and to refocus on the wording and recognize it as an OT allusion to Dan. 7:13.</w:t>
      </w:r>
    </w:p>
    <w:p w14:paraId="3A6276CA" w14:textId="00DA19D0" w:rsidR="00574A50" w:rsidRPr="004C5B12" w:rsidRDefault="00574A50" w:rsidP="00F53D63">
      <w:pPr>
        <w:ind w:firstLine="720"/>
        <w:rPr>
          <w:color w:val="000000"/>
        </w:rPr>
      </w:pPr>
      <w:r w:rsidRPr="004C5B12">
        <w:lastRenderedPageBreak/>
        <w:t xml:space="preserve">That this is the case is pointed to further by Rev. 14:14: </w:t>
      </w:r>
      <w:r w:rsidRPr="004C5B12">
        <w:rPr>
          <w:color w:val="000000"/>
        </w:rPr>
        <w:t xml:space="preserve">καὶ </w:t>
      </w:r>
      <w:proofErr w:type="spellStart"/>
      <w:r w:rsidRPr="004C5B12">
        <w:rPr>
          <w:color w:val="000000"/>
        </w:rPr>
        <w:t>ἰδου</w:t>
      </w:r>
      <w:proofErr w:type="spellEnd"/>
      <w:r w:rsidRPr="004C5B12">
        <w:rPr>
          <w:color w:val="000000"/>
        </w:rPr>
        <w:t xml:space="preserve">̀ </w:t>
      </w:r>
      <w:proofErr w:type="spellStart"/>
      <w:r w:rsidRPr="004C5B12">
        <w:rPr>
          <w:color w:val="000000"/>
        </w:rPr>
        <w:t>νεφέλη</w:t>
      </w:r>
      <w:proofErr w:type="spellEnd"/>
      <w:r w:rsidRPr="004C5B12">
        <w:rPr>
          <w:color w:val="000000"/>
        </w:rPr>
        <w:t xml:space="preserve"> </w:t>
      </w:r>
      <w:proofErr w:type="spellStart"/>
      <w:r w:rsidRPr="004C5B12">
        <w:rPr>
          <w:color w:val="000000"/>
        </w:rPr>
        <w:t>λευκη</w:t>
      </w:r>
      <w:proofErr w:type="spellEnd"/>
      <w:r w:rsidRPr="004C5B12">
        <w:rPr>
          <w:color w:val="000000"/>
        </w:rPr>
        <w:t xml:space="preserve">́, καὶ ἐπὶ </w:t>
      </w:r>
      <w:proofErr w:type="spellStart"/>
      <w:r w:rsidRPr="004C5B12">
        <w:rPr>
          <w:color w:val="000000"/>
        </w:rPr>
        <w:t>τὴν</w:t>
      </w:r>
      <w:proofErr w:type="spellEnd"/>
      <w:r w:rsidRPr="004C5B12">
        <w:rPr>
          <w:color w:val="000000"/>
        </w:rPr>
        <w:t xml:space="preserve"> </w:t>
      </w:r>
      <w:proofErr w:type="spellStart"/>
      <w:r w:rsidRPr="004C5B12">
        <w:rPr>
          <w:color w:val="000000"/>
        </w:rPr>
        <w:t>νεφέλην</w:t>
      </w:r>
      <w:proofErr w:type="spellEnd"/>
      <w:r w:rsidRPr="004C5B12">
        <w:rPr>
          <w:color w:val="000000"/>
        </w:rPr>
        <w:t xml:space="preserve"> κα</w:t>
      </w:r>
      <w:proofErr w:type="spellStart"/>
      <w:r w:rsidRPr="004C5B12">
        <w:rPr>
          <w:color w:val="000000"/>
        </w:rPr>
        <w:t>θήμενον</w:t>
      </w:r>
      <w:proofErr w:type="spellEnd"/>
      <w:r w:rsidRPr="004C5B12">
        <w:rPr>
          <w:color w:val="000000"/>
        </w:rPr>
        <w:t xml:space="preserve"> ὅ</w:t>
      </w:r>
      <w:proofErr w:type="spellStart"/>
      <w:r w:rsidRPr="004C5B12">
        <w:rPr>
          <w:color w:val="000000"/>
        </w:rPr>
        <w:t>μοιον</w:t>
      </w:r>
      <w:proofErr w:type="spellEnd"/>
      <w:r w:rsidRPr="004C5B12">
        <w:rPr>
          <w:color w:val="000000"/>
        </w:rPr>
        <w:t xml:space="preserve"> </w:t>
      </w:r>
      <w:proofErr w:type="spellStart"/>
      <w:r w:rsidRPr="004C5B12">
        <w:rPr>
          <w:color w:val="000000"/>
        </w:rPr>
        <w:t>υἱὸν</w:t>
      </w:r>
      <w:proofErr w:type="spellEnd"/>
      <w:r w:rsidRPr="004C5B12">
        <w:rPr>
          <w:color w:val="000000"/>
        </w:rPr>
        <w:t xml:space="preserve"> ἀ</w:t>
      </w:r>
      <w:proofErr w:type="spellStart"/>
      <w:r w:rsidRPr="004C5B12">
        <w:rPr>
          <w:color w:val="000000"/>
        </w:rPr>
        <w:t>νθρω</w:t>
      </w:r>
      <w:proofErr w:type="spellEnd"/>
      <w:r w:rsidRPr="004C5B12">
        <w:rPr>
          <w:color w:val="000000"/>
        </w:rPr>
        <w:t>́π</w:t>
      </w:r>
      <w:proofErr w:type="spellStart"/>
      <w:r w:rsidRPr="004C5B12">
        <w:rPr>
          <w:color w:val="000000"/>
        </w:rPr>
        <w:t>ου</w:t>
      </w:r>
      <w:proofErr w:type="spellEnd"/>
      <w:r w:rsidRPr="004C5B12">
        <w:rPr>
          <w:color w:val="000000"/>
        </w:rPr>
        <w:t>, ἔ</w:t>
      </w:r>
      <w:proofErr w:type="spellStart"/>
      <w:r w:rsidRPr="004C5B12">
        <w:rPr>
          <w:color w:val="000000"/>
        </w:rPr>
        <w:t>χων</w:t>
      </w:r>
      <w:proofErr w:type="spellEnd"/>
      <w:r w:rsidRPr="004C5B12">
        <w:rPr>
          <w:color w:val="000000"/>
        </w:rPr>
        <w:t xml:space="preserve">. This is an intra-textual development from 1:13, making the allusion to Dan. 7:13 even clearer (καὶ </w:t>
      </w:r>
      <w:proofErr w:type="spellStart"/>
      <w:r w:rsidRPr="004C5B12">
        <w:rPr>
          <w:color w:val="000000"/>
        </w:rPr>
        <w:t>ἰδου</w:t>
      </w:r>
      <w:proofErr w:type="spellEnd"/>
      <w:r w:rsidRPr="004C5B12">
        <w:rPr>
          <w:color w:val="000000"/>
        </w:rPr>
        <w:t xml:space="preserve">̀ ἐπὶ </w:t>
      </w:r>
      <w:proofErr w:type="spellStart"/>
      <w:r w:rsidRPr="004C5B12">
        <w:rPr>
          <w:color w:val="000000"/>
        </w:rPr>
        <w:t>τῶν</w:t>
      </w:r>
      <w:proofErr w:type="spellEnd"/>
      <w:r w:rsidRPr="004C5B12">
        <w:rPr>
          <w:color w:val="000000"/>
        </w:rPr>
        <w:t xml:space="preserve"> </w:t>
      </w:r>
      <w:proofErr w:type="spellStart"/>
      <w:r w:rsidRPr="004C5B12">
        <w:rPr>
          <w:color w:val="000000"/>
        </w:rPr>
        <w:t>νεφελῶν</w:t>
      </w:r>
      <w:proofErr w:type="spellEnd"/>
      <w:r w:rsidRPr="004C5B12">
        <w:rPr>
          <w:color w:val="000000"/>
        </w:rPr>
        <w:t xml:space="preserve"> . . . </w:t>
      </w:r>
      <w:proofErr w:type="spellStart"/>
      <w:r w:rsidRPr="004C5B12">
        <w:rPr>
          <w:color w:val="000000"/>
        </w:rPr>
        <w:t>ὡς</w:t>
      </w:r>
      <w:proofErr w:type="spellEnd"/>
      <w:r w:rsidRPr="004C5B12">
        <w:rPr>
          <w:color w:val="000000"/>
        </w:rPr>
        <w:t xml:space="preserve"> υἱὸς ἀ</w:t>
      </w:r>
      <w:proofErr w:type="spellStart"/>
      <w:r w:rsidRPr="004C5B12">
        <w:rPr>
          <w:color w:val="000000"/>
        </w:rPr>
        <w:t>νθρω</w:t>
      </w:r>
      <w:proofErr w:type="spellEnd"/>
      <w:r w:rsidRPr="004C5B12">
        <w:rPr>
          <w:color w:val="000000"/>
        </w:rPr>
        <w:t>́π</w:t>
      </w:r>
      <w:proofErr w:type="spellStart"/>
      <w:r w:rsidRPr="004C5B12">
        <w:rPr>
          <w:color w:val="000000"/>
        </w:rPr>
        <w:t>ου</w:t>
      </w:r>
      <w:proofErr w:type="spellEnd"/>
      <w:r w:rsidRPr="004C5B12">
        <w:rPr>
          <w:color w:val="000000"/>
        </w:rPr>
        <w:t>).</w:t>
      </w:r>
      <w:r w:rsidR="00C12626" w:rsidRPr="004C5B12">
        <w:rPr>
          <w:color w:val="000000"/>
        </w:rPr>
        <w:t xml:space="preserve"> And, not coincidentally, the </w:t>
      </w:r>
      <w:r w:rsidR="004A26D6">
        <w:rPr>
          <w:color w:val="000000"/>
        </w:rPr>
        <w:t xml:space="preserve">accusative </w:t>
      </w:r>
      <w:r w:rsidR="00C12626" w:rsidRPr="004C5B12">
        <w:rPr>
          <w:color w:val="000000"/>
        </w:rPr>
        <w:t xml:space="preserve">solecism of </w:t>
      </w:r>
      <w:proofErr w:type="spellStart"/>
      <w:r w:rsidR="00C12626" w:rsidRPr="004C5B12">
        <w:rPr>
          <w:color w:val="000000"/>
        </w:rPr>
        <w:t>υἱὸν</w:t>
      </w:r>
      <w:proofErr w:type="spellEnd"/>
      <w:r w:rsidR="00C12626" w:rsidRPr="004C5B12">
        <w:rPr>
          <w:color w:val="000000"/>
        </w:rPr>
        <w:t xml:space="preserve"> ἀ</w:t>
      </w:r>
      <w:proofErr w:type="spellStart"/>
      <w:r w:rsidR="00C12626" w:rsidRPr="004C5B12">
        <w:rPr>
          <w:color w:val="000000"/>
        </w:rPr>
        <w:t>νθρω</w:t>
      </w:r>
      <w:proofErr w:type="spellEnd"/>
      <w:r w:rsidR="00C12626" w:rsidRPr="004C5B12">
        <w:rPr>
          <w:color w:val="000000"/>
        </w:rPr>
        <w:t>́π</w:t>
      </w:r>
      <w:proofErr w:type="spellStart"/>
      <w:r w:rsidR="00C12626" w:rsidRPr="004C5B12">
        <w:rPr>
          <w:color w:val="000000"/>
        </w:rPr>
        <w:t>ου</w:t>
      </w:r>
      <w:proofErr w:type="spellEnd"/>
      <w:r w:rsidR="00C12626" w:rsidRPr="004C5B12">
        <w:rPr>
          <w:color w:val="000000"/>
        </w:rPr>
        <w:t xml:space="preserve"> is repeated</w:t>
      </w:r>
      <w:r w:rsidR="00C52960" w:rsidRPr="004C5B12">
        <w:rPr>
          <w:color w:val="000000"/>
        </w:rPr>
        <w:t xml:space="preserve"> in Rev. 14:14</w:t>
      </w:r>
      <w:r w:rsidR="00C12626" w:rsidRPr="004C5B12">
        <w:rPr>
          <w:color w:val="000000"/>
        </w:rPr>
        <w:t>. This is likely not accidental but an intentional attempt to link 14:</w:t>
      </w:r>
      <w:r w:rsidR="005D30B3">
        <w:rPr>
          <w:color w:val="000000"/>
        </w:rPr>
        <w:t>1</w:t>
      </w:r>
      <w:r w:rsidR="00C12626" w:rsidRPr="004C5B12">
        <w:rPr>
          <w:color w:val="000000"/>
        </w:rPr>
        <w:t>4 with 1:13.</w:t>
      </w:r>
      <w:r w:rsidR="008D59A1" w:rsidRPr="004C5B12">
        <w:rPr>
          <w:color w:val="000000"/>
        </w:rPr>
        <w:t xml:space="preserve"> This means that the solecism </w:t>
      </w:r>
      <w:r w:rsidR="005B2D89">
        <w:rPr>
          <w:color w:val="000000"/>
        </w:rPr>
        <w:t xml:space="preserve">probably </w:t>
      </w:r>
      <w:r w:rsidR="008D59A1" w:rsidRPr="004C5B12">
        <w:rPr>
          <w:color w:val="000000"/>
        </w:rPr>
        <w:t xml:space="preserve">does not result from an accidental error by author or scribe of a case attraction to </w:t>
      </w:r>
      <w:r w:rsidR="008D59A1" w:rsidRPr="004C5B12">
        <w:t xml:space="preserve">the comparative particle </w:t>
      </w:r>
      <w:r w:rsidR="008D59A1" w:rsidRPr="004C5B12">
        <w:rPr>
          <w:color w:val="000000"/>
        </w:rPr>
        <w:t>ὅ</w:t>
      </w:r>
      <w:proofErr w:type="spellStart"/>
      <w:r w:rsidR="008D59A1" w:rsidRPr="004C5B12">
        <w:rPr>
          <w:color w:val="000000"/>
        </w:rPr>
        <w:t>μοιον</w:t>
      </w:r>
      <w:proofErr w:type="spellEnd"/>
      <w:r w:rsidR="008D59A1" w:rsidRPr="004C5B12">
        <w:rPr>
          <w:color w:val="000000"/>
        </w:rPr>
        <w:t>. It is likely that John wanted to identify the two passages and one of the ways that he did this was to repeat the irregular ὅ</w:t>
      </w:r>
      <w:proofErr w:type="spellStart"/>
      <w:r w:rsidR="008D59A1" w:rsidRPr="004C5B12">
        <w:rPr>
          <w:color w:val="000000"/>
        </w:rPr>
        <w:t>μοιον</w:t>
      </w:r>
      <w:proofErr w:type="spellEnd"/>
      <w:r w:rsidR="008D59A1" w:rsidRPr="004C5B12">
        <w:rPr>
          <w:color w:val="000000"/>
        </w:rPr>
        <w:t xml:space="preserve"> </w:t>
      </w:r>
      <w:proofErr w:type="spellStart"/>
      <w:r w:rsidR="008D59A1" w:rsidRPr="004C5B12">
        <w:rPr>
          <w:color w:val="000000"/>
        </w:rPr>
        <w:t>υἱὸν</w:t>
      </w:r>
      <w:proofErr w:type="spellEnd"/>
      <w:r w:rsidR="008D59A1" w:rsidRPr="004C5B12">
        <w:rPr>
          <w:color w:val="000000"/>
        </w:rPr>
        <w:t xml:space="preserve"> ἀ</w:t>
      </w:r>
      <w:proofErr w:type="spellStart"/>
      <w:r w:rsidR="008D59A1" w:rsidRPr="004C5B12">
        <w:rPr>
          <w:color w:val="000000"/>
        </w:rPr>
        <w:t>νθρω</w:t>
      </w:r>
      <w:proofErr w:type="spellEnd"/>
      <w:r w:rsidR="008D59A1" w:rsidRPr="004C5B12">
        <w:rPr>
          <w:color w:val="000000"/>
        </w:rPr>
        <w:t>́π</w:t>
      </w:r>
      <w:proofErr w:type="spellStart"/>
      <w:r w:rsidR="008D59A1" w:rsidRPr="004C5B12">
        <w:rPr>
          <w:color w:val="000000"/>
        </w:rPr>
        <w:t>ου</w:t>
      </w:r>
      <w:proofErr w:type="spellEnd"/>
      <w:r w:rsidR="008D59A1" w:rsidRPr="004C5B12">
        <w:rPr>
          <w:color w:val="000000"/>
        </w:rPr>
        <w:t>.</w:t>
      </w:r>
      <w:r w:rsidR="00035182" w:rsidRPr="004C5B12">
        <w:rPr>
          <w:color w:val="000000"/>
        </w:rPr>
        <w:t xml:space="preserve"> This reinforces that the solecism was part of a signal to pause and recognize the Dan. 7:13 allusion.</w:t>
      </w:r>
      <w:r w:rsidR="00700853" w:rsidRPr="004C5B12">
        <w:rPr>
          <w:color w:val="000000"/>
        </w:rPr>
        <w:t xml:space="preserve"> This function of the irregular accusative is, at least, as plausible as the ECM’s proposal that in the </w:t>
      </w:r>
      <w:r w:rsidR="0089259E" w:rsidRPr="004C5B12">
        <w:rPr>
          <w:color w:val="000000"/>
        </w:rPr>
        <w:t>six</w:t>
      </w:r>
      <w:r w:rsidR="00700853" w:rsidRPr="004C5B12">
        <w:rPr>
          <w:color w:val="000000"/>
        </w:rPr>
        <w:t>th century Christology discussion the accusative served to highlight a uniqueness of Christ with respect to his divine person!</w:t>
      </w:r>
      <w:r w:rsidR="00035182" w:rsidRPr="004C5B12">
        <w:rPr>
          <w:color w:val="000000"/>
        </w:rPr>
        <w:t xml:space="preserve"> That the accusative </w:t>
      </w:r>
      <w:proofErr w:type="spellStart"/>
      <w:r w:rsidR="00035182" w:rsidRPr="004C5B12">
        <w:rPr>
          <w:color w:val="000000"/>
        </w:rPr>
        <w:t>υἱὸν</w:t>
      </w:r>
      <w:proofErr w:type="spellEnd"/>
      <w:r w:rsidR="00035182" w:rsidRPr="004C5B12">
        <w:rPr>
          <w:color w:val="000000"/>
        </w:rPr>
        <w:t xml:space="preserve"> ἀ</w:t>
      </w:r>
      <w:proofErr w:type="spellStart"/>
      <w:r w:rsidR="00035182" w:rsidRPr="004C5B12">
        <w:rPr>
          <w:color w:val="000000"/>
        </w:rPr>
        <w:t>νθρω</w:t>
      </w:r>
      <w:proofErr w:type="spellEnd"/>
      <w:r w:rsidR="00035182" w:rsidRPr="004C5B12">
        <w:rPr>
          <w:color w:val="000000"/>
        </w:rPr>
        <w:t>́π</w:t>
      </w:r>
      <w:proofErr w:type="spellStart"/>
      <w:r w:rsidR="00035182" w:rsidRPr="004C5B12">
        <w:rPr>
          <w:color w:val="000000"/>
        </w:rPr>
        <w:t>ου</w:t>
      </w:r>
      <w:proofErr w:type="spellEnd"/>
      <w:r w:rsidR="00035182" w:rsidRPr="004C5B12">
        <w:rPr>
          <w:color w:val="000000"/>
        </w:rPr>
        <w:t xml:space="preserve"> was </w:t>
      </w:r>
      <w:r w:rsidR="00035182" w:rsidRPr="004C5B12">
        <w:rPr>
          <w:i/>
          <w:iCs/>
          <w:color w:val="000000"/>
        </w:rPr>
        <w:t>conceptually</w:t>
      </w:r>
      <w:r w:rsidR="00035182" w:rsidRPr="004C5B12">
        <w:rPr>
          <w:color w:val="000000"/>
        </w:rPr>
        <w:t xml:space="preserve"> understood as a nominative (as in Dan. 7:13) is apparent from observing the </w:t>
      </w:r>
      <w:r w:rsidR="00C52960" w:rsidRPr="004C5B12">
        <w:rPr>
          <w:color w:val="000000"/>
        </w:rPr>
        <w:t xml:space="preserve">irregular </w:t>
      </w:r>
      <w:r w:rsidR="00035182" w:rsidRPr="004C5B12">
        <w:rPr>
          <w:color w:val="000000"/>
        </w:rPr>
        <w:t>nominative ἔ</w:t>
      </w:r>
      <w:proofErr w:type="spellStart"/>
      <w:r w:rsidR="00035182" w:rsidRPr="004C5B12">
        <w:rPr>
          <w:color w:val="000000"/>
        </w:rPr>
        <w:t>χων</w:t>
      </w:r>
      <w:proofErr w:type="spellEnd"/>
      <w:r w:rsidR="00035182" w:rsidRPr="004C5B12">
        <w:rPr>
          <w:color w:val="000000"/>
        </w:rPr>
        <w:t xml:space="preserve"> at the end of the phrase</w:t>
      </w:r>
      <w:r w:rsidR="004A26D6">
        <w:rPr>
          <w:color w:val="000000"/>
        </w:rPr>
        <w:t xml:space="preserve"> in 14:14</w:t>
      </w:r>
      <w:r w:rsidR="00F53D63" w:rsidRPr="004C5B12">
        <w:rPr>
          <w:color w:val="000000"/>
        </w:rPr>
        <w:t xml:space="preserve"> (κα</w:t>
      </w:r>
      <w:proofErr w:type="spellStart"/>
      <w:r w:rsidR="00F53D63" w:rsidRPr="004C5B12">
        <w:rPr>
          <w:color w:val="000000"/>
        </w:rPr>
        <w:t>θήμενον</w:t>
      </w:r>
      <w:proofErr w:type="spellEnd"/>
      <w:r w:rsidR="00F53D63" w:rsidRPr="004C5B12">
        <w:rPr>
          <w:color w:val="000000"/>
        </w:rPr>
        <w:t xml:space="preserve"> ὅ</w:t>
      </w:r>
      <w:proofErr w:type="spellStart"/>
      <w:r w:rsidR="00F53D63" w:rsidRPr="004C5B12">
        <w:rPr>
          <w:color w:val="000000"/>
        </w:rPr>
        <w:t>μοιον</w:t>
      </w:r>
      <w:proofErr w:type="spellEnd"/>
      <w:r w:rsidR="00F53D63" w:rsidRPr="004C5B12">
        <w:rPr>
          <w:color w:val="000000"/>
        </w:rPr>
        <w:t xml:space="preserve"> </w:t>
      </w:r>
      <w:proofErr w:type="spellStart"/>
      <w:r w:rsidR="00F53D63" w:rsidRPr="004C5B12">
        <w:rPr>
          <w:color w:val="000000"/>
        </w:rPr>
        <w:t>υἱὸν</w:t>
      </w:r>
      <w:proofErr w:type="spellEnd"/>
      <w:r w:rsidR="00F53D63" w:rsidRPr="004C5B12">
        <w:rPr>
          <w:color w:val="000000"/>
        </w:rPr>
        <w:t xml:space="preserve"> ἀ</w:t>
      </w:r>
      <w:proofErr w:type="spellStart"/>
      <w:r w:rsidR="00F53D63" w:rsidRPr="004C5B12">
        <w:rPr>
          <w:color w:val="000000"/>
        </w:rPr>
        <w:t>νθρω</w:t>
      </w:r>
      <w:proofErr w:type="spellEnd"/>
      <w:r w:rsidR="00F53D63" w:rsidRPr="004C5B12">
        <w:rPr>
          <w:color w:val="000000"/>
        </w:rPr>
        <w:t>́π</w:t>
      </w:r>
      <w:proofErr w:type="spellStart"/>
      <w:r w:rsidR="00F53D63" w:rsidRPr="004C5B12">
        <w:rPr>
          <w:color w:val="000000"/>
        </w:rPr>
        <w:t>ου</w:t>
      </w:r>
      <w:proofErr w:type="spellEnd"/>
      <w:r w:rsidR="00F53D63" w:rsidRPr="004C5B12">
        <w:rPr>
          <w:color w:val="000000"/>
        </w:rPr>
        <w:t>, ἔ</w:t>
      </w:r>
      <w:proofErr w:type="spellStart"/>
      <w:r w:rsidR="00F53D63" w:rsidRPr="004C5B12">
        <w:rPr>
          <w:color w:val="000000"/>
        </w:rPr>
        <w:t>χων</w:t>
      </w:r>
      <w:proofErr w:type="spellEnd"/>
      <w:r w:rsidR="00F53D63" w:rsidRPr="004C5B12">
        <w:rPr>
          <w:color w:val="000000"/>
        </w:rPr>
        <w:t>)</w:t>
      </w:r>
      <w:r w:rsidR="00035182" w:rsidRPr="004C5B12">
        <w:rPr>
          <w:color w:val="000000"/>
        </w:rPr>
        <w:t xml:space="preserve">, referring to the accusative </w:t>
      </w:r>
      <w:proofErr w:type="spellStart"/>
      <w:r w:rsidR="00035182" w:rsidRPr="004C5B12">
        <w:rPr>
          <w:color w:val="000000"/>
        </w:rPr>
        <w:t>υἱὸν</w:t>
      </w:r>
      <w:proofErr w:type="spellEnd"/>
      <w:r w:rsidR="00035182" w:rsidRPr="004C5B12">
        <w:rPr>
          <w:color w:val="000000"/>
        </w:rPr>
        <w:t xml:space="preserve"> ἀ</w:t>
      </w:r>
      <w:proofErr w:type="spellStart"/>
      <w:r w:rsidR="00035182" w:rsidRPr="004C5B12">
        <w:rPr>
          <w:color w:val="000000"/>
        </w:rPr>
        <w:t>νθρω</w:t>
      </w:r>
      <w:proofErr w:type="spellEnd"/>
      <w:r w:rsidR="00035182" w:rsidRPr="004C5B12">
        <w:rPr>
          <w:color w:val="000000"/>
        </w:rPr>
        <w:t>́π</w:t>
      </w:r>
      <w:proofErr w:type="spellStart"/>
      <w:r w:rsidR="00035182" w:rsidRPr="004C5B12">
        <w:rPr>
          <w:color w:val="000000"/>
        </w:rPr>
        <w:t>ου</w:t>
      </w:r>
      <w:proofErr w:type="spellEnd"/>
      <w:r w:rsidR="00F53D63" w:rsidRPr="004C5B12">
        <w:rPr>
          <w:color w:val="000000"/>
        </w:rPr>
        <w:t xml:space="preserve">, which itself is a solecism, since it itself should be in the accusative in line with the accusative </w:t>
      </w:r>
      <w:proofErr w:type="spellStart"/>
      <w:r w:rsidR="00F53D63" w:rsidRPr="004C5B12">
        <w:rPr>
          <w:color w:val="000000"/>
        </w:rPr>
        <w:t>υἱὸν</w:t>
      </w:r>
      <w:proofErr w:type="spellEnd"/>
      <w:r w:rsidR="00F53D63" w:rsidRPr="004C5B12">
        <w:rPr>
          <w:color w:val="000000"/>
        </w:rPr>
        <w:t>.</w:t>
      </w:r>
    </w:p>
    <w:p w14:paraId="44F8579B" w14:textId="32233398" w:rsidR="00B32593" w:rsidRPr="004C5B12" w:rsidRDefault="00B32593" w:rsidP="00B32593">
      <w:pPr>
        <w:ind w:firstLine="720"/>
        <w:rPr>
          <w:color w:val="000000"/>
        </w:rPr>
      </w:pPr>
      <w:r w:rsidRPr="004C5B12">
        <w:rPr>
          <w:color w:val="000000"/>
        </w:rPr>
        <w:t xml:space="preserve">The ECM discusses the “Son of Man” link between 1:13 and 14:14 but concludes “the textual development in each passage should be considered separately” and “the influence of 1:13 [upon 14:14] must be limited” primarily because a number of later </w:t>
      </w:r>
      <w:proofErr w:type="spellStart"/>
      <w:r w:rsidRPr="004C5B12">
        <w:rPr>
          <w:color w:val="000000"/>
        </w:rPr>
        <w:t>mss.</w:t>
      </w:r>
      <w:proofErr w:type="spellEnd"/>
      <w:r w:rsidRPr="004C5B12">
        <w:rPr>
          <w:color w:val="000000"/>
        </w:rPr>
        <w:t xml:space="preserve"> “vary the case after </w:t>
      </w:r>
      <w:proofErr w:type="spellStart"/>
      <w:r w:rsidRPr="004C5B12">
        <w:rPr>
          <w:color w:val="222222"/>
          <w:shd w:val="clear" w:color="auto" w:fill="FFFFFF"/>
        </w:rPr>
        <w:t>ομοιον</w:t>
      </w:r>
      <w:proofErr w:type="spellEnd"/>
      <w:r w:rsidRPr="004C5B12">
        <w:rPr>
          <w:color w:val="222222"/>
          <w:shd w:val="clear" w:color="auto" w:fill="FFFFFF"/>
        </w:rPr>
        <w:t xml:space="preserve"> between 1:13, and 14:14.”</w:t>
      </w:r>
      <w:r w:rsidRPr="004C5B12">
        <w:rPr>
          <w:rStyle w:val="FootnoteReference"/>
          <w:color w:val="222222"/>
          <w:shd w:val="clear" w:color="auto" w:fill="FFFFFF"/>
        </w:rPr>
        <w:t xml:space="preserve"> </w:t>
      </w:r>
      <w:r w:rsidRPr="004C5B12">
        <w:rPr>
          <w:rStyle w:val="FootnoteReference"/>
          <w:color w:val="222222"/>
          <w:shd w:val="clear" w:color="auto" w:fill="FFFFFF"/>
        </w:rPr>
        <w:footnoteReference w:id="55"/>
      </w:r>
      <w:r w:rsidRPr="004C5B12">
        <w:rPr>
          <w:color w:val="222222"/>
          <w:shd w:val="clear" w:color="auto" w:fill="FFFFFF"/>
        </w:rPr>
        <w:t xml:space="preserve"> But, notice that the ECM has no interest in asking what the original author</w:t>
      </w:r>
      <w:r w:rsidR="0067739F" w:rsidRPr="004C5B12">
        <w:rPr>
          <w:color w:val="222222"/>
          <w:shd w:val="clear" w:color="auto" w:fill="FFFFFF"/>
        </w:rPr>
        <w:t>,</w:t>
      </w:r>
      <w:r w:rsidRPr="004C5B12">
        <w:rPr>
          <w:color w:val="222222"/>
          <w:shd w:val="clear" w:color="auto" w:fill="FFFFFF"/>
        </w:rPr>
        <w:t xml:space="preserve"> John</w:t>
      </w:r>
      <w:r w:rsidR="0067739F" w:rsidRPr="004C5B12">
        <w:rPr>
          <w:color w:val="222222"/>
          <w:shd w:val="clear" w:color="auto" w:fill="FFFFFF"/>
        </w:rPr>
        <w:t>,</w:t>
      </w:r>
      <w:r w:rsidRPr="004C5B12">
        <w:rPr>
          <w:color w:val="222222"/>
          <w:shd w:val="clear" w:color="auto" w:fill="FFFFFF"/>
        </w:rPr>
        <w:t xml:space="preserve"> wrote,</w:t>
      </w:r>
      <w:r w:rsidR="00827088">
        <w:rPr>
          <w:color w:val="222222"/>
          <w:shd w:val="clear" w:color="auto" w:fill="FFFFFF"/>
        </w:rPr>
        <w:t xml:space="preserve"> but</w:t>
      </w:r>
      <w:r w:rsidRPr="004C5B12">
        <w:rPr>
          <w:color w:val="222222"/>
          <w:shd w:val="clear" w:color="auto" w:fill="FFFFFF"/>
        </w:rPr>
        <w:t xml:space="preserve"> they are interested only in tracing scribal influence. But is it not more likely that there is more in common between 1:13 and 14:14 than </w:t>
      </w:r>
      <w:r w:rsidR="00C116FA">
        <w:rPr>
          <w:color w:val="222222"/>
          <w:shd w:val="clear" w:color="auto" w:fill="FFFFFF"/>
        </w:rPr>
        <w:t xml:space="preserve">seeing </w:t>
      </w:r>
      <w:r w:rsidRPr="004C5B12">
        <w:rPr>
          <w:color w:val="222222"/>
          <w:shd w:val="clear" w:color="auto" w:fill="FFFFFF"/>
        </w:rPr>
        <w:t>alternative uses of the cases</w:t>
      </w:r>
      <w:r w:rsidR="00C116FA">
        <w:rPr>
          <w:color w:val="222222"/>
          <w:shd w:val="clear" w:color="auto" w:fill="FFFFFF"/>
        </w:rPr>
        <w:t xml:space="preserve"> making them unconnected</w:t>
      </w:r>
      <w:r w:rsidR="0067739F" w:rsidRPr="004C5B12">
        <w:rPr>
          <w:color w:val="222222"/>
          <w:shd w:val="clear" w:color="auto" w:fill="FFFFFF"/>
        </w:rPr>
        <w:t>?</w:t>
      </w:r>
      <w:r w:rsidRPr="004C5B12">
        <w:rPr>
          <w:color w:val="222222"/>
          <w:shd w:val="clear" w:color="auto" w:fill="FFFFFF"/>
        </w:rPr>
        <w:t xml:space="preserve"> As we have seen</w:t>
      </w:r>
      <w:r w:rsidR="001907BE">
        <w:rPr>
          <w:color w:val="222222"/>
          <w:shd w:val="clear" w:color="auto" w:fill="FFFFFF"/>
        </w:rPr>
        <w:t>,</w:t>
      </w:r>
      <w:r w:rsidRPr="004C5B12">
        <w:rPr>
          <w:color w:val="222222"/>
          <w:shd w:val="clear" w:color="auto" w:fill="FFFFFF"/>
        </w:rPr>
        <w:t xml:space="preserve"> the Dan. 7:13 parallel is greater than any subordinate parallels of some case changes in the later </w:t>
      </w:r>
      <w:proofErr w:type="spellStart"/>
      <w:r w:rsidRPr="004C5B12">
        <w:rPr>
          <w:color w:val="222222"/>
          <w:shd w:val="clear" w:color="auto" w:fill="FFFFFF"/>
        </w:rPr>
        <w:t>ms.</w:t>
      </w:r>
      <w:proofErr w:type="spellEnd"/>
      <w:r w:rsidRPr="004C5B12">
        <w:rPr>
          <w:color w:val="222222"/>
          <w:shd w:val="clear" w:color="auto" w:fill="FFFFFF"/>
        </w:rPr>
        <w:t xml:space="preserve"> tradition. One of the evidences</w:t>
      </w:r>
      <w:r w:rsidR="0067739F" w:rsidRPr="004C5B12">
        <w:rPr>
          <w:color w:val="222222"/>
          <w:shd w:val="clear" w:color="auto" w:fill="FFFFFF"/>
        </w:rPr>
        <w:t xml:space="preserve"> for an organic link between 1:13 and 14:14</w:t>
      </w:r>
      <w:r w:rsidRPr="004C5B12">
        <w:rPr>
          <w:color w:val="222222"/>
          <w:shd w:val="clear" w:color="auto" w:fill="FFFFFF"/>
        </w:rPr>
        <w:t xml:space="preserve"> is the precedent for John</w:t>
      </w:r>
      <w:r w:rsidR="000456AC">
        <w:rPr>
          <w:color w:val="222222"/>
          <w:shd w:val="clear" w:color="auto" w:fill="FFFFFF"/>
        </w:rPr>
        <w:t xml:space="preserve"> elsewhere</w:t>
      </w:r>
      <w:r w:rsidRPr="004C5B12">
        <w:rPr>
          <w:color w:val="222222"/>
          <w:shd w:val="clear" w:color="auto" w:fill="FFFFFF"/>
        </w:rPr>
        <w:t xml:space="preserve"> to </w:t>
      </w:r>
      <w:r w:rsidR="00B1503D" w:rsidRPr="004C5B12">
        <w:rPr>
          <w:color w:val="222222"/>
          <w:shd w:val="clear" w:color="auto" w:fill="FFFFFF"/>
        </w:rPr>
        <w:t>take an earlier phrase</w:t>
      </w:r>
      <w:r w:rsidR="000E40F7" w:rsidRPr="004C5B12">
        <w:rPr>
          <w:color w:val="222222"/>
          <w:shd w:val="clear" w:color="auto" w:fill="FFFFFF"/>
        </w:rPr>
        <w:t xml:space="preserve"> and to repeat it</w:t>
      </w:r>
      <w:r w:rsidR="00B1503D" w:rsidRPr="004C5B12">
        <w:rPr>
          <w:color w:val="222222"/>
          <w:shd w:val="clear" w:color="auto" w:fill="FFFFFF"/>
        </w:rPr>
        <w:t xml:space="preserve"> and </w:t>
      </w:r>
      <w:r w:rsidR="000E40F7" w:rsidRPr="004C5B12">
        <w:rPr>
          <w:color w:val="222222"/>
          <w:shd w:val="clear" w:color="auto" w:fill="FFFFFF"/>
        </w:rPr>
        <w:t xml:space="preserve">sometimes to </w:t>
      </w:r>
      <w:r w:rsidR="00B1503D" w:rsidRPr="004C5B12">
        <w:rPr>
          <w:color w:val="222222"/>
          <w:shd w:val="clear" w:color="auto" w:fill="FFFFFF"/>
        </w:rPr>
        <w:t>amplify it.</w:t>
      </w:r>
      <w:r w:rsidR="00B1503D" w:rsidRPr="004C5B12">
        <w:rPr>
          <w:rStyle w:val="FootnoteReference"/>
          <w:color w:val="222222"/>
          <w:shd w:val="clear" w:color="auto" w:fill="FFFFFF"/>
        </w:rPr>
        <w:footnoteReference w:id="56"/>
      </w:r>
      <w:r w:rsidRPr="004C5B12">
        <w:rPr>
          <w:color w:val="222222"/>
          <w:shd w:val="clear" w:color="auto" w:fill="FFFFFF"/>
        </w:rPr>
        <w:t xml:space="preserve"> </w:t>
      </w:r>
      <w:r w:rsidR="00423366" w:rsidRPr="004C5B12">
        <w:rPr>
          <w:color w:val="222222"/>
          <w:shd w:val="clear" w:color="auto" w:fill="FFFFFF"/>
        </w:rPr>
        <w:t>And such an amplification of 1:13 is apparent in 14:14.</w:t>
      </w:r>
      <w:r w:rsidR="006D72A9" w:rsidRPr="004C5B12">
        <w:rPr>
          <w:color w:val="222222"/>
          <w:shd w:val="clear" w:color="auto" w:fill="FFFFFF"/>
        </w:rPr>
        <w:t xml:space="preserve"> And since the solecism from 1:13</w:t>
      </w:r>
      <w:r w:rsidR="00700000" w:rsidRPr="004C5B12">
        <w:rPr>
          <w:color w:val="222222"/>
          <w:shd w:val="clear" w:color="auto" w:fill="FFFFFF"/>
        </w:rPr>
        <w:t xml:space="preserve"> (which we have preferred as the </w:t>
      </w:r>
      <w:r w:rsidR="004A26D6">
        <w:rPr>
          <w:color w:val="222222"/>
          <w:shd w:val="clear" w:color="auto" w:fill="FFFFFF"/>
        </w:rPr>
        <w:t>preferred</w:t>
      </w:r>
      <w:r w:rsidR="00700000" w:rsidRPr="004C5B12">
        <w:rPr>
          <w:color w:val="222222"/>
          <w:shd w:val="clear" w:color="auto" w:fill="FFFFFF"/>
        </w:rPr>
        <w:t xml:space="preserve"> reading)</w:t>
      </w:r>
      <w:r w:rsidR="006D72A9" w:rsidRPr="004C5B12">
        <w:rPr>
          <w:color w:val="222222"/>
          <w:shd w:val="clear" w:color="auto" w:fill="FFFFFF"/>
        </w:rPr>
        <w:t xml:space="preserve"> is </w:t>
      </w:r>
      <w:r w:rsidR="0067739F" w:rsidRPr="004C5B12">
        <w:rPr>
          <w:color w:val="222222"/>
          <w:shd w:val="clear" w:color="auto" w:fill="FFFFFF"/>
        </w:rPr>
        <w:t>also repeated</w:t>
      </w:r>
      <w:r w:rsidR="006D72A9" w:rsidRPr="004C5B12">
        <w:rPr>
          <w:color w:val="222222"/>
          <w:shd w:val="clear" w:color="auto" w:fill="FFFFFF"/>
        </w:rPr>
        <w:t xml:space="preserve"> in 14:14,</w:t>
      </w:r>
      <w:r w:rsidR="00700000" w:rsidRPr="004C5B12">
        <w:rPr>
          <w:rStyle w:val="FootnoteReference"/>
          <w:color w:val="222222"/>
          <w:shd w:val="clear" w:color="auto" w:fill="FFFFFF"/>
        </w:rPr>
        <w:footnoteReference w:id="57"/>
      </w:r>
      <w:r w:rsidR="006D72A9" w:rsidRPr="004C5B12">
        <w:rPr>
          <w:color w:val="222222"/>
          <w:shd w:val="clear" w:color="auto" w:fill="FFFFFF"/>
        </w:rPr>
        <w:t xml:space="preserve"> it is </w:t>
      </w:r>
      <w:r w:rsidR="0067739F" w:rsidRPr="004C5B12">
        <w:rPr>
          <w:color w:val="222222"/>
          <w:shd w:val="clear" w:color="auto" w:fill="FFFFFF"/>
        </w:rPr>
        <w:t>un</w:t>
      </w:r>
      <w:r w:rsidR="006D72A9" w:rsidRPr="004C5B12">
        <w:rPr>
          <w:color w:val="222222"/>
          <w:shd w:val="clear" w:color="auto" w:fill="FFFFFF"/>
        </w:rPr>
        <w:t>likely that John</w:t>
      </w:r>
      <w:r w:rsidR="0067739F" w:rsidRPr="004C5B12">
        <w:rPr>
          <w:color w:val="222222"/>
          <w:shd w:val="clear" w:color="auto" w:fill="FFFFFF"/>
        </w:rPr>
        <w:t xml:space="preserve"> unconsciously conformed the accusative </w:t>
      </w:r>
      <w:proofErr w:type="spellStart"/>
      <w:r w:rsidR="0067739F" w:rsidRPr="004C5B12">
        <w:rPr>
          <w:color w:val="000000"/>
        </w:rPr>
        <w:t>υἱὸν</w:t>
      </w:r>
      <w:proofErr w:type="spellEnd"/>
      <w:r w:rsidR="0067739F" w:rsidRPr="004C5B12">
        <w:rPr>
          <w:color w:val="222222"/>
          <w:shd w:val="clear" w:color="auto" w:fill="FFFFFF"/>
        </w:rPr>
        <w:t xml:space="preserve"> to the accusative </w:t>
      </w:r>
      <w:r w:rsidR="0067739F" w:rsidRPr="004C5B12">
        <w:rPr>
          <w:color w:val="000000"/>
        </w:rPr>
        <w:t>ὅ</w:t>
      </w:r>
      <w:proofErr w:type="spellStart"/>
      <w:r w:rsidR="0067739F" w:rsidRPr="004C5B12">
        <w:rPr>
          <w:color w:val="000000"/>
        </w:rPr>
        <w:t>μοιον</w:t>
      </w:r>
      <w:proofErr w:type="spellEnd"/>
      <w:r w:rsidR="0067739F" w:rsidRPr="004C5B12">
        <w:rPr>
          <w:color w:val="000000"/>
        </w:rPr>
        <w:t xml:space="preserve">. Rather, </w:t>
      </w:r>
      <w:r w:rsidR="009644A5">
        <w:rPr>
          <w:color w:val="000000"/>
        </w:rPr>
        <w:t xml:space="preserve">it is </w:t>
      </w:r>
      <w:r w:rsidR="0067739F" w:rsidRPr="004C5B12">
        <w:rPr>
          <w:color w:val="000000"/>
        </w:rPr>
        <w:t>more likely he</w:t>
      </w:r>
      <w:r w:rsidR="006D72A9" w:rsidRPr="004C5B12">
        <w:rPr>
          <w:color w:val="222222"/>
          <w:shd w:val="clear" w:color="auto" w:fill="FFFFFF"/>
        </w:rPr>
        <w:t xml:space="preserve"> composed the irregular accusative with a purpose, </w:t>
      </w:r>
      <w:r w:rsidR="0067739F" w:rsidRPr="004C5B12">
        <w:rPr>
          <w:color w:val="222222"/>
          <w:shd w:val="clear" w:color="auto" w:fill="FFFFFF"/>
        </w:rPr>
        <w:t>plausib</w:t>
      </w:r>
      <w:r w:rsidR="006D72A9" w:rsidRPr="004C5B12">
        <w:rPr>
          <w:color w:val="222222"/>
          <w:shd w:val="clear" w:color="auto" w:fill="FFFFFF"/>
        </w:rPr>
        <w:t xml:space="preserve">ly to draw </w:t>
      </w:r>
      <w:r w:rsidR="004A26D6">
        <w:rPr>
          <w:color w:val="222222"/>
          <w:shd w:val="clear" w:color="auto" w:fill="FFFFFF"/>
        </w:rPr>
        <w:t xml:space="preserve">more </w:t>
      </w:r>
      <w:r w:rsidR="006D72A9" w:rsidRPr="004C5B12">
        <w:rPr>
          <w:color w:val="222222"/>
          <w:shd w:val="clear" w:color="auto" w:fill="FFFFFF"/>
        </w:rPr>
        <w:t>attention to the OT allusion.</w:t>
      </w:r>
      <w:r w:rsidR="00700000" w:rsidRPr="004C5B12">
        <w:rPr>
          <w:color w:val="222222"/>
          <w:shd w:val="clear" w:color="auto" w:fill="FFFFFF"/>
        </w:rPr>
        <w:t xml:space="preserve"> </w:t>
      </w:r>
      <w:r w:rsidR="002A2EAE" w:rsidRPr="004C5B12">
        <w:rPr>
          <w:color w:val="222222"/>
          <w:shd w:val="clear" w:color="auto" w:fill="FFFFFF"/>
        </w:rPr>
        <w:t>In both cases, i</w:t>
      </w:r>
      <w:r w:rsidR="00700000" w:rsidRPr="004C5B12">
        <w:rPr>
          <w:color w:val="222222"/>
          <w:shd w:val="clear" w:color="auto" w:fill="FFFFFF"/>
        </w:rPr>
        <w:t>t is more probable that John did this rather than a scribe (esp. since scribes harmonize grammar).</w:t>
      </w:r>
    </w:p>
    <w:p w14:paraId="443E4650" w14:textId="72D186DD" w:rsidR="00F82CE7" w:rsidRPr="004C5B12" w:rsidRDefault="00F82CE7" w:rsidP="00F53D63">
      <w:pPr>
        <w:ind w:firstLine="720"/>
        <w:rPr>
          <w:color w:val="000000"/>
        </w:rPr>
      </w:pPr>
      <w:r w:rsidRPr="004C5B12">
        <w:rPr>
          <w:color w:val="000000"/>
        </w:rPr>
        <w:t>This conclusion also fits with the time-honored rule that the more difficult reading is likely original and that the easier reading is the result of scribal corruption</w:t>
      </w:r>
      <w:r w:rsidR="00342FDC">
        <w:rPr>
          <w:color w:val="000000"/>
        </w:rPr>
        <w:t>, a rule, again, that the ECM does not discuss in this passage.</w:t>
      </w:r>
    </w:p>
    <w:p w14:paraId="62E476BB" w14:textId="77777777" w:rsidR="00EB1F89" w:rsidRPr="004C5B12" w:rsidRDefault="00EB1F89" w:rsidP="00DE2939"/>
    <w:p w14:paraId="2E1010DA" w14:textId="2DD01678" w:rsidR="002A2EAE" w:rsidRPr="00952996" w:rsidRDefault="002A2EAE" w:rsidP="002A2EAE">
      <w:pPr>
        <w:ind w:left="90"/>
        <w:rPr>
          <w:b/>
          <w:bCs/>
        </w:rPr>
      </w:pPr>
      <w:r w:rsidRPr="00952996">
        <w:rPr>
          <w:b/>
          <w:bCs/>
        </w:rPr>
        <w:t>Conclusion</w:t>
      </w:r>
    </w:p>
    <w:p w14:paraId="0BF2B679" w14:textId="77777777" w:rsidR="002A2EAE" w:rsidRPr="004C5B12" w:rsidRDefault="002A2EAE" w:rsidP="002A2EAE">
      <w:pPr>
        <w:ind w:left="90"/>
      </w:pPr>
    </w:p>
    <w:p w14:paraId="662E0BDD" w14:textId="6CC0C3E5" w:rsidR="002A2EAE" w:rsidRPr="004A26D6" w:rsidRDefault="002A2EAE" w:rsidP="002A2EAE">
      <w:pPr>
        <w:ind w:left="90"/>
      </w:pPr>
      <w:r w:rsidRPr="004C5B12">
        <w:tab/>
        <w:t xml:space="preserve">External evidence favors the dative reading and internal evidence of intrinsic probability favors the accusative. Overall, I see the internal evidence </w:t>
      </w:r>
      <w:r w:rsidR="00E21E4E" w:rsidRPr="004C5B12">
        <w:t>edging out</w:t>
      </w:r>
      <w:r w:rsidR="004004DA" w:rsidRPr="004C5B12">
        <w:t xml:space="preserve"> the dative, so that</w:t>
      </w:r>
      <w:r w:rsidRPr="004C5B12">
        <w:t xml:space="preserve"> the </w:t>
      </w:r>
      <w:r w:rsidRPr="004C5B12">
        <w:lastRenderedPageBreak/>
        <w:t xml:space="preserve">accusative </w:t>
      </w:r>
      <w:r w:rsidR="004004DA" w:rsidRPr="004C5B12">
        <w:t>appears to be</w:t>
      </w:r>
      <w:r w:rsidRPr="004C5B12">
        <w:t xml:space="preserve"> the original reading.</w:t>
      </w:r>
      <w:r w:rsidR="00827088">
        <w:t xml:space="preserve"> Recall also that </w:t>
      </w:r>
      <w:r w:rsidR="00827088" w:rsidRPr="00827088">
        <w:t>the majority (four) of the committee preferred that the genealogical coherence finally favored the dative reading</w:t>
      </w:r>
      <w:r w:rsidR="004A26D6">
        <w:t xml:space="preserve"> in Rev. 1:13,</w:t>
      </w:r>
      <w:r w:rsidR="00827088" w:rsidRPr="00827088">
        <w:t xml:space="preserve"> while two members disagreed and voted for a split between the dative and the accusative readings.</w:t>
      </w:r>
      <w:r w:rsidR="00827088" w:rsidRPr="00827088">
        <w:rPr>
          <w:rStyle w:val="FootnoteReference"/>
        </w:rPr>
        <w:footnoteReference w:id="58"/>
      </w:r>
      <w:r w:rsidR="004A26D6">
        <w:t xml:space="preserve"> </w:t>
      </w:r>
      <w:r w:rsidR="004A26D6" w:rsidRPr="004A26D6">
        <w:t xml:space="preserve">Also, recall that the ECM in 14:14 splits the two readings of </w:t>
      </w:r>
      <w:proofErr w:type="spellStart"/>
      <w:r w:rsidR="004A26D6" w:rsidRPr="004A26D6">
        <w:rPr>
          <w:color w:val="000000"/>
        </w:rPr>
        <w:t>ομοιον</w:t>
      </w:r>
      <w:proofErr w:type="spellEnd"/>
      <w:r w:rsidR="004A26D6" w:rsidRPr="004A26D6">
        <w:rPr>
          <w:color w:val="000000"/>
        </w:rPr>
        <w:t xml:space="preserve"> </w:t>
      </w:r>
      <w:proofErr w:type="spellStart"/>
      <w:r w:rsidR="004A26D6" w:rsidRPr="004A26D6">
        <w:rPr>
          <w:lang w:val="el-GR"/>
        </w:rPr>
        <w:t>υιω</w:t>
      </w:r>
      <w:proofErr w:type="spellEnd"/>
      <w:r w:rsidR="004A26D6" w:rsidRPr="004A26D6">
        <w:t xml:space="preserve"> </w:t>
      </w:r>
      <w:proofErr w:type="spellStart"/>
      <w:r w:rsidR="004A26D6" w:rsidRPr="004A26D6">
        <w:rPr>
          <w:lang w:val="el-GR"/>
        </w:rPr>
        <w:t>ανθρωπου</w:t>
      </w:r>
      <w:proofErr w:type="spellEnd"/>
      <w:r w:rsidR="004A26D6" w:rsidRPr="004A26D6">
        <w:t xml:space="preserve"> and </w:t>
      </w:r>
      <w:proofErr w:type="spellStart"/>
      <w:r w:rsidR="004A26D6" w:rsidRPr="004A26D6">
        <w:rPr>
          <w:color w:val="000000"/>
        </w:rPr>
        <w:t>ομοιον</w:t>
      </w:r>
      <w:proofErr w:type="spellEnd"/>
      <w:r w:rsidR="004A26D6" w:rsidRPr="004A26D6">
        <w:rPr>
          <w:color w:val="000000"/>
        </w:rPr>
        <w:t xml:space="preserve"> </w:t>
      </w:r>
      <w:proofErr w:type="spellStart"/>
      <w:r w:rsidR="004A26D6" w:rsidRPr="004A26D6">
        <w:rPr>
          <w:color w:val="000000"/>
        </w:rPr>
        <w:t>υἱὸν</w:t>
      </w:r>
      <w:proofErr w:type="spellEnd"/>
      <w:r w:rsidR="004A26D6" w:rsidRPr="004A26D6">
        <w:rPr>
          <w:color w:val="000000"/>
        </w:rPr>
        <w:t xml:space="preserve"> ἀ</w:t>
      </w:r>
      <w:proofErr w:type="spellStart"/>
      <w:r w:rsidR="004A26D6" w:rsidRPr="004A26D6">
        <w:rPr>
          <w:color w:val="000000"/>
        </w:rPr>
        <w:t>νθρω</w:t>
      </w:r>
      <w:proofErr w:type="spellEnd"/>
      <w:r w:rsidR="004A26D6" w:rsidRPr="004A26D6">
        <w:rPr>
          <w:color w:val="000000"/>
        </w:rPr>
        <w:t>́π</w:t>
      </w:r>
      <w:proofErr w:type="spellStart"/>
      <w:r w:rsidR="004A26D6" w:rsidRPr="004A26D6">
        <w:rPr>
          <w:color w:val="000000"/>
        </w:rPr>
        <w:t>ου</w:t>
      </w:r>
      <w:proofErr w:type="spellEnd"/>
      <w:r w:rsidR="004A26D6" w:rsidRPr="004A26D6">
        <w:rPr>
          <w:color w:val="000000"/>
        </w:rPr>
        <w:t xml:space="preserve"> (five votes in favor of the split reading and one in favor only of the dative reading.</w:t>
      </w:r>
    </w:p>
    <w:p w14:paraId="7743D6FE" w14:textId="77777777" w:rsidR="008A2C35" w:rsidRDefault="008A2C35"/>
    <w:p w14:paraId="67539C42" w14:textId="194B56FF" w:rsidR="001B27A3" w:rsidRDefault="001B27A3" w:rsidP="001B27A3">
      <w:pPr>
        <w:rPr>
          <w:b/>
          <w:bCs/>
        </w:rPr>
      </w:pPr>
      <w:r w:rsidRPr="009E3959">
        <w:rPr>
          <w:b/>
          <w:bCs/>
        </w:rPr>
        <w:t>Revelation</w:t>
      </w:r>
      <w:r w:rsidRPr="001B27A3">
        <w:rPr>
          <w:b/>
          <w:bCs/>
        </w:rPr>
        <w:t xml:space="preserve"> 1</w:t>
      </w:r>
      <w:r w:rsidR="00941635">
        <w:rPr>
          <w:b/>
          <w:bCs/>
        </w:rPr>
        <w:t>1:15</w:t>
      </w:r>
    </w:p>
    <w:p w14:paraId="49416000" w14:textId="77777777" w:rsidR="00941635" w:rsidRDefault="00941635" w:rsidP="001B27A3">
      <w:pPr>
        <w:rPr>
          <w:b/>
          <w:bCs/>
        </w:rPr>
      </w:pPr>
    </w:p>
    <w:p w14:paraId="13D230F8" w14:textId="0BED68FF" w:rsidR="00CD76FA" w:rsidRPr="00CD76FA" w:rsidRDefault="00CD76FA" w:rsidP="00CD76FA">
      <w:pPr>
        <w:rPr>
          <w:color w:val="000000"/>
        </w:rPr>
      </w:pPr>
      <w:r w:rsidRPr="00CD76FA">
        <w:rPr>
          <w:color w:val="000000"/>
        </w:rPr>
        <w:t>Καὶ ὁ ἕβ</w:t>
      </w:r>
      <w:proofErr w:type="spellStart"/>
      <w:r w:rsidRPr="00CD76FA">
        <w:rPr>
          <w:color w:val="000000"/>
        </w:rPr>
        <w:t>δομος</w:t>
      </w:r>
      <w:proofErr w:type="spellEnd"/>
      <w:r w:rsidRPr="00CD76FA">
        <w:rPr>
          <w:color w:val="000000"/>
        </w:rPr>
        <w:t xml:space="preserve"> ἄ</w:t>
      </w:r>
      <w:proofErr w:type="spellStart"/>
      <w:r w:rsidRPr="00CD76FA">
        <w:rPr>
          <w:color w:val="000000"/>
        </w:rPr>
        <w:t>γγελος</w:t>
      </w:r>
      <w:proofErr w:type="spellEnd"/>
      <w:r w:rsidRPr="00CD76FA">
        <w:rPr>
          <w:color w:val="000000"/>
        </w:rPr>
        <w:t xml:space="preserve"> </w:t>
      </w:r>
      <w:proofErr w:type="spellStart"/>
      <w:r w:rsidRPr="00CD76FA">
        <w:rPr>
          <w:color w:val="000000"/>
        </w:rPr>
        <w:t>ἐσ</w:t>
      </w:r>
      <w:proofErr w:type="spellEnd"/>
      <w:r w:rsidRPr="00CD76FA">
        <w:rPr>
          <w:color w:val="000000"/>
        </w:rPr>
        <w:t>άλπ</w:t>
      </w:r>
      <w:proofErr w:type="spellStart"/>
      <w:r w:rsidRPr="00CD76FA">
        <w:rPr>
          <w:color w:val="000000"/>
        </w:rPr>
        <w:t>ισεν</w:t>
      </w:r>
      <w:proofErr w:type="spellEnd"/>
      <w:r w:rsidRPr="00CD76FA">
        <w:rPr>
          <w:color w:val="000000"/>
        </w:rPr>
        <w:t xml:space="preserve">· καὶ </w:t>
      </w:r>
      <w:proofErr w:type="spellStart"/>
      <w:r w:rsidRPr="00CD76FA">
        <w:rPr>
          <w:color w:val="000000"/>
        </w:rPr>
        <w:t>ἐγένοντο</w:t>
      </w:r>
      <w:proofErr w:type="spellEnd"/>
      <w:r w:rsidRPr="00CD76FA">
        <w:rPr>
          <w:color w:val="000000"/>
        </w:rPr>
        <w:t xml:space="preserve"> </w:t>
      </w:r>
      <w:proofErr w:type="spellStart"/>
      <w:r w:rsidRPr="00CD76FA">
        <w:rPr>
          <w:b/>
          <w:bCs/>
          <w:color w:val="000000"/>
        </w:rPr>
        <w:t>φων</w:t>
      </w:r>
      <w:proofErr w:type="spellEnd"/>
      <w:r w:rsidRPr="00CD76FA">
        <w:rPr>
          <w:b/>
          <w:bCs/>
          <w:color w:val="000000"/>
        </w:rPr>
        <w:t>αὶ</w:t>
      </w:r>
      <w:r w:rsidRPr="00CD76FA">
        <w:rPr>
          <w:color w:val="000000"/>
        </w:rPr>
        <w:t xml:space="preserve"> </w:t>
      </w:r>
      <w:proofErr w:type="spellStart"/>
      <w:r w:rsidRPr="00CD76FA">
        <w:rPr>
          <w:color w:val="000000"/>
        </w:rPr>
        <w:t>μεγ</w:t>
      </w:r>
      <w:proofErr w:type="spellEnd"/>
      <w:r w:rsidRPr="00CD76FA">
        <w:rPr>
          <w:color w:val="000000"/>
        </w:rPr>
        <w:t xml:space="preserve">άλαι </w:t>
      </w:r>
      <w:proofErr w:type="spellStart"/>
      <w:r w:rsidRPr="00CD76FA">
        <w:rPr>
          <w:color w:val="000000"/>
        </w:rPr>
        <w:t>ἐν</w:t>
      </w:r>
      <w:proofErr w:type="spellEnd"/>
      <w:r w:rsidRPr="00CD76FA">
        <w:rPr>
          <w:color w:val="000000"/>
        </w:rPr>
        <w:t xml:space="preserve"> </w:t>
      </w:r>
      <w:proofErr w:type="spellStart"/>
      <w:r w:rsidRPr="00CD76FA">
        <w:rPr>
          <w:color w:val="000000"/>
        </w:rPr>
        <w:t>τῳ</w:t>
      </w:r>
      <w:proofErr w:type="spellEnd"/>
      <w:r w:rsidRPr="00CD76FA">
        <w:rPr>
          <w:color w:val="000000"/>
        </w:rPr>
        <w:t xml:space="preserve">͂ </w:t>
      </w:r>
      <w:proofErr w:type="spellStart"/>
      <w:r w:rsidRPr="00CD76FA">
        <w:rPr>
          <w:color w:val="000000"/>
        </w:rPr>
        <w:t>οὐρ</w:t>
      </w:r>
      <w:proofErr w:type="spellEnd"/>
      <w:r w:rsidRPr="00CD76FA">
        <w:rPr>
          <w:color w:val="000000"/>
        </w:rPr>
        <w:t>α</w:t>
      </w:r>
      <w:proofErr w:type="spellStart"/>
      <w:r w:rsidRPr="00CD76FA">
        <w:rPr>
          <w:color w:val="000000"/>
        </w:rPr>
        <w:t>νῳ</w:t>
      </w:r>
      <w:proofErr w:type="spellEnd"/>
      <w:r w:rsidRPr="00CD76FA">
        <w:rPr>
          <w:color w:val="000000"/>
        </w:rPr>
        <w:t>͂ ⸀</w:t>
      </w:r>
      <w:proofErr w:type="spellStart"/>
      <w:r w:rsidRPr="00CD76FA">
        <w:rPr>
          <w:b/>
          <w:bCs/>
          <w:color w:val="000000"/>
        </w:rPr>
        <w:t>λέγοντες</w:t>
      </w:r>
      <w:proofErr w:type="spellEnd"/>
      <w:r w:rsidRPr="00CD76FA">
        <w:rPr>
          <w:b/>
          <w:bCs/>
          <w:color w:val="000000"/>
        </w:rPr>
        <w:t>·</w:t>
      </w:r>
    </w:p>
    <w:p w14:paraId="0D9E8278" w14:textId="77777777" w:rsidR="001B27A3" w:rsidRDefault="001B27A3" w:rsidP="001B27A3">
      <w:pPr>
        <w:rPr>
          <w:b/>
          <w:bCs/>
        </w:rPr>
      </w:pPr>
    </w:p>
    <w:p w14:paraId="6464F321" w14:textId="4F778B9A" w:rsidR="00A84580" w:rsidRPr="00FD7752" w:rsidRDefault="00A84580" w:rsidP="001B27A3">
      <w:pPr>
        <w:rPr>
          <w:b/>
          <w:bCs/>
        </w:rPr>
      </w:pPr>
      <w:r w:rsidRPr="00FD7752">
        <w:rPr>
          <w:b/>
          <w:bCs/>
        </w:rPr>
        <w:t>NA28</w:t>
      </w:r>
    </w:p>
    <w:p w14:paraId="3BC20500" w14:textId="38337879" w:rsidR="001B27A3" w:rsidRPr="00FD7752" w:rsidRDefault="001B27A3" w:rsidP="00A84580">
      <w:pPr>
        <w:rPr>
          <w:color w:val="393939"/>
        </w:rPr>
      </w:pPr>
      <w:r w:rsidRPr="00FD7752">
        <w:rPr>
          <w:b/>
          <w:bCs/>
          <w:color w:val="393939"/>
        </w:rPr>
        <w:t xml:space="preserve"> </w:t>
      </w:r>
      <w:proofErr w:type="spellStart"/>
      <w:r w:rsidR="00E3533E" w:rsidRPr="00FD7752">
        <w:rPr>
          <w:b/>
          <w:bCs/>
          <w:color w:val="222222"/>
          <w:shd w:val="clear" w:color="auto" w:fill="FFFFFF"/>
        </w:rPr>
        <w:t>λ</w:t>
      </w:r>
      <w:r w:rsidR="00E3533E" w:rsidRPr="00FD7752">
        <w:rPr>
          <w:b/>
          <w:bCs/>
          <w:color w:val="000000"/>
        </w:rPr>
        <w:t>εγουσ</w:t>
      </w:r>
      <w:proofErr w:type="spellEnd"/>
      <w:r w:rsidR="00E3533E" w:rsidRPr="00FD7752">
        <w:rPr>
          <w:b/>
          <w:bCs/>
          <w:color w:val="000000"/>
        </w:rPr>
        <w:t>αι</w:t>
      </w:r>
      <w:r w:rsidRPr="00FD7752">
        <w:rPr>
          <w:color w:val="000000"/>
        </w:rPr>
        <w:t xml:space="preserve"> - </w:t>
      </w:r>
      <w:r w:rsidRPr="00FD7752">
        <w:rPr>
          <w:rFonts w:ascii="Cambria Math" w:hAnsi="Cambria Math" w:cs="Cambria Math"/>
          <w:color w:val="000000"/>
        </w:rPr>
        <w:t>𝔓</w:t>
      </w:r>
      <w:r w:rsidRPr="00FD7752">
        <w:rPr>
          <w:color w:val="000000"/>
          <w:vertAlign w:val="superscript"/>
        </w:rPr>
        <w:t>47.115</w:t>
      </w:r>
      <w:r w:rsidRPr="00FD7752">
        <w:rPr>
          <w:color w:val="000000"/>
        </w:rPr>
        <w:t xml:space="preserve"> ℵ C P 051. 1006. 1611. 1841. 1854. 2329. 2344 </w:t>
      </w:r>
      <w:r w:rsidRPr="00FD7752">
        <w:rPr>
          <w:rFonts w:ascii="Cambria Math" w:hAnsi="Cambria Math" w:cs="Cambria Math"/>
          <w:color w:val="000000"/>
        </w:rPr>
        <w:t>𝔐</w:t>
      </w:r>
      <w:r w:rsidRPr="00FD7752">
        <w:rPr>
          <w:color w:val="000000"/>
          <w:vertAlign w:val="superscript"/>
        </w:rPr>
        <w:t>A</w:t>
      </w:r>
      <w:r w:rsidRPr="00FD7752">
        <w:rPr>
          <w:color w:val="000000"/>
        </w:rPr>
        <w:t xml:space="preserve"> </w:t>
      </w:r>
    </w:p>
    <w:p w14:paraId="0979C10F" w14:textId="30457156" w:rsidR="001B27A3" w:rsidRPr="00FD7752" w:rsidRDefault="001B27A3" w:rsidP="001B27A3">
      <w:pPr>
        <w:rPr>
          <w:color w:val="000000"/>
        </w:rPr>
      </w:pPr>
      <w:r w:rsidRPr="00FD7752">
        <w:rPr>
          <w:color w:val="000000"/>
        </w:rPr>
        <w:t xml:space="preserve"> </w:t>
      </w:r>
      <w:proofErr w:type="spellStart"/>
      <w:r w:rsidR="0087503C" w:rsidRPr="00FD7752">
        <w:rPr>
          <w:b/>
          <w:bCs/>
          <w:color w:val="222222"/>
          <w:shd w:val="clear" w:color="auto" w:fill="FFFFFF"/>
        </w:rPr>
        <w:t>λ</w:t>
      </w:r>
      <w:r w:rsidRPr="00FD7752">
        <w:rPr>
          <w:b/>
          <w:bCs/>
          <w:color w:val="000000"/>
        </w:rPr>
        <w:t>έγοντες</w:t>
      </w:r>
      <w:proofErr w:type="spellEnd"/>
      <w:r w:rsidRPr="00FD7752">
        <w:rPr>
          <w:color w:val="000000"/>
        </w:rPr>
        <w:t xml:space="preserve"> - A 046. 2053. 2351 </w:t>
      </w:r>
      <w:r w:rsidRPr="00FD7752">
        <w:rPr>
          <w:rFonts w:ascii="Cambria Math" w:hAnsi="Cambria Math" w:cs="Cambria Math"/>
          <w:color w:val="000000"/>
        </w:rPr>
        <w:t>𝔐</w:t>
      </w:r>
      <w:r w:rsidRPr="00FD7752">
        <w:rPr>
          <w:color w:val="000000"/>
          <w:vertAlign w:val="superscript"/>
        </w:rPr>
        <w:t>K</w:t>
      </w:r>
      <w:r w:rsidRPr="00FD7752">
        <w:rPr>
          <w:color w:val="000000"/>
        </w:rPr>
        <w:t xml:space="preserve"> </w:t>
      </w:r>
    </w:p>
    <w:p w14:paraId="66F75FBE" w14:textId="77777777" w:rsidR="00A84580" w:rsidRPr="00FD7752" w:rsidRDefault="00A84580" w:rsidP="001B27A3">
      <w:pPr>
        <w:rPr>
          <w:color w:val="000000"/>
        </w:rPr>
      </w:pPr>
    </w:p>
    <w:p w14:paraId="7745FF1B" w14:textId="1105CBEB" w:rsidR="00A84580" w:rsidRPr="00FD7752" w:rsidRDefault="00A84580" w:rsidP="001B27A3">
      <w:pPr>
        <w:rPr>
          <w:b/>
          <w:bCs/>
          <w:color w:val="000000"/>
        </w:rPr>
      </w:pPr>
      <w:r w:rsidRPr="00FD7752">
        <w:rPr>
          <w:b/>
          <w:bCs/>
          <w:color w:val="000000"/>
        </w:rPr>
        <w:t>ECM</w:t>
      </w:r>
    </w:p>
    <w:p w14:paraId="2634FA4B" w14:textId="0439F79F" w:rsidR="00A84580" w:rsidRPr="00FD7752" w:rsidRDefault="00C254FD" w:rsidP="00A84580">
      <w:r>
        <w:rPr>
          <w:b/>
          <w:bCs/>
        </w:rPr>
        <w:t xml:space="preserve">a   </w:t>
      </w:r>
      <w:r w:rsidR="00A84580" w:rsidRPr="00FD7752">
        <w:rPr>
          <w:b/>
          <w:bCs/>
          <w:lang w:val="el-GR"/>
        </w:rPr>
        <w:t>λ</w:t>
      </w:r>
      <w:proofErr w:type="spellStart"/>
      <w:r w:rsidR="00A84580" w:rsidRPr="00FD7752">
        <w:rPr>
          <w:b/>
          <w:bCs/>
        </w:rPr>
        <w:t>εγουσ</w:t>
      </w:r>
      <w:proofErr w:type="spellEnd"/>
      <w:r w:rsidR="00A84580" w:rsidRPr="00FD7752">
        <w:rPr>
          <w:b/>
          <w:bCs/>
        </w:rPr>
        <w:t>αι</w:t>
      </w:r>
      <w:r w:rsidR="00A84580" w:rsidRPr="00FD7752">
        <w:t xml:space="preserve"> – P47. P115V. 01.04.025. 051. 35.91. 104.141. 201. 250. 254. 367. 469. 498. 632. 792. 808. 911. 1006. 1424. 1611. 1637. 1719. 1732. 1773. 1828. 1854. 1888. 2019. 2026. 2028. 2037. 2042. 2056. 2057. 2067. 2071. 2073. 2074. 2076. 2077. 2080. 2081. 2256r. 2286. 2429. 2432. 2436. 2495. 2582. 2595. 2681. 2723. 2814. 2845. 2847. 2886. 2917. 2919 || Cop, E</w:t>
      </w:r>
      <w:r w:rsidR="00A84580" w:rsidRPr="0012228C">
        <w:rPr>
          <w:sz w:val="16"/>
          <w:szCs w:val="16"/>
        </w:rPr>
        <w:t>R</w:t>
      </w:r>
      <w:r w:rsidR="00A84580" w:rsidRPr="00FD7752">
        <w:t>1. A</w:t>
      </w:r>
      <w:r w:rsidR="00A84580" w:rsidRPr="0012228C">
        <w:rPr>
          <w:sz w:val="16"/>
          <w:szCs w:val="16"/>
        </w:rPr>
        <w:t>LD</w:t>
      </w:r>
      <w:r w:rsidR="00A84580" w:rsidRPr="00FD7752">
        <w:t>. E</w:t>
      </w:r>
      <w:r w:rsidR="00A84580" w:rsidRPr="0012228C">
        <w:rPr>
          <w:sz w:val="16"/>
          <w:szCs w:val="16"/>
        </w:rPr>
        <w:t>R</w:t>
      </w:r>
      <w:r w:rsidR="00A84580" w:rsidRPr="00FD7752">
        <w:t>3. C</w:t>
      </w:r>
      <w:r w:rsidR="00A84580" w:rsidRPr="0012228C">
        <w:rPr>
          <w:sz w:val="18"/>
          <w:szCs w:val="18"/>
        </w:rPr>
        <w:t>OL</w:t>
      </w:r>
      <w:r w:rsidR="00A84580" w:rsidRPr="00FD7752">
        <w:t>. E</w:t>
      </w:r>
      <w:r w:rsidR="00A84580" w:rsidRPr="0012228C">
        <w:rPr>
          <w:sz w:val="18"/>
          <w:szCs w:val="18"/>
        </w:rPr>
        <w:t>R</w:t>
      </w:r>
      <w:r w:rsidR="0012228C" w:rsidRPr="0012228C">
        <w:t>5</w:t>
      </w:r>
      <w:r w:rsidR="00A84580" w:rsidRPr="00FD7752">
        <w:t>. S</w:t>
      </w:r>
      <w:r w:rsidR="00A84580" w:rsidRPr="005610CF">
        <w:rPr>
          <w:sz w:val="18"/>
          <w:szCs w:val="18"/>
        </w:rPr>
        <w:t>TE</w:t>
      </w:r>
      <w:r w:rsidR="00A84580" w:rsidRPr="00FD7752">
        <w:t>. B</w:t>
      </w:r>
      <w:r w:rsidR="00A84580" w:rsidRPr="005610CF">
        <w:rPr>
          <w:sz w:val="18"/>
          <w:szCs w:val="18"/>
        </w:rPr>
        <w:t>EZ</w:t>
      </w:r>
      <w:r w:rsidR="00A84580" w:rsidRPr="00FD7752">
        <w:t>. E</w:t>
      </w:r>
      <w:r w:rsidR="00A84580" w:rsidRPr="005610CF">
        <w:rPr>
          <w:sz w:val="15"/>
          <w:szCs w:val="15"/>
        </w:rPr>
        <w:t>L</w:t>
      </w:r>
      <w:r w:rsidR="005610CF" w:rsidRPr="005610CF">
        <w:rPr>
          <w:sz w:val="15"/>
          <w:szCs w:val="15"/>
        </w:rPr>
        <w:t>Z</w:t>
      </w:r>
      <w:r w:rsidR="00A84580" w:rsidRPr="00FD7752">
        <w:t>. S</w:t>
      </w:r>
      <w:r w:rsidR="00A84580" w:rsidRPr="005610CF">
        <w:rPr>
          <w:sz w:val="16"/>
          <w:szCs w:val="16"/>
        </w:rPr>
        <w:t>OD</w:t>
      </w:r>
    </w:p>
    <w:p w14:paraId="5972DF6B" w14:textId="48D60713" w:rsidR="00A84580" w:rsidRPr="00FD7752" w:rsidRDefault="00C254FD" w:rsidP="00A84580">
      <w:r>
        <w:rPr>
          <w:b/>
          <w:bCs/>
        </w:rPr>
        <w:t xml:space="preserve">b  </w:t>
      </w:r>
      <w:proofErr w:type="spellStart"/>
      <w:r w:rsidR="00A84580" w:rsidRPr="00FD7752">
        <w:rPr>
          <w:b/>
          <w:bCs/>
        </w:rPr>
        <w:t>λέγοντες</w:t>
      </w:r>
      <w:proofErr w:type="spellEnd"/>
      <w:r w:rsidR="00A84580" w:rsidRPr="00FD7752">
        <w:t xml:space="preserve"> - 02. 046.61. 69. 82. 93. 177.218. 325.452.456. 506. 522 600 1724 1790 1795 1849 </w:t>
      </w:r>
      <w:r>
        <w:t xml:space="preserve">      </w:t>
      </w:r>
      <w:r w:rsidR="00A84580" w:rsidRPr="00FD7752">
        <w:t xml:space="preserve">1852 1872 2048.2053. 2070. 2138. 2200. 2351. 2672. 2846r. 2921. </w:t>
      </w:r>
      <w:proofErr w:type="spellStart"/>
      <w:r w:rsidR="00A84580" w:rsidRPr="00FD7752">
        <w:t>Eustr</w:t>
      </w:r>
      <w:proofErr w:type="spellEnd"/>
      <w:r w:rsidR="00A84580" w:rsidRPr="00FD7752">
        <w:t xml:space="preserve"> ||</w:t>
      </w:r>
      <w:r w:rsidR="005610CF">
        <w:t xml:space="preserve"> L</w:t>
      </w:r>
      <w:r w:rsidR="005610CF" w:rsidRPr="005610CF">
        <w:rPr>
          <w:sz w:val="16"/>
          <w:szCs w:val="16"/>
        </w:rPr>
        <w:t xml:space="preserve">MN </w:t>
      </w:r>
      <w:r w:rsidR="005610CF">
        <w:t>T</w:t>
      </w:r>
      <w:r w:rsidR="005610CF" w:rsidRPr="008213DA">
        <w:rPr>
          <w:sz w:val="16"/>
          <w:szCs w:val="16"/>
        </w:rPr>
        <w:t>RE</w:t>
      </w:r>
      <w:r w:rsidR="005610CF">
        <w:t>. T</w:t>
      </w:r>
      <w:r w:rsidR="005610CF" w:rsidRPr="005610CF">
        <w:rPr>
          <w:sz w:val="18"/>
          <w:szCs w:val="18"/>
        </w:rPr>
        <w:t>IS</w:t>
      </w:r>
      <w:r w:rsidR="005610CF">
        <w:t>. WH. N1. NA25. NA26. NA28</w:t>
      </w:r>
    </w:p>
    <w:p w14:paraId="26F1F359" w14:textId="39C66735" w:rsidR="00A84580" w:rsidRPr="00FD7752" w:rsidRDefault="00C254FD" w:rsidP="00A84580">
      <w:r>
        <w:rPr>
          <w:b/>
          <w:bCs/>
        </w:rPr>
        <w:t xml:space="preserve">c  </w:t>
      </w:r>
      <w:proofErr w:type="spellStart"/>
      <w:r w:rsidR="00A84580" w:rsidRPr="00FD7752">
        <w:rPr>
          <w:b/>
          <w:bCs/>
          <w:lang w:val="el-GR"/>
        </w:rPr>
        <w:t>λεγουσιν</w:t>
      </w:r>
      <w:proofErr w:type="spellEnd"/>
      <w:r w:rsidR="00A84580" w:rsidRPr="00657814">
        <w:t xml:space="preserve"> </w:t>
      </w:r>
      <w:r>
        <w:t>–</w:t>
      </w:r>
      <w:r w:rsidR="00A84580" w:rsidRPr="00FD7752">
        <w:t xml:space="preserve"> 2344</w:t>
      </w:r>
    </w:p>
    <w:p w14:paraId="34186059" w14:textId="58BF74F6" w:rsidR="00A84580" w:rsidRPr="00C254FD" w:rsidRDefault="00C254FD" w:rsidP="00C254FD">
      <w:pPr>
        <w:rPr>
          <w:color w:val="000000"/>
        </w:rPr>
      </w:pPr>
      <w:r w:rsidRPr="00C254FD">
        <w:rPr>
          <w:b/>
          <w:bCs/>
          <w:color w:val="000000"/>
        </w:rPr>
        <w:t xml:space="preserve">–  </w:t>
      </w:r>
      <w:r w:rsidRPr="00C254FD">
        <w:rPr>
          <w:color w:val="000000"/>
        </w:rPr>
        <w:t>0308</w:t>
      </w:r>
    </w:p>
    <w:p w14:paraId="250FB9B2" w14:textId="77777777" w:rsidR="001B27A3" w:rsidRDefault="001B27A3"/>
    <w:p w14:paraId="3AAA188D" w14:textId="4A5BA068" w:rsidR="002351B3" w:rsidRPr="00657814" w:rsidRDefault="004175C7" w:rsidP="002351B3">
      <w:pPr>
        <w:rPr>
          <w:color w:val="000000"/>
        </w:rPr>
      </w:pPr>
      <w:proofErr w:type="spellStart"/>
      <w:r w:rsidRPr="00FD7752">
        <w:rPr>
          <w:color w:val="000000"/>
        </w:rPr>
        <w:t>Λ</w:t>
      </w:r>
      <w:r w:rsidR="002351B3" w:rsidRPr="00FD7752">
        <w:rPr>
          <w:color w:val="000000"/>
        </w:rPr>
        <w:t>εγουσ</w:t>
      </w:r>
      <w:proofErr w:type="spellEnd"/>
      <w:r w:rsidR="002351B3" w:rsidRPr="00FD7752">
        <w:rPr>
          <w:color w:val="000000"/>
        </w:rPr>
        <w:t>αι</w:t>
      </w:r>
      <w:r w:rsidR="002351B3" w:rsidRPr="00FD7752">
        <w:t xml:space="preserve"> agrees with the case of </w:t>
      </w:r>
      <w:proofErr w:type="spellStart"/>
      <w:r w:rsidR="002351B3" w:rsidRPr="00FD7752">
        <w:rPr>
          <w:color w:val="000000"/>
        </w:rPr>
        <w:t>φων</w:t>
      </w:r>
      <w:proofErr w:type="spellEnd"/>
      <w:r w:rsidR="002351B3" w:rsidRPr="00FD7752">
        <w:rPr>
          <w:color w:val="000000"/>
        </w:rPr>
        <w:t>αὶ</w:t>
      </w:r>
      <w:r w:rsidR="002351B3" w:rsidRPr="00FD7752">
        <w:t xml:space="preserve">, while </w:t>
      </w:r>
      <w:proofErr w:type="spellStart"/>
      <w:r w:rsidRPr="00FD7752">
        <w:rPr>
          <w:color w:val="222222"/>
          <w:shd w:val="clear" w:color="auto" w:fill="FFFFFF"/>
        </w:rPr>
        <w:t>λ</w:t>
      </w:r>
      <w:r w:rsidR="002351B3" w:rsidRPr="00FD7752">
        <w:rPr>
          <w:color w:val="000000"/>
        </w:rPr>
        <w:t>έγοντες</w:t>
      </w:r>
      <w:proofErr w:type="spellEnd"/>
      <w:r w:rsidR="002351B3" w:rsidRPr="00FD7752">
        <w:t xml:space="preserve"> does not agree, being masculine, resulting in a solecism.</w:t>
      </w:r>
      <w:r w:rsidR="00657814">
        <w:t xml:space="preserve"> The variant </w:t>
      </w:r>
      <w:proofErr w:type="spellStart"/>
      <w:r w:rsidR="00657814" w:rsidRPr="00657814">
        <w:rPr>
          <w:lang w:val="el-GR"/>
        </w:rPr>
        <w:t>λεγουσιν</w:t>
      </w:r>
      <w:proofErr w:type="spellEnd"/>
      <w:r w:rsidR="00657814">
        <w:rPr>
          <w:b/>
          <w:bCs/>
        </w:rPr>
        <w:t xml:space="preserve"> </w:t>
      </w:r>
      <w:r w:rsidR="00657814" w:rsidRPr="00657814">
        <w:t xml:space="preserve">in </w:t>
      </w:r>
      <w:proofErr w:type="spellStart"/>
      <w:r w:rsidR="00657814" w:rsidRPr="00657814">
        <w:t>ms.</w:t>
      </w:r>
      <w:proofErr w:type="spellEnd"/>
      <w:r w:rsidR="00657814" w:rsidRPr="00657814">
        <w:t xml:space="preserve"> 2344</w:t>
      </w:r>
      <w:r w:rsidR="00657814">
        <w:t xml:space="preserve"> is a dative plural, masculine present active participle, which would also be a solecism. Perhaps it was the result of a scribe confusing the feminine participle for the dative.</w:t>
      </w:r>
      <w:r w:rsidR="00657814">
        <w:rPr>
          <w:b/>
          <w:bCs/>
        </w:rPr>
        <w:t xml:space="preserve"> </w:t>
      </w:r>
    </w:p>
    <w:p w14:paraId="0DEE12FA" w14:textId="77777777" w:rsidR="002351B3" w:rsidRDefault="002351B3"/>
    <w:p w14:paraId="03D0F3AD" w14:textId="77777777" w:rsidR="002351B3" w:rsidRPr="00FD7752" w:rsidRDefault="002351B3" w:rsidP="002351B3">
      <w:pPr>
        <w:rPr>
          <w:b/>
          <w:bCs/>
          <w:color w:val="222222"/>
          <w:shd w:val="clear" w:color="auto" w:fill="FFFFFF"/>
        </w:rPr>
      </w:pPr>
      <w:r w:rsidRPr="00FD7752">
        <w:rPr>
          <w:b/>
          <w:bCs/>
          <w:color w:val="222222"/>
          <w:shd w:val="clear" w:color="auto" w:fill="FFFFFF"/>
        </w:rPr>
        <w:t>Considerations of External Evidence</w:t>
      </w:r>
    </w:p>
    <w:p w14:paraId="0220EAC6" w14:textId="77777777" w:rsidR="002351B3" w:rsidRPr="009E3959" w:rsidRDefault="002351B3" w:rsidP="002351B3">
      <w:pPr>
        <w:rPr>
          <w:color w:val="222222"/>
          <w:shd w:val="clear" w:color="auto" w:fill="FFFFFF"/>
        </w:rPr>
      </w:pPr>
    </w:p>
    <w:p w14:paraId="43DB66E0" w14:textId="77777777" w:rsidR="002351B3" w:rsidRPr="00FD7752" w:rsidRDefault="002351B3" w:rsidP="002351B3">
      <w:pPr>
        <w:rPr>
          <w:color w:val="222222"/>
          <w:shd w:val="clear" w:color="auto" w:fill="FFFFFF"/>
        </w:rPr>
      </w:pPr>
      <w:r w:rsidRPr="009E3959">
        <w:rPr>
          <w:color w:val="222222"/>
          <w:shd w:val="clear" w:color="auto" w:fill="FFFFFF"/>
        </w:rPr>
        <w:tab/>
      </w:r>
      <w:r w:rsidRPr="00FD7752">
        <w:rPr>
          <w:color w:val="222222"/>
          <w:shd w:val="clear" w:color="auto" w:fill="FFFFFF"/>
        </w:rPr>
        <w:t>Consideration of Manuscript Evidence</w:t>
      </w:r>
    </w:p>
    <w:p w14:paraId="1C3CF853" w14:textId="77777777" w:rsidR="002351B3" w:rsidRPr="00FD7752" w:rsidRDefault="002351B3"/>
    <w:p w14:paraId="7AE85F22" w14:textId="13C7EA62" w:rsidR="00AE23F3" w:rsidRPr="00FD7752" w:rsidRDefault="00AE23F3">
      <w:r w:rsidRPr="00FD7752">
        <w:tab/>
        <w:t xml:space="preserve">Both readings are supported by good </w:t>
      </w:r>
      <w:proofErr w:type="spellStart"/>
      <w:r w:rsidRPr="00FD7752">
        <w:t>mss.</w:t>
      </w:r>
      <w:proofErr w:type="spellEnd"/>
      <w:r w:rsidRPr="00FD7752">
        <w:t>, but the feminine, smoother reading is better</w:t>
      </w:r>
      <w:r w:rsidR="004175C7" w:rsidRPr="00FD7752">
        <w:t xml:space="preserve"> (supported esp. by </w:t>
      </w:r>
      <w:r w:rsidR="004175C7" w:rsidRPr="00FD7752">
        <w:rPr>
          <w:rFonts w:ascii="Cambria Math" w:hAnsi="Cambria Math" w:cs="Cambria Math"/>
          <w:color w:val="000000"/>
        </w:rPr>
        <w:t>𝔓</w:t>
      </w:r>
      <w:r w:rsidR="004175C7" w:rsidRPr="00FD7752">
        <w:rPr>
          <w:color w:val="000000"/>
          <w:vertAlign w:val="superscript"/>
        </w:rPr>
        <w:t>47.115</w:t>
      </w:r>
      <w:r w:rsidR="004175C7" w:rsidRPr="00FD7752">
        <w:rPr>
          <w:color w:val="000000"/>
        </w:rPr>
        <w:t xml:space="preserve"> ℵ C vs. A and 2053 supporting the difficult variant</w:t>
      </w:r>
      <w:r w:rsidR="00C254FD">
        <w:rPr>
          <w:color w:val="000000"/>
        </w:rPr>
        <w:t xml:space="preserve">, though </w:t>
      </w:r>
      <w:proofErr w:type="spellStart"/>
      <w:r w:rsidR="00C254FD">
        <w:rPr>
          <w:color w:val="000000"/>
        </w:rPr>
        <w:t>ms.</w:t>
      </w:r>
      <w:proofErr w:type="spellEnd"/>
      <w:r w:rsidR="00C254FD">
        <w:rPr>
          <w:color w:val="000000"/>
        </w:rPr>
        <w:t xml:space="preserve"> 2344, a masculine dative pl. </w:t>
      </w:r>
      <w:proofErr w:type="spellStart"/>
      <w:r w:rsidR="00C254FD">
        <w:rPr>
          <w:color w:val="000000"/>
        </w:rPr>
        <w:t>ptcp</w:t>
      </w:r>
      <w:proofErr w:type="spellEnd"/>
      <w:r w:rsidR="00C254FD">
        <w:rPr>
          <w:color w:val="000000"/>
        </w:rPr>
        <w:t xml:space="preserve">. aligns with the </w:t>
      </w:r>
      <w:r w:rsidR="008623F1">
        <w:rPr>
          <w:color w:val="000000"/>
        </w:rPr>
        <w:t xml:space="preserve">mas. </w:t>
      </w:r>
      <w:proofErr w:type="spellStart"/>
      <w:r w:rsidR="008623F1">
        <w:rPr>
          <w:color w:val="000000"/>
        </w:rPr>
        <w:t>ptcp</w:t>
      </w:r>
      <w:proofErr w:type="spellEnd"/>
      <w:r w:rsidR="008623F1">
        <w:rPr>
          <w:color w:val="000000"/>
        </w:rPr>
        <w:t xml:space="preserve">. </w:t>
      </w:r>
      <w:proofErr w:type="spellStart"/>
      <w:r w:rsidR="008623F1" w:rsidRPr="008623F1">
        <w:t>λέγοντες</w:t>
      </w:r>
      <w:proofErr w:type="spellEnd"/>
      <w:r w:rsidR="004175C7" w:rsidRPr="00FD7752">
        <w:rPr>
          <w:color w:val="000000"/>
        </w:rPr>
        <w:t>)</w:t>
      </w:r>
      <w:r w:rsidRPr="00FD7752">
        <w:t>.</w:t>
      </w:r>
    </w:p>
    <w:p w14:paraId="4E7E12B7" w14:textId="77777777" w:rsidR="00AE23F3" w:rsidRPr="00FD7752" w:rsidRDefault="00AE23F3"/>
    <w:p w14:paraId="677AE862" w14:textId="77777777" w:rsidR="00AE23F3" w:rsidRPr="00FD7752" w:rsidRDefault="00AE23F3" w:rsidP="00AE23F3">
      <w:pPr>
        <w:ind w:left="90" w:firstLine="630"/>
        <w:rPr>
          <w:color w:val="222222"/>
          <w:shd w:val="clear" w:color="auto" w:fill="FFFFFF"/>
        </w:rPr>
      </w:pPr>
      <w:r w:rsidRPr="00FD7752">
        <w:rPr>
          <w:color w:val="222222"/>
          <w:shd w:val="clear" w:color="auto" w:fill="FFFFFF"/>
        </w:rPr>
        <w:t>Consideration of Genealogical Evidence by the ECM (CBGM)</w:t>
      </w:r>
    </w:p>
    <w:p w14:paraId="7131F8C6" w14:textId="77777777" w:rsidR="00AE23F3" w:rsidRPr="00FD7752" w:rsidRDefault="00AE23F3" w:rsidP="00AE23F3">
      <w:pPr>
        <w:ind w:left="90"/>
      </w:pPr>
    </w:p>
    <w:p w14:paraId="54BF50CC" w14:textId="4D33D9D1" w:rsidR="00AE23F3" w:rsidRPr="00FD7752" w:rsidRDefault="00AE23F3" w:rsidP="00AE23F3">
      <w:pPr>
        <w:ind w:firstLine="90"/>
        <w:rPr>
          <w:color w:val="222222"/>
          <w:shd w:val="clear" w:color="auto" w:fill="FFFFFF"/>
        </w:rPr>
      </w:pPr>
      <w:r w:rsidRPr="00FD7752">
        <w:rPr>
          <w:color w:val="222222"/>
          <w:shd w:val="clear" w:color="auto" w:fill="FFFFFF"/>
        </w:rPr>
        <w:t>The ECM explains the CBGM</w:t>
      </w:r>
      <w:r w:rsidR="00FE0A33">
        <w:rPr>
          <w:color w:val="222222"/>
          <w:shd w:val="clear" w:color="auto" w:fill="FFFFFF"/>
        </w:rPr>
        <w:t xml:space="preserve"> for Rev. 11:15</w:t>
      </w:r>
      <w:r w:rsidRPr="00FD7752">
        <w:rPr>
          <w:color w:val="222222"/>
          <w:shd w:val="clear" w:color="auto" w:fill="FFFFFF"/>
        </w:rPr>
        <w:t xml:space="preserve"> as follows:</w:t>
      </w:r>
    </w:p>
    <w:p w14:paraId="66D0CBE9" w14:textId="77777777" w:rsidR="00AE23F3" w:rsidRPr="00FD7752" w:rsidRDefault="00AE23F3" w:rsidP="00AE23F3">
      <w:pPr>
        <w:ind w:firstLine="90"/>
        <w:rPr>
          <w:color w:val="222222"/>
          <w:shd w:val="clear" w:color="auto" w:fill="FFFFFF"/>
        </w:rPr>
      </w:pPr>
    </w:p>
    <w:p w14:paraId="7C7C9838" w14:textId="3158E925" w:rsidR="00AE23F3" w:rsidRPr="00FD7752" w:rsidRDefault="00AE23F3" w:rsidP="00AE23F3">
      <w:pPr>
        <w:ind w:left="990"/>
        <w:rPr>
          <w:color w:val="222222"/>
          <w:sz w:val="20"/>
          <w:szCs w:val="20"/>
          <w:shd w:val="clear" w:color="auto" w:fill="FFFFFF"/>
        </w:rPr>
      </w:pPr>
      <w:r w:rsidRPr="00FD7752">
        <w:rPr>
          <w:color w:val="222222"/>
          <w:sz w:val="20"/>
          <w:szCs w:val="20"/>
          <w:shd w:val="clear" w:color="auto" w:fill="FFFFFF"/>
        </w:rPr>
        <w:lastRenderedPageBreak/>
        <w:t xml:space="preserve">The coherence analysis is related to the problem confronted with the fact that the tradition has been strongly divided since the oldest textual states, and this division also permeates the </w:t>
      </w:r>
      <w:proofErr w:type="spellStart"/>
      <w:r w:rsidRPr="00FD7752">
        <w:rPr>
          <w:color w:val="222222"/>
          <w:sz w:val="20"/>
          <w:szCs w:val="20"/>
          <w:shd w:val="clear" w:color="auto" w:fill="FFFFFF"/>
        </w:rPr>
        <w:t>Koine</w:t>
      </w:r>
      <w:proofErr w:type="spellEnd"/>
      <w:r w:rsidRPr="00FD7752">
        <w:rPr>
          <w:color w:val="222222"/>
          <w:sz w:val="20"/>
          <w:szCs w:val="20"/>
          <w:shd w:val="clear" w:color="auto" w:fill="FFFFFF"/>
        </w:rPr>
        <w:t xml:space="preserve"> group. As a result, neither a nor b are coherently attested. The attestations for both variants break down into two or more tradition strands, thus testifying to a multiple origin of the variants. This finding can most likely be explained by the influence of the Andreas tradition on part of the </w:t>
      </w:r>
      <w:proofErr w:type="spellStart"/>
      <w:r w:rsidRPr="00FD7752">
        <w:rPr>
          <w:color w:val="222222"/>
          <w:sz w:val="20"/>
          <w:szCs w:val="20"/>
          <w:shd w:val="clear" w:color="auto" w:fill="FFFFFF"/>
        </w:rPr>
        <w:t>Koine</w:t>
      </w:r>
      <w:proofErr w:type="spellEnd"/>
      <w:r w:rsidRPr="00FD7752">
        <w:rPr>
          <w:color w:val="222222"/>
          <w:sz w:val="20"/>
          <w:szCs w:val="20"/>
          <w:shd w:val="clear" w:color="auto" w:fill="FFFFFF"/>
        </w:rPr>
        <w:t xml:space="preserve"> tradition. However, since the attestation for a (</w:t>
      </w:r>
      <w:proofErr w:type="spellStart"/>
      <w:r w:rsidRPr="00FD7752">
        <w:rPr>
          <w:color w:val="222222"/>
          <w:sz w:val="20"/>
          <w:szCs w:val="20"/>
          <w:shd w:val="clear" w:color="auto" w:fill="FFFFFF"/>
        </w:rPr>
        <w:t>λεγουσ</w:t>
      </w:r>
      <w:proofErr w:type="spellEnd"/>
      <w:r w:rsidRPr="00FD7752">
        <w:rPr>
          <w:color w:val="222222"/>
          <w:sz w:val="20"/>
          <w:szCs w:val="20"/>
          <w:shd w:val="clear" w:color="auto" w:fill="FFFFFF"/>
        </w:rPr>
        <w:t>αι) is overall stronger and the coherence with a large core of witnesses is somewhat more coherent, this variant easily deserves preference.</w:t>
      </w:r>
      <w:r w:rsidR="009169E4" w:rsidRPr="00FD7752">
        <w:rPr>
          <w:rStyle w:val="FootnoteReference"/>
          <w:color w:val="222222"/>
          <w:sz w:val="20"/>
          <w:szCs w:val="20"/>
          <w:shd w:val="clear" w:color="auto" w:fill="FFFFFF"/>
        </w:rPr>
        <w:footnoteReference w:id="59"/>
      </w:r>
    </w:p>
    <w:p w14:paraId="4217E99B" w14:textId="77777777" w:rsidR="00AE23F3" w:rsidRPr="00FD7752" w:rsidRDefault="00AE23F3" w:rsidP="00AE23F3">
      <w:pPr>
        <w:rPr>
          <w:color w:val="222222"/>
          <w:shd w:val="clear" w:color="auto" w:fill="FFFFFF"/>
        </w:rPr>
      </w:pPr>
    </w:p>
    <w:p w14:paraId="555C4774" w14:textId="14601DF8" w:rsidR="004C5B12" w:rsidRPr="00FD7752" w:rsidRDefault="004C5B12" w:rsidP="00AE23F3">
      <w:pPr>
        <w:rPr>
          <w:color w:val="222222"/>
          <w:shd w:val="clear" w:color="auto" w:fill="FFFFFF"/>
        </w:rPr>
      </w:pPr>
      <w:r w:rsidRPr="00FD7752">
        <w:rPr>
          <w:color w:val="222222"/>
          <w:shd w:val="clear" w:color="auto" w:fill="FFFFFF"/>
        </w:rPr>
        <w:t xml:space="preserve">The </w:t>
      </w:r>
      <w:r w:rsidR="00894A8C">
        <w:rPr>
          <w:color w:val="222222"/>
          <w:shd w:val="clear" w:color="auto" w:fill="FFFFFF"/>
        </w:rPr>
        <w:t xml:space="preserve">overall </w:t>
      </w:r>
      <w:r w:rsidRPr="00FD7752">
        <w:rPr>
          <w:color w:val="222222"/>
          <w:shd w:val="clear" w:color="auto" w:fill="FFFFFF"/>
        </w:rPr>
        <w:t>external evidence favors the smoother reading.</w:t>
      </w:r>
    </w:p>
    <w:p w14:paraId="109ADF30" w14:textId="77777777" w:rsidR="004C5B12" w:rsidRPr="00FD7752" w:rsidRDefault="004C5B12" w:rsidP="00AE23F3">
      <w:pPr>
        <w:rPr>
          <w:color w:val="222222"/>
          <w:shd w:val="clear" w:color="auto" w:fill="FFFFFF"/>
        </w:rPr>
      </w:pPr>
    </w:p>
    <w:p w14:paraId="648273B8" w14:textId="1F04CFA9" w:rsidR="00B41F36" w:rsidRPr="00FD7752" w:rsidRDefault="00FD7752" w:rsidP="00B41F36">
      <w:pPr>
        <w:ind w:left="90"/>
        <w:rPr>
          <w:b/>
          <w:bCs/>
        </w:rPr>
      </w:pPr>
      <w:r>
        <w:rPr>
          <w:b/>
          <w:bCs/>
        </w:rPr>
        <w:t xml:space="preserve">Considerations of </w:t>
      </w:r>
      <w:r w:rsidR="00B41F36" w:rsidRPr="00FD7752">
        <w:rPr>
          <w:b/>
          <w:bCs/>
        </w:rPr>
        <w:t>Internal Evidence</w:t>
      </w:r>
    </w:p>
    <w:p w14:paraId="7B9E3900" w14:textId="77777777" w:rsidR="00B41F36" w:rsidRPr="00FD7752" w:rsidRDefault="00B41F36" w:rsidP="00B41F36">
      <w:pPr>
        <w:ind w:left="90"/>
      </w:pPr>
    </w:p>
    <w:p w14:paraId="7FFDA90F" w14:textId="77777777" w:rsidR="00B41F36" w:rsidRPr="00FD7752" w:rsidRDefault="00B41F36" w:rsidP="00B41F36">
      <w:pPr>
        <w:ind w:left="90"/>
      </w:pPr>
      <w:r w:rsidRPr="00FD7752">
        <w:tab/>
        <w:t>Transcriptional Probabilities and Intrinsic Probabilities</w:t>
      </w:r>
    </w:p>
    <w:p w14:paraId="7FE8C97B" w14:textId="77777777" w:rsidR="00B5748E" w:rsidRPr="00FD7752" w:rsidRDefault="00B5748E" w:rsidP="00B5748E">
      <w:pPr>
        <w:rPr>
          <w:color w:val="222222"/>
          <w:shd w:val="clear" w:color="auto" w:fill="FFFFFF"/>
        </w:rPr>
      </w:pPr>
    </w:p>
    <w:p w14:paraId="74F793DD" w14:textId="4F24772F" w:rsidR="0090378F" w:rsidRPr="00FD7752" w:rsidRDefault="00B41F36" w:rsidP="00B5748E">
      <w:pPr>
        <w:ind w:firstLine="720"/>
        <w:rPr>
          <w:color w:val="000000"/>
        </w:rPr>
      </w:pPr>
      <w:r w:rsidRPr="00FD7752">
        <w:rPr>
          <w:color w:val="222222"/>
          <w:shd w:val="clear" w:color="auto" w:fill="FFFFFF"/>
        </w:rPr>
        <w:t>The ECM reviews the editorial history of this variant</w:t>
      </w:r>
      <w:r w:rsidR="001A3E96" w:rsidRPr="00FD7752">
        <w:rPr>
          <w:color w:val="222222"/>
          <w:shd w:val="clear" w:color="auto" w:fill="FFFFFF"/>
        </w:rPr>
        <w:t xml:space="preserve">, recognizing that the more difficult reading of the masculine was formerly preferred because </w:t>
      </w:r>
      <w:r w:rsidR="009169E4" w:rsidRPr="00FD7752">
        <w:rPr>
          <w:color w:val="222222"/>
          <w:shd w:val="clear" w:color="auto" w:fill="FFFFFF"/>
        </w:rPr>
        <w:t xml:space="preserve">of Revelation’s precedents of masculine speech introductions and </w:t>
      </w:r>
      <w:proofErr w:type="spellStart"/>
      <w:r w:rsidR="009169E4" w:rsidRPr="00CE5BD2">
        <w:rPr>
          <w:i/>
          <w:iCs/>
          <w:color w:val="222222"/>
          <w:shd w:val="clear" w:color="auto" w:fill="FFFFFF"/>
        </w:rPr>
        <w:t>constructio</w:t>
      </w:r>
      <w:proofErr w:type="spellEnd"/>
      <w:r w:rsidR="009169E4" w:rsidRPr="00CE5BD2">
        <w:rPr>
          <w:i/>
          <w:iCs/>
          <w:color w:val="222222"/>
          <w:shd w:val="clear" w:color="auto" w:fill="FFFFFF"/>
        </w:rPr>
        <w:t xml:space="preserve"> ad sensum</w:t>
      </w:r>
      <w:r w:rsidR="0087503C" w:rsidRPr="00FD7752">
        <w:rPr>
          <w:color w:val="222222"/>
          <w:shd w:val="clear" w:color="auto" w:fill="FFFFFF"/>
        </w:rPr>
        <w:t>.</w:t>
      </w:r>
      <w:r w:rsidR="005A0695" w:rsidRPr="00FD7752">
        <w:rPr>
          <w:color w:val="222222"/>
          <w:shd w:val="clear" w:color="auto" w:fill="FFFFFF"/>
        </w:rPr>
        <w:t xml:space="preserve"> Consequently, </w:t>
      </w:r>
      <w:proofErr w:type="spellStart"/>
      <w:r w:rsidR="005A0695" w:rsidRPr="00FD7752">
        <w:rPr>
          <w:color w:val="222222"/>
          <w:shd w:val="clear" w:color="auto" w:fill="FFFFFF"/>
        </w:rPr>
        <w:t>λ</w:t>
      </w:r>
      <w:r w:rsidR="005A0695" w:rsidRPr="00FD7752">
        <w:rPr>
          <w:color w:val="000000"/>
        </w:rPr>
        <w:t>εγουσ</w:t>
      </w:r>
      <w:proofErr w:type="spellEnd"/>
      <w:r w:rsidR="005A0695" w:rsidRPr="00FD7752">
        <w:rPr>
          <w:color w:val="000000"/>
        </w:rPr>
        <w:t xml:space="preserve">αι was formerly explained as a harmonization with </w:t>
      </w:r>
      <w:proofErr w:type="spellStart"/>
      <w:r w:rsidR="005A0695" w:rsidRPr="00FD7752">
        <w:rPr>
          <w:color w:val="000000"/>
        </w:rPr>
        <w:t>φων</w:t>
      </w:r>
      <w:proofErr w:type="spellEnd"/>
      <w:r w:rsidR="005A0695" w:rsidRPr="00FD7752">
        <w:rPr>
          <w:color w:val="000000"/>
        </w:rPr>
        <w:t>αι</w:t>
      </w:r>
      <w:r w:rsidR="00B5748E" w:rsidRPr="00FD7752">
        <w:rPr>
          <w:color w:val="000000"/>
        </w:rPr>
        <w:t xml:space="preserve"> and thus a secondary reading.</w:t>
      </w:r>
    </w:p>
    <w:p w14:paraId="4CDDA454" w14:textId="0800CCE4" w:rsidR="00B85AB3" w:rsidRPr="00FD7752" w:rsidRDefault="007A22E7" w:rsidP="00B5748E">
      <w:pPr>
        <w:ind w:firstLine="720"/>
      </w:pPr>
      <w:r w:rsidRPr="00FD7752">
        <w:rPr>
          <w:color w:val="222222"/>
          <w:shd w:val="clear" w:color="auto" w:fill="FFFFFF"/>
        </w:rPr>
        <w:t xml:space="preserve">But this summary of the editorial history is too brief and general. I have argued that it is </w:t>
      </w:r>
      <w:r w:rsidR="00B85AB3" w:rsidRPr="00FD7752">
        <w:rPr>
          <w:color w:val="222222"/>
          <w:shd w:val="clear" w:color="auto" w:fill="FFFFFF"/>
        </w:rPr>
        <w:t>slightly preferrable</w:t>
      </w:r>
      <w:r w:rsidRPr="00FD7752">
        <w:rPr>
          <w:color w:val="222222"/>
          <w:shd w:val="clear" w:color="auto" w:fill="FFFFFF"/>
        </w:rPr>
        <w:t xml:space="preserve"> </w:t>
      </w:r>
      <w:r w:rsidR="00E3533E" w:rsidRPr="00FD7752">
        <w:rPr>
          <w:color w:val="222222"/>
          <w:shd w:val="clear" w:color="auto" w:fill="FFFFFF"/>
        </w:rPr>
        <w:t xml:space="preserve">to view </w:t>
      </w:r>
      <w:proofErr w:type="spellStart"/>
      <w:r w:rsidR="00E3533E" w:rsidRPr="00FD7752">
        <w:rPr>
          <w:color w:val="222222"/>
          <w:shd w:val="clear" w:color="auto" w:fill="FFFFFF"/>
        </w:rPr>
        <w:t>λ</w:t>
      </w:r>
      <w:r w:rsidR="00E3533E" w:rsidRPr="00FD7752">
        <w:rPr>
          <w:color w:val="000000"/>
        </w:rPr>
        <w:t>έγοντες</w:t>
      </w:r>
      <w:proofErr w:type="spellEnd"/>
      <w:r w:rsidR="00B85AB3" w:rsidRPr="00FD7752">
        <w:rPr>
          <w:color w:val="000000"/>
        </w:rPr>
        <w:t xml:space="preserve"> as </w:t>
      </w:r>
      <w:r w:rsidR="00B85AB3" w:rsidRPr="00FD7752">
        <w:t xml:space="preserve">an example of the indeclinable form being equivalent to the Semitic </w:t>
      </w:r>
      <w:proofErr w:type="spellStart"/>
      <w:r w:rsidR="00B85AB3" w:rsidRPr="00FD7752">
        <w:rPr>
          <w:rtl/>
        </w:rPr>
        <w:t>לאמר</w:t>
      </w:r>
      <w:proofErr w:type="spellEnd"/>
      <w:r w:rsidR="00B85AB3" w:rsidRPr="00FD7752">
        <w:t xml:space="preserve">. Accordingly, </w:t>
      </w:r>
      <w:r w:rsidR="0090378F" w:rsidRPr="00FD7752">
        <w:t xml:space="preserve">John may be employing </w:t>
      </w:r>
      <w:proofErr w:type="spellStart"/>
      <w:r w:rsidR="002C0955" w:rsidRPr="00FD7752">
        <w:rPr>
          <w:color w:val="222222"/>
          <w:shd w:val="clear" w:color="auto" w:fill="FFFFFF"/>
        </w:rPr>
        <w:t>λ</w:t>
      </w:r>
      <w:r w:rsidR="002C0955" w:rsidRPr="00FD7752">
        <w:rPr>
          <w:color w:val="000000"/>
        </w:rPr>
        <w:t>έγοντες</w:t>
      </w:r>
      <w:proofErr w:type="spellEnd"/>
      <w:r w:rsidR="002C0955" w:rsidRPr="00FD7752">
        <w:t xml:space="preserve"> </w:t>
      </w:r>
      <w:r w:rsidR="0090378F" w:rsidRPr="00FD7752">
        <w:t>as</w:t>
      </w:r>
      <w:r w:rsidR="00B85AB3" w:rsidRPr="00FD7752">
        <w:t xml:space="preserve"> a stylistic </w:t>
      </w:r>
      <w:proofErr w:type="spellStart"/>
      <w:r w:rsidR="00B85AB3" w:rsidRPr="00FD7752">
        <w:t>Septuagintalism</w:t>
      </w:r>
      <w:proofErr w:type="spellEnd"/>
      <w:r w:rsidR="00B85AB3" w:rsidRPr="00FD7752">
        <w:t xml:space="preserve">, functioning to introduce an OT allusion, attracting notice to it by means of its grammatically irregular Greek form. In this regard, </w:t>
      </w:r>
      <w:r w:rsidR="00B85AB3" w:rsidRPr="00FD7752">
        <w:rPr>
          <w:lang w:val="el-GR"/>
        </w:rPr>
        <w:t>λέγοντες</w:t>
      </w:r>
      <w:r w:rsidR="00B85AB3" w:rsidRPr="00FD7752">
        <w:t xml:space="preserve"> also introduces the Song of Moses</w:t>
      </w:r>
      <w:r w:rsidR="009D2D1E" w:rsidRPr="00FD7752">
        <w:t xml:space="preserve"> (</w:t>
      </w:r>
      <w:r w:rsidR="00B85AB3" w:rsidRPr="00FD7752">
        <w:t xml:space="preserve">Exod. 15:1: </w:t>
      </w:r>
      <w:r w:rsidR="009D2D1E" w:rsidRPr="00FD7752">
        <w:t>“</w:t>
      </w:r>
      <w:r w:rsidR="00B85AB3" w:rsidRPr="00FD7752">
        <w:t>they spoke, saying</w:t>
      </w:r>
      <w:r w:rsidR="0090378F" w:rsidRPr="00FD7752">
        <w:t xml:space="preserve"> [</w:t>
      </w:r>
      <w:proofErr w:type="spellStart"/>
      <w:r w:rsidR="0090378F" w:rsidRPr="00FD7752">
        <w:rPr>
          <w:color w:val="222222"/>
          <w:shd w:val="clear" w:color="auto" w:fill="FFFFFF"/>
        </w:rPr>
        <w:t>λ</w:t>
      </w:r>
      <w:r w:rsidR="0090378F" w:rsidRPr="00FD7752">
        <w:rPr>
          <w:color w:val="000000"/>
        </w:rPr>
        <w:t>έγοντες</w:t>
      </w:r>
      <w:proofErr w:type="spellEnd"/>
      <w:r w:rsidR="0090378F" w:rsidRPr="00FD7752">
        <w:t>]</w:t>
      </w:r>
      <w:r w:rsidR="009D2D1E" w:rsidRPr="00FD7752">
        <w:t>”</w:t>
      </w:r>
      <w:r w:rsidR="00B85AB3" w:rsidRPr="00FD7752">
        <w:t>)</w:t>
      </w:r>
      <w:r w:rsidR="009D2D1E" w:rsidRPr="00FD7752">
        <w:t>. This is important</w:t>
      </w:r>
      <w:r w:rsidR="00B85AB3" w:rsidRPr="00FD7752">
        <w:t xml:space="preserve">, since </w:t>
      </w:r>
      <w:r w:rsidR="009D2D1E" w:rsidRPr="00FD7752">
        <w:t xml:space="preserve">Rev. 11:15 alludes </w:t>
      </w:r>
      <w:r w:rsidR="002C0955" w:rsidRPr="00FD7752">
        <w:t>to</w:t>
      </w:r>
      <w:r w:rsidR="009D2D1E" w:rsidRPr="00FD7752">
        <w:t xml:space="preserve"> </w:t>
      </w:r>
      <w:r w:rsidR="00B85AB3" w:rsidRPr="00FD7752">
        <w:t xml:space="preserve">part of that Song: cf. Exod. 15:18, </w:t>
      </w:r>
      <w:r w:rsidR="00B85AB3" w:rsidRPr="00FD7752">
        <w:rPr>
          <w:lang w:val="el-GR"/>
        </w:rPr>
        <w:t>κύριος</w:t>
      </w:r>
      <w:r w:rsidR="00B85AB3" w:rsidRPr="00FD7752">
        <w:t xml:space="preserve"> </w:t>
      </w:r>
      <w:r w:rsidR="00B85AB3" w:rsidRPr="00FD7752">
        <w:rPr>
          <w:lang w:val="el-GR"/>
        </w:rPr>
        <w:t>βασιλεύων</w:t>
      </w:r>
      <w:r w:rsidR="00B85AB3" w:rsidRPr="00FD7752">
        <w:t xml:space="preserve"> </w:t>
      </w:r>
      <w:proofErr w:type="spellStart"/>
      <w:r w:rsidR="00B85AB3" w:rsidRPr="00FD7752">
        <w:rPr>
          <w:lang w:val="el-GR"/>
        </w:rPr>
        <w:t>τὸν</w:t>
      </w:r>
      <w:proofErr w:type="spellEnd"/>
      <w:r w:rsidR="00B85AB3" w:rsidRPr="00FD7752">
        <w:t xml:space="preserve"> </w:t>
      </w:r>
      <w:proofErr w:type="spellStart"/>
      <w:r w:rsidR="00B85AB3" w:rsidRPr="00FD7752">
        <w:rPr>
          <w:lang w:val="el-GR"/>
        </w:rPr>
        <w:t>αἰῶνα</w:t>
      </w:r>
      <w:proofErr w:type="spellEnd"/>
      <w:r w:rsidR="00B85AB3" w:rsidRPr="00FD7752">
        <w:t xml:space="preserve"> </w:t>
      </w:r>
      <w:proofErr w:type="spellStart"/>
      <w:r w:rsidR="00B85AB3" w:rsidRPr="00FD7752">
        <w:rPr>
          <w:lang w:val="el-GR"/>
        </w:rPr>
        <w:t>καὶ</w:t>
      </w:r>
      <w:proofErr w:type="spellEnd"/>
      <w:r w:rsidR="00B85AB3" w:rsidRPr="00FD7752">
        <w:t xml:space="preserve"> </w:t>
      </w:r>
      <w:proofErr w:type="spellStart"/>
      <w:r w:rsidR="00B85AB3" w:rsidRPr="00FD7752">
        <w:rPr>
          <w:lang w:val="el-GR"/>
        </w:rPr>
        <w:t>ἐπ</w:t>
      </w:r>
      <w:proofErr w:type="spellEnd"/>
      <w:r w:rsidR="00B85AB3" w:rsidRPr="00FD7752">
        <w:t xml:space="preserve">ʼ </w:t>
      </w:r>
      <w:proofErr w:type="spellStart"/>
      <w:r w:rsidR="00B85AB3" w:rsidRPr="00FD7752">
        <w:rPr>
          <w:lang w:val="el-GR"/>
        </w:rPr>
        <w:t>αἰῶνα</w:t>
      </w:r>
      <w:proofErr w:type="spellEnd"/>
      <w:r w:rsidR="00B85AB3" w:rsidRPr="00FD7752">
        <w:t>.</w:t>
      </w:r>
      <w:r w:rsidR="009D2D1E" w:rsidRPr="00FD7752">
        <w:rPr>
          <w:rStyle w:val="FootnoteReference"/>
        </w:rPr>
        <w:footnoteReference w:id="60"/>
      </w:r>
      <w:r w:rsidR="00095F61" w:rsidRPr="00FD7752">
        <w:t xml:space="preserve"> </w:t>
      </w:r>
      <w:r w:rsidR="0090378F" w:rsidRPr="00FD7752">
        <w:t>Cf. the closely similar wording in Rev. 11:15</w:t>
      </w:r>
      <w:r w:rsidR="00782AC5" w:rsidRPr="00FD7752">
        <w:t xml:space="preserve">: </w:t>
      </w:r>
      <w:proofErr w:type="spellStart"/>
      <w:r w:rsidR="00782AC5" w:rsidRPr="00FD7752">
        <w:rPr>
          <w:color w:val="000000"/>
        </w:rPr>
        <w:t>λέγοντες</w:t>
      </w:r>
      <w:proofErr w:type="spellEnd"/>
      <w:r w:rsidR="00782AC5" w:rsidRPr="00FD7752">
        <w:rPr>
          <w:color w:val="000000"/>
        </w:rPr>
        <w:t xml:space="preserve">· . . . </w:t>
      </w:r>
      <w:proofErr w:type="spellStart"/>
      <w:r w:rsidR="00782AC5" w:rsidRPr="00FD7752">
        <w:rPr>
          <w:color w:val="000000"/>
        </w:rPr>
        <w:t>του</w:t>
      </w:r>
      <w:proofErr w:type="spellEnd"/>
      <w:r w:rsidR="00782AC5" w:rsidRPr="00FD7752">
        <w:rPr>
          <w:color w:val="000000"/>
        </w:rPr>
        <w:t xml:space="preserve">͂ </w:t>
      </w:r>
      <w:proofErr w:type="spellStart"/>
      <w:r w:rsidR="00782AC5" w:rsidRPr="00FD7752">
        <w:rPr>
          <w:color w:val="000000"/>
        </w:rPr>
        <w:t>κυρίου</w:t>
      </w:r>
      <w:proofErr w:type="spellEnd"/>
      <w:r w:rsidR="00782AC5" w:rsidRPr="00FD7752">
        <w:rPr>
          <w:color w:val="000000"/>
        </w:rPr>
        <w:t xml:space="preserve"> . . . βα</w:t>
      </w:r>
      <w:proofErr w:type="spellStart"/>
      <w:r w:rsidR="00782AC5" w:rsidRPr="00FD7752">
        <w:rPr>
          <w:color w:val="000000"/>
        </w:rPr>
        <w:t>σιλεύσει</w:t>
      </w:r>
      <w:proofErr w:type="spellEnd"/>
      <w:r w:rsidR="00782AC5" w:rsidRPr="00FD7752">
        <w:rPr>
          <w:color w:val="000000"/>
        </w:rPr>
        <w:t xml:space="preserve"> </w:t>
      </w:r>
      <w:proofErr w:type="spellStart"/>
      <w:r w:rsidR="00782AC5" w:rsidRPr="00FD7752">
        <w:rPr>
          <w:color w:val="000000"/>
        </w:rPr>
        <w:t>εἰς</w:t>
      </w:r>
      <w:proofErr w:type="spellEnd"/>
      <w:r w:rsidR="00782AC5" w:rsidRPr="00FD7752">
        <w:rPr>
          <w:color w:val="000000"/>
        </w:rPr>
        <w:t xml:space="preserve"> </w:t>
      </w:r>
      <w:proofErr w:type="spellStart"/>
      <w:r w:rsidR="00782AC5" w:rsidRPr="00FD7752">
        <w:rPr>
          <w:color w:val="000000"/>
        </w:rPr>
        <w:t>τοὺς</w:t>
      </w:r>
      <w:proofErr w:type="spellEnd"/>
      <w:r w:rsidR="00782AC5" w:rsidRPr="00FD7752">
        <w:rPr>
          <w:color w:val="000000"/>
        </w:rPr>
        <w:t xml:space="preserve"> α</w:t>
      </w:r>
      <w:proofErr w:type="spellStart"/>
      <w:r w:rsidR="00782AC5" w:rsidRPr="00FD7752">
        <w:rPr>
          <w:color w:val="000000"/>
        </w:rPr>
        <w:t>ἰῶν</w:t>
      </w:r>
      <w:proofErr w:type="spellEnd"/>
      <w:r w:rsidR="00782AC5" w:rsidRPr="00FD7752">
        <w:rPr>
          <w:color w:val="000000"/>
        </w:rPr>
        <w:t xml:space="preserve">ας </w:t>
      </w:r>
      <w:proofErr w:type="spellStart"/>
      <w:r w:rsidR="00782AC5" w:rsidRPr="00FD7752">
        <w:rPr>
          <w:color w:val="000000"/>
        </w:rPr>
        <w:t>τῶν</w:t>
      </w:r>
      <w:proofErr w:type="spellEnd"/>
      <w:r w:rsidR="00782AC5" w:rsidRPr="00FD7752">
        <w:rPr>
          <w:color w:val="000000"/>
        </w:rPr>
        <w:t xml:space="preserve"> α</w:t>
      </w:r>
      <w:proofErr w:type="spellStart"/>
      <w:r w:rsidR="00782AC5" w:rsidRPr="00FD7752">
        <w:rPr>
          <w:color w:val="000000"/>
        </w:rPr>
        <w:t>ἰώνων</w:t>
      </w:r>
      <w:proofErr w:type="spellEnd"/>
      <w:r w:rsidR="00782AC5" w:rsidRPr="00FD7752">
        <w:rPr>
          <w:color w:val="000000"/>
        </w:rPr>
        <w:t>.</w:t>
      </w:r>
      <w:r w:rsidR="00782AC5" w:rsidRPr="00FD7752">
        <w:rPr>
          <w:rStyle w:val="FootnoteReference"/>
          <w:color w:val="000000"/>
        </w:rPr>
        <w:footnoteReference w:id="61"/>
      </w:r>
      <w:r w:rsidR="00782AC5" w:rsidRPr="00FD7752">
        <w:rPr>
          <w:color w:val="000000"/>
        </w:rPr>
        <w:t xml:space="preserve"> </w:t>
      </w:r>
      <w:r w:rsidR="00095F61" w:rsidRPr="00FD7752">
        <w:rPr>
          <w:color w:val="222222"/>
          <w:shd w:val="clear" w:color="auto" w:fill="FFFFFF"/>
        </w:rPr>
        <w:t xml:space="preserve">The LXX translates </w:t>
      </w:r>
      <w:r w:rsidR="00095F61" w:rsidRPr="00FD7752">
        <w:t xml:space="preserve">the redundant </w:t>
      </w:r>
      <w:proofErr w:type="spellStart"/>
      <w:r w:rsidR="00095F61" w:rsidRPr="00FD7752">
        <w:rPr>
          <w:rtl/>
        </w:rPr>
        <w:t>לאמר</w:t>
      </w:r>
      <w:proofErr w:type="spellEnd"/>
      <w:r w:rsidR="00095F61" w:rsidRPr="00FD7752">
        <w:t xml:space="preserve"> (following directly a verb of speaking) hundreds of times by</w:t>
      </w:r>
      <w:r w:rsidR="00906FDB" w:rsidRPr="00FD7752">
        <w:t xml:space="preserve"> the nominative</w:t>
      </w:r>
      <w:r w:rsidR="00095F61" w:rsidRPr="00FD7752">
        <w:t xml:space="preserve"> </w:t>
      </w:r>
      <w:r w:rsidR="00095F61" w:rsidRPr="00FD7752">
        <w:rPr>
          <w:lang w:val="el-GR"/>
        </w:rPr>
        <w:t>λέγων</w:t>
      </w:r>
      <w:r w:rsidR="00095F61" w:rsidRPr="00FD7752">
        <w:t xml:space="preserve">, </w:t>
      </w:r>
      <w:r w:rsidR="00095F61" w:rsidRPr="00FD7752">
        <w:rPr>
          <w:lang w:val="el-GR"/>
        </w:rPr>
        <w:t>λέγοντες</w:t>
      </w:r>
      <w:r w:rsidR="00095F61" w:rsidRPr="00FD7752">
        <w:t xml:space="preserve">, and </w:t>
      </w:r>
      <w:r w:rsidR="00095F61" w:rsidRPr="00FD7752">
        <w:rPr>
          <w:lang w:val="el-GR"/>
        </w:rPr>
        <w:t>λέγουσα</w:t>
      </w:r>
      <w:r w:rsidR="00095F61" w:rsidRPr="00FD7752">
        <w:t xml:space="preserve"> (often indeclinable),</w:t>
      </w:r>
      <w:r w:rsidR="0039687A" w:rsidRPr="00FD7752">
        <w:rPr>
          <w:rStyle w:val="FootnoteReference"/>
        </w:rPr>
        <w:footnoteReference w:id="62"/>
      </w:r>
      <w:r w:rsidR="00095F61" w:rsidRPr="00FD7752">
        <w:t xml:space="preserve"> and the identical phenomenon </w:t>
      </w:r>
      <w:r w:rsidR="00740700" w:rsidRPr="00FD7752">
        <w:t xml:space="preserve">appears to </w:t>
      </w:r>
      <w:r w:rsidR="00095F61" w:rsidRPr="00FD7752">
        <w:t>happen in Rev</w:t>
      </w:r>
      <w:r w:rsidR="00906FDB" w:rsidRPr="00FD7752">
        <w:t>.</w:t>
      </w:r>
      <w:r w:rsidR="004C5B12" w:rsidRPr="00FD7752">
        <w:t xml:space="preserve"> </w:t>
      </w:r>
      <w:r w:rsidR="008F377A" w:rsidRPr="00FD7752">
        <w:t xml:space="preserve">2:20; 4:1; </w:t>
      </w:r>
      <w:r w:rsidR="00095F61" w:rsidRPr="00FD7752">
        <w:t>5:9</w:t>
      </w:r>
      <w:r w:rsidR="008F377A" w:rsidRPr="00FD7752">
        <w:t>, 12</w:t>
      </w:r>
      <w:r w:rsidR="00095F61" w:rsidRPr="00FD7752">
        <w:t xml:space="preserve">; 6:10; 7:2–3, 10, 13; </w:t>
      </w:r>
      <w:r w:rsidR="008F377A" w:rsidRPr="00FD7752">
        <w:t>14:7;</w:t>
      </w:r>
      <w:r w:rsidR="006F49D8" w:rsidRPr="00FD7752">
        <w:t xml:space="preserve"> </w:t>
      </w:r>
      <w:r w:rsidR="00095F61" w:rsidRPr="00FD7752">
        <w:t>14:18; 15:3</w:t>
      </w:r>
      <w:r w:rsidR="008F377A" w:rsidRPr="00FD7752">
        <w:t>;</w:t>
      </w:r>
      <w:r w:rsidR="00095F61" w:rsidRPr="00FD7752">
        <w:t xml:space="preserve"> 17:1; 18:2, 15–16, 18; 19:</w:t>
      </w:r>
      <w:r w:rsidR="008F377A" w:rsidRPr="00FD7752">
        <w:t xml:space="preserve">5, </w:t>
      </w:r>
      <w:r w:rsidR="00095F61" w:rsidRPr="00FD7752">
        <w:t>17; 21:9</w:t>
      </w:r>
      <w:r w:rsidR="00BA1D66">
        <w:t>,</w:t>
      </w:r>
      <w:r w:rsidR="008F377A" w:rsidRPr="00FD7752">
        <w:rPr>
          <w:rStyle w:val="FootnoteReference"/>
        </w:rPr>
        <w:footnoteReference w:id="63"/>
      </w:r>
      <w:r w:rsidR="00095F61" w:rsidRPr="00FD7752">
        <w:rPr>
          <w:color w:val="222222"/>
          <w:shd w:val="clear" w:color="auto" w:fill="FFFFFF"/>
        </w:rPr>
        <w:t xml:space="preserve"> </w:t>
      </w:r>
      <w:r w:rsidR="00BA1D66">
        <w:rPr>
          <w:color w:val="222222"/>
          <w:shd w:val="clear" w:color="auto" w:fill="FFFFFF"/>
        </w:rPr>
        <w:t>to which may be added Rev. 1:10-11.</w:t>
      </w:r>
      <w:r w:rsidR="00BA1D66">
        <w:rPr>
          <w:rStyle w:val="FootnoteReference"/>
          <w:color w:val="222222"/>
          <w:shd w:val="clear" w:color="auto" w:fill="FFFFFF"/>
        </w:rPr>
        <w:footnoteReference w:id="64"/>
      </w:r>
      <w:r w:rsidR="00BA1D66">
        <w:rPr>
          <w:color w:val="222222"/>
          <w:shd w:val="clear" w:color="auto" w:fill="FFFFFF"/>
        </w:rPr>
        <w:t xml:space="preserve"> </w:t>
      </w:r>
      <w:r w:rsidR="008F377A" w:rsidRPr="00FD7752">
        <w:rPr>
          <w:color w:val="222222"/>
          <w:shd w:val="clear" w:color="auto" w:fill="FFFFFF"/>
        </w:rPr>
        <w:t>Of these Revelation references, five are solecisms</w:t>
      </w:r>
      <w:r w:rsidR="00401B79" w:rsidRPr="00FD7752">
        <w:rPr>
          <w:color w:val="222222"/>
          <w:shd w:val="clear" w:color="auto" w:fill="FFFFFF"/>
        </w:rPr>
        <w:t xml:space="preserve"> with textual variants, and the ECM retains solecism readings of all of them</w:t>
      </w:r>
      <w:r w:rsidR="00873FA0" w:rsidRPr="00FD7752">
        <w:rPr>
          <w:color w:val="222222"/>
          <w:shd w:val="clear" w:color="auto" w:fill="FFFFFF"/>
        </w:rPr>
        <w:t xml:space="preserve"> (so Rev. </w:t>
      </w:r>
      <w:r w:rsidR="004C5B12" w:rsidRPr="00FD7752">
        <w:rPr>
          <w:color w:val="222222"/>
          <w:shd w:val="clear" w:color="auto" w:fill="FFFFFF"/>
        </w:rPr>
        <w:t xml:space="preserve">1:10-11; </w:t>
      </w:r>
      <w:r w:rsidR="00873FA0" w:rsidRPr="00FD7752">
        <w:rPr>
          <w:color w:val="222222"/>
          <w:shd w:val="clear" w:color="auto" w:fill="FFFFFF"/>
        </w:rPr>
        <w:t>2:20; 4:1; 5:12</w:t>
      </w:r>
      <w:r w:rsidR="000F6A7B" w:rsidRPr="00FD7752">
        <w:rPr>
          <w:color w:val="222222"/>
          <w:shd w:val="clear" w:color="auto" w:fill="FFFFFF"/>
        </w:rPr>
        <w:t>; 14:7</w:t>
      </w:r>
      <w:r w:rsidR="00873FA0" w:rsidRPr="00FD7752">
        <w:rPr>
          <w:color w:val="222222"/>
          <w:shd w:val="clear" w:color="auto" w:fill="FFFFFF"/>
        </w:rPr>
        <w:t>)</w:t>
      </w:r>
      <w:r w:rsidR="00417C6E" w:rsidRPr="00FD7752">
        <w:rPr>
          <w:color w:val="222222"/>
          <w:shd w:val="clear" w:color="auto" w:fill="FFFFFF"/>
        </w:rPr>
        <w:t>, except for 11:15</w:t>
      </w:r>
      <w:r w:rsidR="00401B79" w:rsidRPr="00FD7752">
        <w:rPr>
          <w:color w:val="222222"/>
          <w:shd w:val="clear" w:color="auto" w:fill="FFFFFF"/>
        </w:rPr>
        <w:t xml:space="preserve">. </w:t>
      </w:r>
      <w:r w:rsidR="005A0695" w:rsidRPr="00FD7752">
        <w:t>Worthy of</w:t>
      </w:r>
      <w:r w:rsidR="00B85AB3" w:rsidRPr="00FD7752">
        <w:t xml:space="preserve"> observation </w:t>
      </w:r>
      <w:r w:rsidR="005A0695" w:rsidRPr="00FD7752">
        <w:t>is</w:t>
      </w:r>
      <w:r w:rsidR="00B85AB3" w:rsidRPr="00FD7752">
        <w:t xml:space="preserve"> Rev. </w:t>
      </w:r>
      <w:r w:rsidR="00B85AB3" w:rsidRPr="00FD7752">
        <w:lastRenderedPageBreak/>
        <w:t xml:space="preserve">15:3, where the redundant expression </w:t>
      </w:r>
      <w:proofErr w:type="spellStart"/>
      <w:r w:rsidR="00B85AB3" w:rsidRPr="00FD7752">
        <w:rPr>
          <w:lang w:val="el-GR"/>
        </w:rPr>
        <w:t>ᾄδουσιν</w:t>
      </w:r>
      <w:proofErr w:type="spellEnd"/>
      <w:r w:rsidR="00B85AB3" w:rsidRPr="00FD7752">
        <w:t xml:space="preserve"> </w:t>
      </w:r>
      <w:proofErr w:type="spellStart"/>
      <w:r w:rsidR="00B85AB3" w:rsidRPr="00FD7752">
        <w:rPr>
          <w:lang w:val="el-GR"/>
        </w:rPr>
        <w:t>τὴν</w:t>
      </w:r>
      <w:proofErr w:type="spellEnd"/>
      <w:r w:rsidR="00B85AB3" w:rsidRPr="00FD7752">
        <w:t xml:space="preserve"> </w:t>
      </w:r>
      <w:proofErr w:type="spellStart"/>
      <w:r w:rsidR="00B85AB3" w:rsidRPr="00FD7752">
        <w:rPr>
          <w:lang w:val="el-GR"/>
        </w:rPr>
        <w:t>ᾠδὴν</w:t>
      </w:r>
      <w:proofErr w:type="spellEnd"/>
      <w:r w:rsidR="00B85AB3" w:rsidRPr="00FD7752">
        <w:t xml:space="preserve"> </w:t>
      </w:r>
      <w:proofErr w:type="spellStart"/>
      <w:r w:rsidR="00B85AB3" w:rsidRPr="00FD7752">
        <w:rPr>
          <w:lang w:val="el-GR"/>
        </w:rPr>
        <w:t>Μωυσέως</w:t>
      </w:r>
      <w:proofErr w:type="spellEnd"/>
      <w:r w:rsidR="00B85AB3" w:rsidRPr="00FD7752">
        <w:t xml:space="preserve"> … </w:t>
      </w:r>
      <w:r w:rsidR="00B85AB3" w:rsidRPr="00FD7752">
        <w:rPr>
          <w:lang w:val="el-GR"/>
        </w:rPr>
        <w:t>λέγοντες</w:t>
      </w:r>
      <w:r w:rsidR="00B85AB3" w:rsidRPr="00FD7752">
        <w:t xml:space="preserve"> (virtually identical to Rev. 5:9) directly alludes to the Song of Moses in Exod. 15:1, demonstrating that this precise Old Testament passage</w:t>
      </w:r>
      <w:r w:rsidR="000725A9" w:rsidRPr="00FD7752">
        <w:t xml:space="preserve"> alluded to in Rev. 11:15</w:t>
      </w:r>
      <w:r w:rsidR="00B85AB3" w:rsidRPr="00FD7752">
        <w:t xml:space="preserve"> is clearly in John’s mind elsewhere in the book.</w:t>
      </w:r>
      <w:r w:rsidR="00B85AB3" w:rsidRPr="00FD7752">
        <w:rPr>
          <w:vertAlign w:val="superscript"/>
        </w:rPr>
        <w:footnoteReference w:id="65"/>
      </w:r>
    </w:p>
    <w:p w14:paraId="3499C709" w14:textId="2454EC9E" w:rsidR="00B5748E" w:rsidRPr="00FD7752" w:rsidRDefault="00B5748E" w:rsidP="00B5748E">
      <w:pPr>
        <w:ind w:firstLine="720"/>
      </w:pPr>
      <w:r w:rsidRPr="00FD7752">
        <w:t xml:space="preserve">Strikingly, the nominative singular </w:t>
      </w:r>
      <w:r w:rsidRPr="00FD7752">
        <w:rPr>
          <w:lang w:val="el-GR"/>
        </w:rPr>
        <w:t>λέγων</w:t>
      </w:r>
      <w:r w:rsidRPr="00FD7752">
        <w:t xml:space="preserve"> occurs in 14:7 also as a solecism (</w:t>
      </w:r>
      <w:r w:rsidR="00243F8B" w:rsidRPr="00FD7752">
        <w:t>and</w:t>
      </w:r>
      <w:r w:rsidR="00AF1267">
        <w:t xml:space="preserve"> a</w:t>
      </w:r>
      <w:r w:rsidR="00243F8B" w:rsidRPr="00FD7752">
        <w:t xml:space="preserve"> NA28 reading </w:t>
      </w:r>
      <w:r w:rsidRPr="00FD7752">
        <w:t xml:space="preserve">accepted by the ECM), and there it </w:t>
      </w:r>
      <w:r w:rsidR="00873FA0" w:rsidRPr="00FD7752">
        <w:t xml:space="preserve">also </w:t>
      </w:r>
      <w:r w:rsidRPr="00FD7752">
        <w:t>introduces an OT</w:t>
      </w:r>
      <w:r w:rsidR="008F377A" w:rsidRPr="00FD7752">
        <w:t xml:space="preserve"> allusion</w:t>
      </w:r>
      <w:r w:rsidRPr="00FD7752">
        <w:t xml:space="preserve"> and</w:t>
      </w:r>
      <w:r w:rsidR="008F377A" w:rsidRPr="00FD7752">
        <w:t>, in fact,</w:t>
      </w:r>
      <w:r w:rsidRPr="00FD7752">
        <w:t xml:space="preserve"> it is clearly part of the OT allusion: </w:t>
      </w:r>
    </w:p>
    <w:p w14:paraId="3880143E" w14:textId="77777777" w:rsidR="00165D2E" w:rsidRDefault="00165D2E" w:rsidP="00165D2E"/>
    <w:tbl>
      <w:tblPr>
        <w:tblStyle w:val="TableGrid"/>
        <w:tblW w:w="0" w:type="auto"/>
        <w:tblLook w:val="04A0" w:firstRow="1" w:lastRow="0" w:firstColumn="1" w:lastColumn="0" w:noHBand="0" w:noVBand="1"/>
      </w:tblPr>
      <w:tblGrid>
        <w:gridCol w:w="4729"/>
        <w:gridCol w:w="4621"/>
      </w:tblGrid>
      <w:tr w:rsidR="00165D2E" w14:paraId="7FAD5A14" w14:textId="77777777" w:rsidTr="00CE7DDF">
        <w:tc>
          <w:tcPr>
            <w:tcW w:w="4729" w:type="dxa"/>
          </w:tcPr>
          <w:p w14:paraId="24956BA9" w14:textId="77777777" w:rsidR="00165D2E" w:rsidRPr="00F4784F" w:rsidRDefault="00165D2E" w:rsidP="00CE7DDF">
            <w:pPr>
              <w:rPr>
                <w:rFonts w:asciiTheme="majorBidi" w:hAnsiTheme="majorBidi" w:cstheme="majorBidi"/>
                <w:sz w:val="32"/>
                <w:szCs w:val="32"/>
              </w:rPr>
            </w:pPr>
            <w:r w:rsidRPr="00F4784F">
              <w:rPr>
                <w:rFonts w:asciiTheme="majorBidi" w:hAnsiTheme="majorBidi" w:cstheme="majorBidi"/>
                <w:sz w:val="32"/>
                <w:szCs w:val="32"/>
              </w:rPr>
              <w:t>Dan. 4:34 (LXX)</w:t>
            </w:r>
          </w:p>
        </w:tc>
        <w:tc>
          <w:tcPr>
            <w:tcW w:w="4621" w:type="dxa"/>
          </w:tcPr>
          <w:p w14:paraId="135003C5" w14:textId="77777777" w:rsidR="00165D2E" w:rsidRPr="00F4784F" w:rsidRDefault="00165D2E" w:rsidP="00CE7DDF">
            <w:pPr>
              <w:rPr>
                <w:rFonts w:asciiTheme="majorBidi" w:hAnsiTheme="majorBidi" w:cstheme="majorBidi"/>
                <w:sz w:val="32"/>
                <w:szCs w:val="32"/>
              </w:rPr>
            </w:pPr>
            <w:r w:rsidRPr="00F4784F">
              <w:rPr>
                <w:rFonts w:asciiTheme="majorBidi" w:hAnsiTheme="majorBidi" w:cstheme="majorBidi"/>
                <w:sz w:val="32"/>
                <w:szCs w:val="32"/>
              </w:rPr>
              <w:t>Rev. 14:6-7</w:t>
            </w:r>
          </w:p>
        </w:tc>
      </w:tr>
      <w:tr w:rsidR="00165D2E" w14:paraId="3B5F3DE3" w14:textId="77777777" w:rsidTr="00CE7DDF">
        <w:tc>
          <w:tcPr>
            <w:tcW w:w="4729" w:type="dxa"/>
          </w:tcPr>
          <w:p w14:paraId="3865B657" w14:textId="77777777" w:rsidR="00165D2E" w:rsidRDefault="00165D2E" w:rsidP="00CE7DDF">
            <w:pPr>
              <w:rPr>
                <w:rFonts w:asciiTheme="majorBidi" w:hAnsiTheme="majorBidi" w:cstheme="majorBidi"/>
                <w:color w:val="000000"/>
                <w:sz w:val="36"/>
                <w:szCs w:val="36"/>
              </w:rPr>
            </w:pPr>
            <w:proofErr w:type="spellStart"/>
            <w:r w:rsidRPr="00F4784F">
              <w:rPr>
                <w:rFonts w:asciiTheme="majorBidi" w:hAnsiTheme="majorBidi" w:cstheme="majorBidi"/>
                <w:color w:val="000000"/>
                <w:sz w:val="36"/>
                <w:szCs w:val="36"/>
                <w:u w:val="thick"/>
              </w:rPr>
              <w:t>ἰδου</w:t>
            </w:r>
            <w:proofErr w:type="spellEnd"/>
            <w:r w:rsidRPr="00F4784F">
              <w:rPr>
                <w:rFonts w:asciiTheme="majorBidi" w:hAnsiTheme="majorBidi" w:cstheme="majorBidi"/>
                <w:color w:val="000000"/>
                <w:sz w:val="36"/>
                <w:szCs w:val="36"/>
                <w:u w:val="thick"/>
              </w:rPr>
              <w:t>̀ ἄ</w:t>
            </w:r>
            <w:proofErr w:type="spellStart"/>
            <w:r w:rsidRPr="00F4784F">
              <w:rPr>
                <w:rFonts w:asciiTheme="majorBidi" w:hAnsiTheme="majorBidi" w:cstheme="majorBidi"/>
                <w:color w:val="000000"/>
                <w:sz w:val="36"/>
                <w:szCs w:val="36"/>
                <w:u w:val="thick"/>
              </w:rPr>
              <w:t>γγελος</w:t>
            </w:r>
            <w:proofErr w:type="spellEnd"/>
            <w:r w:rsidRPr="00F4784F">
              <w:rPr>
                <w:rFonts w:asciiTheme="majorBidi" w:hAnsiTheme="majorBidi" w:cstheme="majorBidi"/>
                <w:color w:val="000000"/>
                <w:sz w:val="36"/>
                <w:szCs w:val="36"/>
              </w:rPr>
              <w:t xml:space="preserve"> </w:t>
            </w:r>
            <w:proofErr w:type="spellStart"/>
            <w:r w:rsidRPr="00F4784F">
              <w:rPr>
                <w:rFonts w:asciiTheme="majorBidi" w:hAnsiTheme="majorBidi" w:cstheme="majorBidi"/>
                <w:color w:val="000000"/>
                <w:sz w:val="36"/>
                <w:szCs w:val="36"/>
              </w:rPr>
              <w:t>ει</w:t>
            </w:r>
            <w:proofErr w:type="spellEnd"/>
            <w:r w:rsidRPr="00F4784F">
              <w:rPr>
                <w:rFonts w:asciiTheme="majorBidi" w:hAnsiTheme="majorBidi" w:cstheme="majorBidi"/>
                <w:color w:val="000000"/>
                <w:sz w:val="36"/>
                <w:szCs w:val="36"/>
              </w:rPr>
              <w:t xml:space="preserve">̔͂ς </w:t>
            </w:r>
            <w:proofErr w:type="spellStart"/>
            <w:r w:rsidRPr="00F4784F">
              <w:rPr>
                <w:rFonts w:asciiTheme="majorBidi" w:hAnsiTheme="majorBidi" w:cstheme="majorBidi"/>
                <w:color w:val="000000"/>
                <w:sz w:val="36"/>
                <w:szCs w:val="36"/>
              </w:rPr>
              <w:t>ἐκ</w:t>
            </w:r>
            <w:proofErr w:type="spellEnd"/>
            <w:r w:rsidRPr="00F4784F">
              <w:rPr>
                <w:rFonts w:asciiTheme="majorBidi" w:hAnsiTheme="majorBidi" w:cstheme="majorBidi"/>
                <w:color w:val="000000"/>
                <w:sz w:val="36"/>
                <w:szCs w:val="36"/>
              </w:rPr>
              <w:t>ά</w:t>
            </w:r>
            <w:proofErr w:type="spellStart"/>
            <w:r w:rsidRPr="00F4784F">
              <w:rPr>
                <w:rFonts w:asciiTheme="majorBidi" w:hAnsiTheme="majorBidi" w:cstheme="majorBidi"/>
                <w:color w:val="000000"/>
                <w:sz w:val="36"/>
                <w:szCs w:val="36"/>
              </w:rPr>
              <w:t>λεσε</w:t>
            </w:r>
            <w:proofErr w:type="spellEnd"/>
            <w:r w:rsidRPr="00F4784F">
              <w:rPr>
                <w:rFonts w:asciiTheme="majorBidi" w:hAnsiTheme="majorBidi" w:cstheme="majorBidi"/>
                <w:color w:val="000000"/>
                <w:sz w:val="36"/>
                <w:szCs w:val="36"/>
              </w:rPr>
              <w:t xml:space="preserve">́ </w:t>
            </w:r>
            <w:proofErr w:type="spellStart"/>
            <w:r w:rsidRPr="00F4784F">
              <w:rPr>
                <w:rFonts w:asciiTheme="majorBidi" w:hAnsiTheme="majorBidi" w:cstheme="majorBidi"/>
                <w:color w:val="000000"/>
                <w:sz w:val="36"/>
                <w:szCs w:val="36"/>
              </w:rPr>
              <w:t>με</w:t>
            </w:r>
            <w:proofErr w:type="spellEnd"/>
            <w:r w:rsidRPr="00F4784F">
              <w:rPr>
                <w:rFonts w:asciiTheme="majorBidi" w:hAnsiTheme="majorBidi" w:cstheme="majorBidi"/>
                <w:color w:val="000000"/>
                <w:sz w:val="36"/>
                <w:szCs w:val="36"/>
              </w:rPr>
              <w:t xml:space="preserve"> </w:t>
            </w:r>
            <w:proofErr w:type="spellStart"/>
            <w:r w:rsidRPr="00F4784F">
              <w:rPr>
                <w:rFonts w:asciiTheme="majorBidi" w:hAnsiTheme="majorBidi" w:cstheme="majorBidi"/>
                <w:color w:val="000000"/>
                <w:sz w:val="36"/>
                <w:szCs w:val="36"/>
              </w:rPr>
              <w:t>ἐκ</w:t>
            </w:r>
            <w:proofErr w:type="spellEnd"/>
            <w:r w:rsidRPr="00F4784F">
              <w:rPr>
                <w:rFonts w:asciiTheme="majorBidi" w:hAnsiTheme="majorBidi" w:cstheme="majorBidi"/>
                <w:color w:val="000000"/>
                <w:sz w:val="36"/>
                <w:szCs w:val="36"/>
              </w:rPr>
              <w:t xml:space="preserve"> </w:t>
            </w:r>
            <w:proofErr w:type="spellStart"/>
            <w:r w:rsidRPr="00F4784F">
              <w:rPr>
                <w:rFonts w:asciiTheme="majorBidi" w:hAnsiTheme="majorBidi" w:cstheme="majorBidi"/>
                <w:color w:val="000000"/>
                <w:sz w:val="36"/>
                <w:szCs w:val="36"/>
              </w:rPr>
              <w:t>του</w:t>
            </w:r>
            <w:proofErr w:type="spellEnd"/>
            <w:r w:rsidRPr="00F4784F">
              <w:rPr>
                <w:rFonts w:asciiTheme="majorBidi" w:hAnsiTheme="majorBidi" w:cstheme="majorBidi"/>
                <w:color w:val="000000"/>
                <w:sz w:val="36"/>
                <w:szCs w:val="36"/>
              </w:rPr>
              <w:t xml:space="preserve">͂ </w:t>
            </w:r>
            <w:proofErr w:type="spellStart"/>
            <w:r w:rsidRPr="00F4784F">
              <w:rPr>
                <w:rFonts w:asciiTheme="majorBidi" w:hAnsiTheme="majorBidi" w:cstheme="majorBidi"/>
                <w:color w:val="000000"/>
                <w:sz w:val="36"/>
                <w:szCs w:val="36"/>
                <w:u w:val="thick"/>
              </w:rPr>
              <w:t>οὐρ</w:t>
            </w:r>
            <w:proofErr w:type="spellEnd"/>
            <w:r w:rsidRPr="00F4784F">
              <w:rPr>
                <w:rFonts w:asciiTheme="majorBidi" w:hAnsiTheme="majorBidi" w:cstheme="majorBidi"/>
                <w:color w:val="000000"/>
                <w:sz w:val="36"/>
                <w:szCs w:val="36"/>
                <w:u w:val="thick"/>
              </w:rPr>
              <w:t>α</w:t>
            </w:r>
            <w:proofErr w:type="spellStart"/>
            <w:r w:rsidRPr="00F4784F">
              <w:rPr>
                <w:rFonts w:asciiTheme="majorBidi" w:hAnsiTheme="majorBidi" w:cstheme="majorBidi"/>
                <w:color w:val="000000"/>
                <w:sz w:val="36"/>
                <w:szCs w:val="36"/>
                <w:u w:val="thick"/>
              </w:rPr>
              <w:t>νου</w:t>
            </w:r>
            <w:proofErr w:type="spellEnd"/>
            <w:r w:rsidRPr="00F4784F">
              <w:rPr>
                <w:rFonts w:asciiTheme="majorBidi" w:hAnsiTheme="majorBidi" w:cstheme="majorBidi"/>
                <w:color w:val="000000"/>
                <w:sz w:val="36"/>
                <w:szCs w:val="36"/>
                <w:u w:val="thick"/>
              </w:rPr>
              <w:t xml:space="preserve">͂ </w:t>
            </w:r>
            <w:proofErr w:type="spellStart"/>
            <w:r w:rsidRPr="00F4784F">
              <w:rPr>
                <w:rFonts w:asciiTheme="majorBidi" w:hAnsiTheme="majorBidi" w:cstheme="majorBidi"/>
                <w:color w:val="000000"/>
                <w:sz w:val="36"/>
                <w:szCs w:val="36"/>
                <w:u w:val="thick"/>
              </w:rPr>
              <w:t>λέγων</w:t>
            </w:r>
            <w:proofErr w:type="spellEnd"/>
            <w:r w:rsidRPr="00F4784F">
              <w:rPr>
                <w:rFonts w:asciiTheme="majorBidi" w:hAnsiTheme="majorBidi" w:cstheme="majorBidi"/>
                <w:color w:val="000000"/>
                <w:sz w:val="36"/>
                <w:szCs w:val="36"/>
              </w:rPr>
              <w:t xml:space="preserve"> Ναβ</w:t>
            </w:r>
            <w:proofErr w:type="spellStart"/>
            <w:r w:rsidRPr="00F4784F">
              <w:rPr>
                <w:rFonts w:asciiTheme="majorBidi" w:hAnsiTheme="majorBidi" w:cstheme="majorBidi"/>
                <w:color w:val="000000"/>
                <w:sz w:val="36"/>
                <w:szCs w:val="36"/>
              </w:rPr>
              <w:t>ουχοδονοσορ</w:t>
            </w:r>
            <w:proofErr w:type="spellEnd"/>
            <w:r w:rsidRPr="00F4784F">
              <w:rPr>
                <w:rFonts w:asciiTheme="majorBidi" w:hAnsiTheme="majorBidi" w:cstheme="majorBidi"/>
                <w:color w:val="000000"/>
                <w:sz w:val="36"/>
                <w:szCs w:val="36"/>
              </w:rPr>
              <w:t xml:space="preserve">, </w:t>
            </w:r>
            <w:proofErr w:type="spellStart"/>
            <w:r w:rsidRPr="00F4784F">
              <w:rPr>
                <w:rFonts w:asciiTheme="majorBidi" w:hAnsiTheme="majorBidi" w:cstheme="majorBidi"/>
                <w:color w:val="000000"/>
                <w:sz w:val="36"/>
                <w:szCs w:val="36"/>
              </w:rPr>
              <w:t>δούλευσον</w:t>
            </w:r>
            <w:proofErr w:type="spellEnd"/>
            <w:r w:rsidRPr="00F4784F">
              <w:rPr>
                <w:rFonts w:asciiTheme="majorBidi" w:hAnsiTheme="majorBidi" w:cstheme="majorBidi"/>
                <w:color w:val="000000"/>
                <w:sz w:val="36"/>
                <w:szCs w:val="36"/>
              </w:rPr>
              <w:t xml:space="preserve"> </w:t>
            </w:r>
            <w:proofErr w:type="spellStart"/>
            <w:r w:rsidRPr="00F4784F">
              <w:rPr>
                <w:rFonts w:asciiTheme="majorBidi" w:hAnsiTheme="majorBidi" w:cstheme="majorBidi"/>
                <w:color w:val="000000"/>
                <w:sz w:val="36"/>
                <w:szCs w:val="36"/>
              </w:rPr>
              <w:t>τῷ</w:t>
            </w:r>
            <w:proofErr w:type="spellEnd"/>
            <w:r w:rsidRPr="00F4784F">
              <w:rPr>
                <w:rFonts w:asciiTheme="majorBidi" w:hAnsiTheme="majorBidi" w:cstheme="majorBidi"/>
                <w:color w:val="000000"/>
                <w:sz w:val="36"/>
                <w:szCs w:val="36"/>
              </w:rPr>
              <w:t xml:space="preserve"> </w:t>
            </w:r>
            <w:proofErr w:type="spellStart"/>
            <w:r w:rsidRPr="00F4784F">
              <w:rPr>
                <w:rFonts w:asciiTheme="majorBidi" w:hAnsiTheme="majorBidi" w:cstheme="majorBidi"/>
                <w:color w:val="000000"/>
                <w:sz w:val="36"/>
                <w:szCs w:val="36"/>
              </w:rPr>
              <w:t>θεῷ</w:t>
            </w:r>
            <w:proofErr w:type="spellEnd"/>
            <w:r w:rsidRPr="00F4784F">
              <w:rPr>
                <w:rFonts w:asciiTheme="majorBidi" w:hAnsiTheme="majorBidi" w:cstheme="majorBidi"/>
                <w:color w:val="000000"/>
                <w:sz w:val="36"/>
                <w:szCs w:val="36"/>
              </w:rPr>
              <w:t xml:space="preserve"> </w:t>
            </w:r>
            <w:proofErr w:type="spellStart"/>
            <w:r w:rsidRPr="00F4784F">
              <w:rPr>
                <w:rFonts w:asciiTheme="majorBidi" w:hAnsiTheme="majorBidi" w:cstheme="majorBidi"/>
                <w:color w:val="000000"/>
                <w:sz w:val="36"/>
                <w:szCs w:val="36"/>
              </w:rPr>
              <w:t>του</w:t>
            </w:r>
            <w:proofErr w:type="spellEnd"/>
            <w:r w:rsidRPr="00F4784F">
              <w:rPr>
                <w:rFonts w:asciiTheme="majorBidi" w:hAnsiTheme="majorBidi" w:cstheme="majorBidi"/>
                <w:color w:val="000000"/>
                <w:sz w:val="36"/>
                <w:szCs w:val="36"/>
              </w:rPr>
              <w:t xml:space="preserve">͂ </w:t>
            </w:r>
            <w:proofErr w:type="spellStart"/>
            <w:r w:rsidRPr="00F4784F">
              <w:rPr>
                <w:rFonts w:asciiTheme="majorBidi" w:hAnsiTheme="majorBidi" w:cstheme="majorBidi"/>
                <w:color w:val="000000"/>
                <w:sz w:val="36"/>
                <w:szCs w:val="36"/>
              </w:rPr>
              <w:t>οὐρ</w:t>
            </w:r>
            <w:proofErr w:type="spellEnd"/>
            <w:r w:rsidRPr="00F4784F">
              <w:rPr>
                <w:rFonts w:asciiTheme="majorBidi" w:hAnsiTheme="majorBidi" w:cstheme="majorBidi"/>
                <w:color w:val="000000"/>
                <w:sz w:val="36"/>
                <w:szCs w:val="36"/>
              </w:rPr>
              <w:t>α</w:t>
            </w:r>
            <w:proofErr w:type="spellStart"/>
            <w:r w:rsidRPr="00F4784F">
              <w:rPr>
                <w:rFonts w:asciiTheme="majorBidi" w:hAnsiTheme="majorBidi" w:cstheme="majorBidi"/>
                <w:color w:val="000000"/>
                <w:sz w:val="36"/>
                <w:szCs w:val="36"/>
              </w:rPr>
              <w:t>νου</w:t>
            </w:r>
            <w:proofErr w:type="spellEnd"/>
            <w:r w:rsidRPr="00F4784F">
              <w:rPr>
                <w:rFonts w:asciiTheme="majorBidi" w:hAnsiTheme="majorBidi" w:cstheme="majorBidi"/>
                <w:color w:val="000000"/>
                <w:sz w:val="36"/>
                <w:szCs w:val="36"/>
              </w:rPr>
              <w:t xml:space="preserve">͂ </w:t>
            </w:r>
            <w:proofErr w:type="spellStart"/>
            <w:r w:rsidRPr="00F4784F">
              <w:rPr>
                <w:rFonts w:asciiTheme="majorBidi" w:hAnsiTheme="majorBidi" w:cstheme="majorBidi"/>
                <w:color w:val="000000"/>
                <w:sz w:val="36"/>
                <w:szCs w:val="36"/>
              </w:rPr>
              <w:t>τῷ</w:t>
            </w:r>
            <w:proofErr w:type="spellEnd"/>
            <w:r w:rsidRPr="00F4784F">
              <w:rPr>
                <w:rFonts w:asciiTheme="majorBidi" w:hAnsiTheme="majorBidi" w:cstheme="majorBidi"/>
                <w:color w:val="000000"/>
                <w:sz w:val="36"/>
                <w:szCs w:val="36"/>
              </w:rPr>
              <w:t xml:space="preserve"> ἁ</w:t>
            </w:r>
            <w:proofErr w:type="spellStart"/>
            <w:r w:rsidRPr="00F4784F">
              <w:rPr>
                <w:rFonts w:asciiTheme="majorBidi" w:hAnsiTheme="majorBidi" w:cstheme="majorBidi"/>
                <w:color w:val="000000"/>
                <w:sz w:val="36"/>
                <w:szCs w:val="36"/>
              </w:rPr>
              <w:t>γίῳ</w:t>
            </w:r>
            <w:proofErr w:type="spellEnd"/>
            <w:r w:rsidRPr="00F4784F">
              <w:rPr>
                <w:rFonts w:asciiTheme="majorBidi" w:hAnsiTheme="majorBidi" w:cstheme="majorBidi"/>
                <w:color w:val="000000"/>
                <w:sz w:val="36"/>
                <w:szCs w:val="36"/>
              </w:rPr>
              <w:t xml:space="preserve"> καὶ </w:t>
            </w:r>
            <w:proofErr w:type="spellStart"/>
            <w:r w:rsidRPr="00F4784F">
              <w:rPr>
                <w:rFonts w:asciiTheme="majorBidi" w:hAnsiTheme="majorBidi" w:cstheme="majorBidi"/>
                <w:color w:val="000000"/>
                <w:sz w:val="36"/>
                <w:szCs w:val="36"/>
                <w:u w:val="thick"/>
              </w:rPr>
              <w:t>δὸς</w:t>
            </w:r>
            <w:proofErr w:type="spellEnd"/>
            <w:r w:rsidRPr="00F4784F">
              <w:rPr>
                <w:rFonts w:asciiTheme="majorBidi" w:hAnsiTheme="majorBidi" w:cstheme="majorBidi"/>
                <w:color w:val="000000"/>
                <w:sz w:val="36"/>
                <w:szCs w:val="36"/>
                <w:u w:val="thick"/>
              </w:rPr>
              <w:t xml:space="preserve"> </w:t>
            </w:r>
            <w:proofErr w:type="spellStart"/>
            <w:r w:rsidRPr="00F4784F">
              <w:rPr>
                <w:rFonts w:asciiTheme="majorBidi" w:hAnsiTheme="majorBidi" w:cstheme="majorBidi"/>
                <w:color w:val="000000"/>
                <w:sz w:val="36"/>
                <w:szCs w:val="36"/>
                <w:u w:val="thick"/>
              </w:rPr>
              <w:t>δόξ</w:t>
            </w:r>
            <w:proofErr w:type="spellEnd"/>
            <w:r w:rsidRPr="00F4784F">
              <w:rPr>
                <w:rFonts w:asciiTheme="majorBidi" w:hAnsiTheme="majorBidi" w:cstheme="majorBidi"/>
                <w:color w:val="000000"/>
                <w:sz w:val="36"/>
                <w:szCs w:val="36"/>
                <w:u w:val="thick"/>
              </w:rPr>
              <w:t>αν</w:t>
            </w:r>
            <w:r w:rsidRPr="00F4784F">
              <w:rPr>
                <w:rFonts w:asciiTheme="majorBidi" w:hAnsiTheme="majorBidi" w:cstheme="majorBidi"/>
                <w:color w:val="000000"/>
                <w:sz w:val="36"/>
                <w:szCs w:val="36"/>
              </w:rPr>
              <w:t xml:space="preserve"> </w:t>
            </w:r>
            <w:proofErr w:type="spellStart"/>
            <w:r w:rsidRPr="00F4784F">
              <w:rPr>
                <w:rFonts w:asciiTheme="majorBidi" w:hAnsiTheme="majorBidi" w:cstheme="majorBidi"/>
                <w:color w:val="000000"/>
                <w:sz w:val="36"/>
                <w:szCs w:val="36"/>
              </w:rPr>
              <w:t>τῷ</w:t>
            </w:r>
            <w:proofErr w:type="spellEnd"/>
            <w:r w:rsidRPr="00F4784F">
              <w:rPr>
                <w:rFonts w:asciiTheme="majorBidi" w:hAnsiTheme="majorBidi" w:cstheme="majorBidi"/>
                <w:color w:val="000000"/>
                <w:sz w:val="36"/>
                <w:szCs w:val="36"/>
              </w:rPr>
              <w:t xml:space="preserve"> </w:t>
            </w:r>
            <w:proofErr w:type="spellStart"/>
            <w:r w:rsidRPr="00F4784F">
              <w:rPr>
                <w:rFonts w:asciiTheme="majorBidi" w:hAnsiTheme="majorBidi" w:cstheme="majorBidi"/>
                <w:color w:val="000000"/>
                <w:sz w:val="36"/>
                <w:szCs w:val="36"/>
              </w:rPr>
              <w:t>ὑψίστῳ</w:t>
            </w:r>
            <w:proofErr w:type="spellEnd"/>
            <w:r w:rsidRPr="00F4784F">
              <w:rPr>
                <w:rFonts w:asciiTheme="majorBidi" w:hAnsiTheme="majorBidi" w:cstheme="majorBidi"/>
                <w:color w:val="000000"/>
                <w:sz w:val="36"/>
                <w:szCs w:val="36"/>
              </w:rPr>
              <w:t xml:space="preserve"> (“Behold an angel called me from heaven saying, ‘Nebuchadnezzar, serve the holy God of heaven and give glory to the Most High’”).</w:t>
            </w:r>
          </w:p>
          <w:p w14:paraId="3110F1DC" w14:textId="77777777" w:rsidR="00165D2E" w:rsidRPr="00F4784F" w:rsidRDefault="00165D2E" w:rsidP="00CE7DDF">
            <w:pPr>
              <w:rPr>
                <w:rFonts w:asciiTheme="majorBidi" w:hAnsiTheme="majorBidi" w:cstheme="majorBidi"/>
                <w:color w:val="000000"/>
                <w:sz w:val="36"/>
                <w:szCs w:val="36"/>
              </w:rPr>
            </w:pPr>
            <w:r w:rsidRPr="00F4784F">
              <w:rPr>
                <w:rFonts w:asciiTheme="majorBidi" w:hAnsiTheme="majorBidi" w:cstheme="majorBidi"/>
                <w:color w:val="000000"/>
                <w:sz w:val="36"/>
                <w:szCs w:val="36"/>
              </w:rPr>
              <w:t>Theod. of Dan. 4:14 also has </w:t>
            </w:r>
            <w:proofErr w:type="spellStart"/>
            <w:r w:rsidRPr="00F4784F">
              <w:rPr>
                <w:rFonts w:asciiTheme="majorBidi" w:hAnsiTheme="majorBidi" w:cstheme="majorBidi" w:hint="cs"/>
                <w:color w:val="000000"/>
                <w:sz w:val="36"/>
                <w:szCs w:val="36"/>
              </w:rPr>
              <w:t>ἐφώνησεν</w:t>
            </w:r>
            <w:proofErr w:type="spellEnd"/>
            <w:r w:rsidRPr="00F4784F">
              <w:rPr>
                <w:rFonts w:asciiTheme="majorBidi" w:hAnsiTheme="majorBidi" w:cstheme="majorBidi" w:hint="cs"/>
                <w:color w:val="000000"/>
                <w:sz w:val="36"/>
                <w:szCs w:val="36"/>
              </w:rPr>
              <w:t xml:space="preserve"> </w:t>
            </w:r>
            <w:proofErr w:type="spellStart"/>
            <w:r w:rsidRPr="00F4784F">
              <w:rPr>
                <w:rFonts w:asciiTheme="majorBidi" w:hAnsiTheme="majorBidi" w:cstheme="majorBidi" w:hint="cs"/>
                <w:color w:val="000000"/>
                <w:sz w:val="36"/>
                <w:szCs w:val="36"/>
              </w:rPr>
              <w:t>ἐν</w:t>
            </w:r>
            <w:proofErr w:type="spellEnd"/>
            <w:r w:rsidRPr="00F4784F">
              <w:rPr>
                <w:rFonts w:asciiTheme="majorBidi" w:hAnsiTheme="majorBidi" w:cstheme="majorBidi" w:hint="cs"/>
                <w:color w:val="000000"/>
                <w:sz w:val="36"/>
                <w:szCs w:val="36"/>
              </w:rPr>
              <w:t xml:space="preserve"> </w:t>
            </w:r>
            <w:proofErr w:type="spellStart"/>
            <w:r w:rsidRPr="00F4784F">
              <w:rPr>
                <w:rFonts w:asciiTheme="majorBidi" w:hAnsiTheme="majorBidi" w:cstheme="majorBidi" w:hint="cs"/>
                <w:color w:val="000000"/>
                <w:sz w:val="36"/>
                <w:szCs w:val="36"/>
              </w:rPr>
              <w:t>ἰσχύι</w:t>
            </w:r>
            <w:proofErr w:type="spellEnd"/>
            <w:r w:rsidRPr="00F4784F">
              <w:rPr>
                <w:rFonts w:asciiTheme="majorBidi" w:hAnsiTheme="majorBidi" w:cstheme="majorBidi"/>
                <w:color w:val="000000"/>
                <w:sz w:val="36"/>
                <w:szCs w:val="36"/>
              </w:rPr>
              <w:t> ("he [an angel] cried loudly").</w:t>
            </w:r>
          </w:p>
        </w:tc>
        <w:tc>
          <w:tcPr>
            <w:tcW w:w="4621" w:type="dxa"/>
          </w:tcPr>
          <w:p w14:paraId="721B5EFC" w14:textId="77777777" w:rsidR="00165D2E" w:rsidRPr="00F4784F" w:rsidRDefault="00165D2E" w:rsidP="00CE7DDF">
            <w:pPr>
              <w:rPr>
                <w:rFonts w:ascii="Accordance" w:hAnsi="Accordance" w:cs="Accordance"/>
                <w:color w:val="000000"/>
                <w:sz w:val="36"/>
                <w:szCs w:val="36"/>
              </w:rPr>
            </w:pPr>
            <w:r w:rsidRPr="00F4784F">
              <w:rPr>
                <w:rFonts w:asciiTheme="majorBidi" w:hAnsiTheme="majorBidi" w:cstheme="majorBidi"/>
                <w:sz w:val="32"/>
                <w:szCs w:val="32"/>
              </w:rPr>
              <w:t> </w:t>
            </w:r>
            <w:proofErr w:type="spellStart"/>
            <w:r w:rsidRPr="00F4784F">
              <w:rPr>
                <w:rFonts w:ascii="Accordance" w:hAnsi="Accordance" w:cs="Accordance" w:hint="cs"/>
                <w:color w:val="000000"/>
                <w:sz w:val="36"/>
                <w:szCs w:val="36"/>
                <w:u w:val="thick"/>
              </w:rPr>
              <w:t>ει</w:t>
            </w:r>
            <w:proofErr w:type="spellEnd"/>
            <w:r w:rsidRPr="00F4784F">
              <w:rPr>
                <w:rFonts w:ascii="Accordance" w:hAnsi="Accordance" w:cs="Accordance" w:hint="cs"/>
                <w:color w:val="000000"/>
                <w:sz w:val="36"/>
                <w:szCs w:val="36"/>
                <w:u w:val="thick"/>
              </w:rPr>
              <w:t>̓͂</w:t>
            </w:r>
            <w:proofErr w:type="spellStart"/>
            <w:r w:rsidRPr="00F4784F">
              <w:rPr>
                <w:rFonts w:ascii="Accordance" w:hAnsi="Accordance" w:cs="Accordance" w:hint="cs"/>
                <w:color w:val="000000"/>
                <w:sz w:val="36"/>
                <w:szCs w:val="36"/>
                <w:u w:val="thick"/>
              </w:rPr>
              <w:t>δον</w:t>
            </w:r>
            <w:proofErr w:type="spellEnd"/>
            <w:r>
              <w:rPr>
                <w:rFonts w:ascii="Accordance" w:hAnsi="Accordance" w:cs="Accordance" w:hint="cs"/>
                <w:color w:val="000000"/>
                <w:sz w:val="36"/>
                <w:szCs w:val="36"/>
              </w:rPr>
              <w:t xml:space="preserve"> ἄ</w:t>
            </w:r>
            <w:proofErr w:type="spellStart"/>
            <w:r>
              <w:rPr>
                <w:rFonts w:ascii="Accordance" w:hAnsi="Accordance" w:cs="Accordance" w:hint="cs"/>
                <w:color w:val="000000"/>
                <w:sz w:val="36"/>
                <w:szCs w:val="36"/>
              </w:rPr>
              <w:t>λλον</w:t>
            </w:r>
            <w:proofErr w:type="spellEnd"/>
            <w:r>
              <w:rPr>
                <w:rFonts w:ascii="Accordance" w:hAnsi="Accordance" w:cs="Accordance" w:hint="cs"/>
                <w:color w:val="000000"/>
                <w:sz w:val="36"/>
                <w:szCs w:val="36"/>
              </w:rPr>
              <w:t xml:space="preserve"> </w:t>
            </w:r>
            <w:r w:rsidRPr="00F4784F">
              <w:rPr>
                <w:rFonts w:ascii="Accordance" w:hAnsi="Accordance" w:cs="Accordance" w:hint="cs"/>
                <w:color w:val="000000"/>
                <w:sz w:val="36"/>
                <w:szCs w:val="36"/>
                <w:u w:val="thick"/>
              </w:rPr>
              <w:t>ἄ</w:t>
            </w:r>
            <w:proofErr w:type="spellStart"/>
            <w:r w:rsidRPr="00F4784F">
              <w:rPr>
                <w:rFonts w:ascii="Accordance" w:hAnsi="Accordance" w:cs="Accordance" w:hint="cs"/>
                <w:color w:val="000000"/>
                <w:sz w:val="36"/>
                <w:szCs w:val="36"/>
                <w:u w:val="thick"/>
              </w:rPr>
              <w:t>γγελον</w:t>
            </w:r>
            <w:proofErr w:type="spellEnd"/>
            <w:r>
              <w:rPr>
                <w:rFonts w:ascii="Accordance" w:hAnsi="Accordance" w:cs="Accordance"/>
                <w:color w:val="000000"/>
                <w:sz w:val="36"/>
                <w:szCs w:val="36"/>
              </w:rPr>
              <w:t xml:space="preserve">… </w:t>
            </w:r>
            <w:proofErr w:type="spellStart"/>
            <w:r>
              <w:rPr>
                <w:rFonts w:ascii="Accordance" w:hAnsi="Accordance" w:cs="Accordance" w:hint="cs"/>
                <w:color w:val="000000"/>
                <w:sz w:val="36"/>
                <w:szCs w:val="36"/>
              </w:rPr>
              <w:t>ἐν</w:t>
            </w:r>
            <w:proofErr w:type="spellEnd"/>
            <w:r>
              <w:rPr>
                <w:rFonts w:ascii="Accordance" w:hAnsi="Accordance" w:cs="Accordance" w:hint="cs"/>
                <w:color w:val="000000"/>
                <w:sz w:val="36"/>
                <w:szCs w:val="36"/>
              </w:rPr>
              <w:t xml:space="preserve"> </w:t>
            </w:r>
            <w:proofErr w:type="spellStart"/>
            <w:r w:rsidRPr="00F4784F">
              <w:rPr>
                <w:rFonts w:ascii="Accordance" w:hAnsi="Accordance" w:cs="Accordance" w:hint="cs"/>
                <w:color w:val="000000"/>
                <w:sz w:val="36"/>
                <w:szCs w:val="36"/>
                <w:u w:val="thick"/>
              </w:rPr>
              <w:t>μεσουρ</w:t>
            </w:r>
            <w:proofErr w:type="spellEnd"/>
            <w:r w:rsidRPr="00F4784F">
              <w:rPr>
                <w:rFonts w:ascii="Accordance" w:hAnsi="Accordance" w:cs="Accordance" w:hint="cs"/>
                <w:color w:val="000000"/>
                <w:sz w:val="36"/>
                <w:szCs w:val="36"/>
                <w:u w:val="thick"/>
              </w:rPr>
              <w:t>α</w:t>
            </w:r>
            <w:proofErr w:type="spellStart"/>
            <w:r w:rsidRPr="00F4784F">
              <w:rPr>
                <w:rFonts w:ascii="Accordance" w:hAnsi="Accordance" w:cs="Accordance" w:hint="cs"/>
                <w:color w:val="000000"/>
                <w:sz w:val="36"/>
                <w:szCs w:val="36"/>
                <w:u w:val="thick"/>
              </w:rPr>
              <w:t>νήμ</w:t>
            </w:r>
            <w:proofErr w:type="spellEnd"/>
            <w:r w:rsidRPr="00F4784F">
              <w:rPr>
                <w:rFonts w:ascii="Accordance" w:hAnsi="Accordance" w:cs="Accordance" w:hint="cs"/>
                <w:color w:val="000000"/>
                <w:sz w:val="36"/>
                <w:szCs w:val="36"/>
                <w:u w:val="thick"/>
              </w:rPr>
              <w:t>α</w:t>
            </w:r>
            <w:proofErr w:type="spellStart"/>
            <w:r w:rsidRPr="00F4784F">
              <w:rPr>
                <w:rFonts w:ascii="Accordance" w:hAnsi="Accordance" w:cs="Accordance" w:hint="cs"/>
                <w:color w:val="000000"/>
                <w:sz w:val="36"/>
                <w:szCs w:val="36"/>
                <w:u w:val="thick"/>
              </w:rPr>
              <w:t>τι</w:t>
            </w:r>
            <w:proofErr w:type="spellEnd"/>
            <w:r>
              <w:rPr>
                <w:rFonts w:ascii="Accordance" w:hAnsi="Accordance" w:cs="Accordance"/>
                <w:color w:val="000000"/>
                <w:sz w:val="36"/>
                <w:szCs w:val="36"/>
              </w:rPr>
              <w:t xml:space="preserve">… </w:t>
            </w:r>
            <w:proofErr w:type="spellStart"/>
            <w:r w:rsidRPr="00F4784F">
              <w:rPr>
                <w:rFonts w:ascii="Accordance" w:hAnsi="Accordance" w:cs="Accordance" w:hint="cs"/>
                <w:color w:val="000000"/>
                <w:sz w:val="36"/>
                <w:szCs w:val="36"/>
                <w:u w:val="thick"/>
              </w:rPr>
              <w:t>λέγων</w:t>
            </w:r>
            <w:proofErr w:type="spellEnd"/>
            <w:r>
              <w:rPr>
                <w:rFonts w:ascii="Accordance" w:hAnsi="Accordance" w:cs="Accordance" w:hint="cs"/>
                <w:color w:val="000000"/>
                <w:sz w:val="36"/>
                <w:szCs w:val="36"/>
              </w:rPr>
              <w:t xml:space="preserve"> </w:t>
            </w:r>
            <w:proofErr w:type="spellStart"/>
            <w:r>
              <w:rPr>
                <w:rFonts w:ascii="Accordance" w:hAnsi="Accordance" w:cs="Accordance" w:hint="cs"/>
                <w:color w:val="000000"/>
                <w:sz w:val="36"/>
                <w:szCs w:val="36"/>
              </w:rPr>
              <w:t>ἐν</w:t>
            </w:r>
            <w:proofErr w:type="spellEnd"/>
            <w:r>
              <w:rPr>
                <w:rFonts w:ascii="Accordance" w:hAnsi="Accordance" w:cs="Accordance" w:hint="cs"/>
                <w:color w:val="000000"/>
                <w:sz w:val="36"/>
                <w:szCs w:val="36"/>
              </w:rPr>
              <w:t xml:space="preserve"> </w:t>
            </w:r>
            <w:proofErr w:type="spellStart"/>
            <w:r>
              <w:rPr>
                <w:rFonts w:ascii="Accordance" w:hAnsi="Accordance" w:cs="Accordance" w:hint="cs"/>
                <w:color w:val="000000"/>
                <w:sz w:val="36"/>
                <w:szCs w:val="36"/>
              </w:rPr>
              <w:t>φωνῃ</w:t>
            </w:r>
            <w:proofErr w:type="spellEnd"/>
            <w:r>
              <w:rPr>
                <w:rFonts w:ascii="Accordance" w:hAnsi="Accordance" w:cs="Accordance" w:hint="cs"/>
                <w:color w:val="000000"/>
                <w:sz w:val="36"/>
                <w:szCs w:val="36"/>
              </w:rPr>
              <w:t xml:space="preserve">͂ </w:t>
            </w:r>
            <w:proofErr w:type="spellStart"/>
            <w:r>
              <w:rPr>
                <w:rFonts w:ascii="Accordance" w:hAnsi="Accordance" w:cs="Accordance" w:hint="cs"/>
                <w:color w:val="000000"/>
                <w:sz w:val="36"/>
                <w:szCs w:val="36"/>
              </w:rPr>
              <w:t>μεγ</w:t>
            </w:r>
            <w:proofErr w:type="spellEnd"/>
            <w:r>
              <w:rPr>
                <w:rFonts w:ascii="Accordance" w:hAnsi="Accordance" w:cs="Accordance" w:hint="cs"/>
                <w:color w:val="000000"/>
                <w:sz w:val="36"/>
                <w:szCs w:val="36"/>
              </w:rPr>
              <w:t>ά</w:t>
            </w:r>
            <w:proofErr w:type="spellStart"/>
            <w:r>
              <w:rPr>
                <w:rFonts w:ascii="Accordance" w:hAnsi="Accordance" w:cs="Accordance" w:hint="cs"/>
                <w:color w:val="000000"/>
                <w:sz w:val="36"/>
                <w:szCs w:val="36"/>
              </w:rPr>
              <w:t>λῃ</w:t>
            </w:r>
            <w:proofErr w:type="spellEnd"/>
            <w:r>
              <w:rPr>
                <w:rFonts w:ascii="Accordance" w:hAnsi="Accordance" w:cs="Accordance"/>
                <w:color w:val="000000"/>
                <w:sz w:val="36"/>
                <w:szCs w:val="36"/>
              </w:rPr>
              <w:t xml:space="preserve"> </w:t>
            </w:r>
            <w:proofErr w:type="spellStart"/>
            <w:r>
              <w:rPr>
                <w:rFonts w:ascii="Accordance" w:hAnsi="Accordance" w:cs="Accordance" w:hint="cs"/>
                <w:color w:val="000000"/>
                <w:sz w:val="36"/>
                <w:szCs w:val="36"/>
              </w:rPr>
              <w:t>φο</w:t>
            </w:r>
            <w:proofErr w:type="spellEnd"/>
            <w:r>
              <w:rPr>
                <w:rFonts w:ascii="Accordance" w:hAnsi="Accordance" w:cs="Accordance" w:hint="cs"/>
                <w:color w:val="000000"/>
                <w:sz w:val="36"/>
                <w:szCs w:val="36"/>
              </w:rPr>
              <w:t>β</w:t>
            </w:r>
            <w:proofErr w:type="spellStart"/>
            <w:r>
              <w:rPr>
                <w:rFonts w:ascii="Accordance" w:hAnsi="Accordance" w:cs="Accordance" w:hint="cs"/>
                <w:color w:val="000000"/>
                <w:sz w:val="36"/>
                <w:szCs w:val="36"/>
              </w:rPr>
              <w:t>ήθητε</w:t>
            </w:r>
            <w:proofErr w:type="spellEnd"/>
            <w:r>
              <w:rPr>
                <w:rFonts w:ascii="Accordance" w:hAnsi="Accordance" w:cs="Accordance" w:hint="cs"/>
                <w:color w:val="000000"/>
                <w:sz w:val="36"/>
                <w:szCs w:val="36"/>
              </w:rPr>
              <w:t xml:space="preserve"> </w:t>
            </w:r>
            <w:proofErr w:type="spellStart"/>
            <w:r>
              <w:rPr>
                <w:rFonts w:ascii="Accordance" w:hAnsi="Accordance" w:cs="Accordance" w:hint="cs"/>
                <w:color w:val="000000"/>
                <w:sz w:val="36"/>
                <w:szCs w:val="36"/>
              </w:rPr>
              <w:t>τὸν</w:t>
            </w:r>
            <w:proofErr w:type="spellEnd"/>
            <w:r>
              <w:rPr>
                <w:rFonts w:ascii="Accordance" w:hAnsi="Accordance" w:cs="Accordance" w:hint="cs"/>
                <w:color w:val="000000"/>
                <w:sz w:val="36"/>
                <w:szCs w:val="36"/>
              </w:rPr>
              <w:t xml:space="preserve"> </w:t>
            </w:r>
            <w:proofErr w:type="spellStart"/>
            <w:r>
              <w:rPr>
                <w:rFonts w:ascii="Accordance" w:hAnsi="Accordance" w:cs="Accordance" w:hint="cs"/>
                <w:color w:val="000000"/>
                <w:sz w:val="36"/>
                <w:szCs w:val="36"/>
              </w:rPr>
              <w:t>θεὸν</w:t>
            </w:r>
            <w:proofErr w:type="spellEnd"/>
            <w:r>
              <w:rPr>
                <w:rFonts w:ascii="Accordance" w:hAnsi="Accordance" w:cs="Accordance" w:hint="cs"/>
                <w:color w:val="000000"/>
                <w:sz w:val="36"/>
                <w:szCs w:val="36"/>
              </w:rPr>
              <w:t xml:space="preserve"> καὶ </w:t>
            </w:r>
            <w:proofErr w:type="spellStart"/>
            <w:r w:rsidRPr="00F4784F">
              <w:rPr>
                <w:rFonts w:ascii="Accordance" w:hAnsi="Accordance" w:cs="Accordance" w:hint="cs"/>
                <w:color w:val="000000"/>
                <w:sz w:val="36"/>
                <w:szCs w:val="36"/>
                <w:u w:val="thick"/>
              </w:rPr>
              <w:t>δότε</w:t>
            </w:r>
            <w:proofErr w:type="spellEnd"/>
            <w:r w:rsidRPr="00F4784F">
              <w:rPr>
                <w:rFonts w:ascii="Accordance" w:hAnsi="Accordance" w:cs="Accordance" w:hint="cs"/>
                <w:color w:val="000000"/>
                <w:sz w:val="36"/>
                <w:szCs w:val="36"/>
                <w:u w:val="thick"/>
              </w:rPr>
              <w:t xml:space="preserve"> α</w:t>
            </w:r>
            <w:proofErr w:type="spellStart"/>
            <w:r w:rsidRPr="00F4784F">
              <w:rPr>
                <w:rFonts w:ascii="Accordance" w:hAnsi="Accordance" w:cs="Accordance" w:hint="cs"/>
                <w:color w:val="000000"/>
                <w:sz w:val="36"/>
                <w:szCs w:val="36"/>
                <w:u w:val="thick"/>
              </w:rPr>
              <w:t>ὐτῳ</w:t>
            </w:r>
            <w:proofErr w:type="spellEnd"/>
            <w:r w:rsidRPr="00F4784F">
              <w:rPr>
                <w:rFonts w:ascii="Accordance" w:hAnsi="Accordance" w:cs="Accordance" w:hint="cs"/>
                <w:color w:val="000000"/>
                <w:sz w:val="36"/>
                <w:szCs w:val="36"/>
                <w:u w:val="thick"/>
              </w:rPr>
              <w:t xml:space="preserve">͂ </w:t>
            </w:r>
            <w:proofErr w:type="spellStart"/>
            <w:r w:rsidRPr="00F4784F">
              <w:rPr>
                <w:rFonts w:ascii="Accordance" w:hAnsi="Accordance" w:cs="Accordance" w:hint="cs"/>
                <w:color w:val="000000"/>
                <w:sz w:val="36"/>
                <w:szCs w:val="36"/>
                <w:u w:val="thick"/>
              </w:rPr>
              <w:t>δόξ</w:t>
            </w:r>
            <w:proofErr w:type="spellEnd"/>
            <w:r w:rsidRPr="00F4784F">
              <w:rPr>
                <w:rFonts w:ascii="Accordance" w:hAnsi="Accordance" w:cs="Accordance" w:hint="cs"/>
                <w:color w:val="000000"/>
                <w:sz w:val="36"/>
                <w:szCs w:val="36"/>
                <w:u w:val="thick"/>
              </w:rPr>
              <w:t>αν</w:t>
            </w:r>
          </w:p>
          <w:p w14:paraId="1F17D020" w14:textId="77777777" w:rsidR="00165D2E" w:rsidRDefault="00165D2E" w:rsidP="00CE7DDF">
            <w:pPr>
              <w:rPr>
                <w:rFonts w:asciiTheme="majorBidi" w:hAnsiTheme="majorBidi" w:cstheme="majorBidi"/>
                <w:sz w:val="32"/>
                <w:szCs w:val="32"/>
              </w:rPr>
            </w:pPr>
          </w:p>
          <w:p w14:paraId="6F9828B9" w14:textId="77777777" w:rsidR="00165D2E" w:rsidRPr="00F4784F" w:rsidRDefault="00165D2E" w:rsidP="00CE7DDF">
            <w:pPr>
              <w:rPr>
                <w:rFonts w:asciiTheme="majorBidi" w:hAnsiTheme="majorBidi" w:cstheme="majorBidi"/>
                <w:sz w:val="36"/>
                <w:szCs w:val="36"/>
              </w:rPr>
            </w:pPr>
            <w:r w:rsidRPr="00F4784F">
              <w:rPr>
                <w:rFonts w:asciiTheme="majorBidi" w:hAnsiTheme="majorBidi" w:cstheme="majorBidi"/>
                <w:sz w:val="36"/>
                <w:szCs w:val="36"/>
              </w:rPr>
              <w:t>("I saw another angel . . . in midheaven . . . saying in a great voice, "fear God and give to him glory").</w:t>
            </w:r>
          </w:p>
        </w:tc>
      </w:tr>
    </w:tbl>
    <w:p w14:paraId="13312555" w14:textId="77777777" w:rsidR="00894019" w:rsidRDefault="00894019" w:rsidP="00165D2E"/>
    <w:p w14:paraId="68D6CDF3" w14:textId="2F5FE13D" w:rsidR="00FA2AE5" w:rsidRDefault="00FA2AE5" w:rsidP="00FA2AE5">
      <w:r>
        <w:tab/>
      </w:r>
      <w:r w:rsidRPr="00FA2AE5">
        <w:t xml:space="preserve">The </w:t>
      </w:r>
      <w:r>
        <w:t>verbal</w:t>
      </w:r>
      <w:r w:rsidRPr="00FA2AE5">
        <w:t xml:space="preserve"> parallels</w:t>
      </w:r>
      <w:r>
        <w:t xml:space="preserve"> indicate</w:t>
      </w:r>
      <w:r w:rsidRPr="00FA2AE5">
        <w:t xml:space="preserve"> that </w:t>
      </w:r>
      <w:r>
        <w:t>th</w:t>
      </w:r>
      <w:r w:rsidR="00992BEB">
        <w:t>is</w:t>
      </w:r>
      <w:r w:rsidRPr="00FA2AE5">
        <w:t xml:space="preserve"> is n</w:t>
      </w:r>
      <w:r>
        <w:t>o mere</w:t>
      </w:r>
      <w:r w:rsidRPr="00FA2AE5">
        <w:t xml:space="preserve"> general </w:t>
      </w:r>
      <w:r>
        <w:t xml:space="preserve">stylistic </w:t>
      </w:r>
      <w:proofErr w:type="spellStart"/>
      <w:r w:rsidRPr="00FA2AE5">
        <w:t>Septuagintal</w:t>
      </w:r>
      <w:r>
        <w:t>ism</w:t>
      </w:r>
      <w:proofErr w:type="spellEnd"/>
      <w:r w:rsidRPr="00FA2AE5">
        <w:t xml:space="preserve"> but is </w:t>
      </w:r>
      <w:r>
        <w:t>an integral</w:t>
      </w:r>
      <w:r w:rsidRPr="00FA2AE5">
        <w:t xml:space="preserve"> part of the</w:t>
      </w:r>
      <w:r>
        <w:t xml:space="preserve"> reference</w:t>
      </w:r>
      <w:r w:rsidRPr="00FA2AE5">
        <w:t xml:space="preserve"> to Dan. 4:34 (LXX).  Therefore, the reason that</w:t>
      </w:r>
      <w:r>
        <w:t xml:space="preserve"> </w:t>
      </w:r>
      <w:r w:rsidRPr="0090378F">
        <w:rPr>
          <w:lang w:val="el-GR"/>
        </w:rPr>
        <w:t>λέγων</w:t>
      </w:r>
      <w:r w:rsidRPr="00FA2AE5">
        <w:t xml:space="preserve"> is in the nominative </w:t>
      </w:r>
      <w:r w:rsidRPr="00A54B52">
        <w:rPr>
          <w:i/>
          <w:iCs/>
        </w:rPr>
        <w:t>instead of accusative</w:t>
      </w:r>
      <w:r w:rsidR="00A54B52">
        <w:t xml:space="preserve"> in Rev. 14:7</w:t>
      </w:r>
      <w:r w:rsidRPr="00FA2AE5">
        <w:t xml:space="preserve"> is to </w:t>
      </w:r>
      <w:r>
        <w:t>preserve</w:t>
      </w:r>
      <w:r w:rsidRPr="00FA2AE5">
        <w:t xml:space="preserve"> part of the </w:t>
      </w:r>
      <w:r>
        <w:t>precise</w:t>
      </w:r>
      <w:r w:rsidRPr="00FA2AE5">
        <w:t xml:space="preserve"> grammatical form of the OT in </w:t>
      </w:r>
      <w:r>
        <w:t>composing</w:t>
      </w:r>
      <w:r w:rsidRPr="00FA2AE5">
        <w:t xml:space="preserve"> the allusion </w:t>
      </w:r>
      <w:r>
        <w:t>for the purposing of creating</w:t>
      </w:r>
      <w:r w:rsidRPr="00FA2AE5">
        <w:t xml:space="preserve"> "syntactical dissonance</w:t>
      </w:r>
      <w:r>
        <w:t>.</w:t>
      </w:r>
      <w:r w:rsidRPr="00FA2AE5">
        <w:t xml:space="preserve">" </w:t>
      </w:r>
      <w:r>
        <w:t>The desired result is</w:t>
      </w:r>
      <w:r w:rsidRPr="00FA2AE5">
        <w:t xml:space="preserve"> that the hearer/reader would be alerted to seek for an allusion to Daniel 4.</w:t>
      </w:r>
    </w:p>
    <w:p w14:paraId="35D90385" w14:textId="449A64BA" w:rsidR="00AE0FDC" w:rsidRPr="00FA2AE5" w:rsidRDefault="00443F69" w:rsidP="00FA2AE5">
      <w:pPr>
        <w:ind w:firstLine="720"/>
      </w:pPr>
      <w:r w:rsidRPr="00894019">
        <w:rPr>
          <w:color w:val="000000"/>
        </w:rPr>
        <w:t>Likewise, “the woman, Jezabel, who says</w:t>
      </w:r>
      <w:r w:rsidR="00AE0FDC" w:rsidRPr="00894019">
        <w:rPr>
          <w:color w:val="000000"/>
        </w:rPr>
        <w:t xml:space="preserve"> . . . and she leads astray my servants”  </w:t>
      </w:r>
      <w:r w:rsidRPr="00894019">
        <w:rPr>
          <w:color w:val="000000"/>
        </w:rPr>
        <w:t xml:space="preserve"> [</w:t>
      </w:r>
      <w:proofErr w:type="spellStart"/>
      <w:r w:rsidR="00AE0FDC" w:rsidRPr="00894019">
        <w:rPr>
          <w:color w:val="000000"/>
        </w:rPr>
        <w:t>τὴν</w:t>
      </w:r>
      <w:proofErr w:type="spellEnd"/>
      <w:r w:rsidR="00AE0FDC" w:rsidRPr="00894019">
        <w:rPr>
          <w:color w:val="000000"/>
        </w:rPr>
        <w:t xml:space="preserve"> </w:t>
      </w:r>
      <w:proofErr w:type="spellStart"/>
      <w:r w:rsidR="00AE0FDC" w:rsidRPr="00894019">
        <w:rPr>
          <w:color w:val="000000"/>
        </w:rPr>
        <w:t>γυν</w:t>
      </w:r>
      <w:proofErr w:type="spellEnd"/>
      <w:r w:rsidR="00AE0FDC" w:rsidRPr="00894019">
        <w:rPr>
          <w:color w:val="000000"/>
        </w:rPr>
        <w:t>α</w:t>
      </w:r>
      <w:proofErr w:type="spellStart"/>
      <w:r w:rsidR="00AE0FDC" w:rsidRPr="00894019">
        <w:rPr>
          <w:color w:val="000000"/>
        </w:rPr>
        <w:t>ῖκ</w:t>
      </w:r>
      <w:proofErr w:type="spellEnd"/>
      <w:r w:rsidR="00AE0FDC" w:rsidRPr="00894019">
        <w:rPr>
          <w:color w:val="000000"/>
        </w:rPr>
        <w:t xml:space="preserve">α </w:t>
      </w:r>
      <w:proofErr w:type="spellStart"/>
      <w:r w:rsidR="00AE0FDC" w:rsidRPr="00894019">
        <w:rPr>
          <w:color w:val="000000"/>
        </w:rPr>
        <w:t>Ἰεζ</w:t>
      </w:r>
      <w:proofErr w:type="spellEnd"/>
      <w:r w:rsidR="00AE0FDC" w:rsidRPr="00894019">
        <w:rPr>
          <w:color w:val="000000"/>
        </w:rPr>
        <w:t>άβ</w:t>
      </w:r>
      <w:proofErr w:type="spellStart"/>
      <w:r w:rsidR="00AE0FDC" w:rsidRPr="00894019">
        <w:rPr>
          <w:color w:val="000000"/>
        </w:rPr>
        <w:t>ελ</w:t>
      </w:r>
      <w:proofErr w:type="spellEnd"/>
      <w:r w:rsidR="00AE0FDC" w:rsidRPr="00894019">
        <w:rPr>
          <w:color w:val="000000"/>
        </w:rPr>
        <w:t xml:space="preserve">, ἡ </w:t>
      </w:r>
      <w:proofErr w:type="spellStart"/>
      <w:r w:rsidR="00AE0FDC" w:rsidRPr="00894019">
        <w:rPr>
          <w:color w:val="000000"/>
        </w:rPr>
        <w:t>λέγουσ</w:t>
      </w:r>
      <w:proofErr w:type="spellEnd"/>
      <w:r w:rsidR="00AE0FDC" w:rsidRPr="00894019">
        <w:rPr>
          <w:color w:val="000000"/>
        </w:rPr>
        <w:t xml:space="preserve">α . . . καὶ πλανᾷ </w:t>
      </w:r>
      <w:proofErr w:type="spellStart"/>
      <w:r w:rsidR="00AE0FDC" w:rsidRPr="00894019">
        <w:rPr>
          <w:color w:val="000000"/>
        </w:rPr>
        <w:t>τοὺς</w:t>
      </w:r>
      <w:proofErr w:type="spellEnd"/>
      <w:r w:rsidR="00AE0FDC" w:rsidRPr="00894019">
        <w:rPr>
          <w:color w:val="000000"/>
        </w:rPr>
        <w:t xml:space="preserve"> </w:t>
      </w:r>
      <w:proofErr w:type="spellStart"/>
      <w:r w:rsidR="00AE0FDC" w:rsidRPr="00894019">
        <w:rPr>
          <w:color w:val="000000"/>
        </w:rPr>
        <w:t>ἐμοὺς</w:t>
      </w:r>
      <w:proofErr w:type="spellEnd"/>
      <w:r w:rsidR="00AE0FDC" w:rsidRPr="00894019">
        <w:rPr>
          <w:color w:val="000000"/>
        </w:rPr>
        <w:t xml:space="preserve"> </w:t>
      </w:r>
      <w:proofErr w:type="spellStart"/>
      <w:r w:rsidR="00AE0FDC" w:rsidRPr="00894019">
        <w:rPr>
          <w:color w:val="000000"/>
        </w:rPr>
        <w:t>δούλου</w:t>
      </w:r>
      <w:r w:rsidR="006F6DFC" w:rsidRPr="00894019">
        <w:rPr>
          <w:color w:val="000000"/>
        </w:rPr>
        <w:t>ς</w:t>
      </w:r>
      <w:proofErr w:type="spellEnd"/>
      <w:r w:rsidRPr="00894019">
        <w:rPr>
          <w:color w:val="000000"/>
        </w:rPr>
        <w:t xml:space="preserve"> (Rev. 2:20) parallels </w:t>
      </w:r>
      <w:r w:rsidR="006F6DFC" w:rsidRPr="00894019">
        <w:rPr>
          <w:color w:val="000000"/>
        </w:rPr>
        <w:t xml:space="preserve">the phrase, </w:t>
      </w:r>
      <w:r w:rsidR="008B7839" w:rsidRPr="00894019">
        <w:rPr>
          <w:color w:val="000000"/>
        </w:rPr>
        <w:t>“Jezebel his wife . . .  spoke” (</w:t>
      </w:r>
      <w:proofErr w:type="spellStart"/>
      <w:r w:rsidR="008B7839" w:rsidRPr="00894019">
        <w:rPr>
          <w:color w:val="000000"/>
        </w:rPr>
        <w:t>Ιεζ</w:t>
      </w:r>
      <w:proofErr w:type="spellEnd"/>
      <w:r w:rsidR="008B7839" w:rsidRPr="00894019">
        <w:rPr>
          <w:color w:val="000000"/>
        </w:rPr>
        <w:t>αβ</w:t>
      </w:r>
      <w:proofErr w:type="spellStart"/>
      <w:r w:rsidR="008B7839" w:rsidRPr="00894019">
        <w:rPr>
          <w:color w:val="000000"/>
        </w:rPr>
        <w:t>ελ</w:t>
      </w:r>
      <w:proofErr w:type="spellEnd"/>
      <w:r w:rsidR="008B7839" w:rsidRPr="00894019">
        <w:rPr>
          <w:color w:val="000000"/>
        </w:rPr>
        <w:t xml:space="preserve"> ἡ </w:t>
      </w:r>
      <w:proofErr w:type="spellStart"/>
      <w:r w:rsidR="008B7839" w:rsidRPr="00894019">
        <w:rPr>
          <w:color w:val="000000"/>
        </w:rPr>
        <w:t>γυνη</w:t>
      </w:r>
      <w:proofErr w:type="spellEnd"/>
      <w:r w:rsidR="008B7839" w:rsidRPr="00894019">
        <w:rPr>
          <w:color w:val="000000"/>
        </w:rPr>
        <w:t xml:space="preserve">̀ . . . </w:t>
      </w:r>
      <w:proofErr w:type="spellStart"/>
      <w:r w:rsidR="008B7839" w:rsidRPr="00894019">
        <w:rPr>
          <w:color w:val="000000"/>
        </w:rPr>
        <w:t>ἐλ</w:t>
      </w:r>
      <w:proofErr w:type="spellEnd"/>
      <w:r w:rsidR="008B7839" w:rsidRPr="00894019">
        <w:rPr>
          <w:color w:val="000000"/>
        </w:rPr>
        <w:t>ά</w:t>
      </w:r>
      <w:proofErr w:type="spellStart"/>
      <w:r w:rsidR="008B7839" w:rsidRPr="00894019">
        <w:rPr>
          <w:color w:val="000000"/>
        </w:rPr>
        <w:t>λησεν</w:t>
      </w:r>
      <w:proofErr w:type="spellEnd"/>
      <w:r w:rsidR="008B7839" w:rsidRPr="00894019">
        <w:rPr>
          <w:color w:val="000000"/>
        </w:rPr>
        <w:t xml:space="preserve"> π</w:t>
      </w:r>
      <w:proofErr w:type="spellStart"/>
      <w:r w:rsidR="008B7839" w:rsidRPr="00894019">
        <w:rPr>
          <w:color w:val="000000"/>
        </w:rPr>
        <w:t>ρὸς</w:t>
      </w:r>
      <w:proofErr w:type="spellEnd"/>
      <w:r w:rsidR="008B7839" w:rsidRPr="00894019">
        <w:rPr>
          <w:color w:val="000000"/>
        </w:rPr>
        <w:t xml:space="preserve"> α</w:t>
      </w:r>
      <w:proofErr w:type="spellStart"/>
      <w:r w:rsidR="008B7839" w:rsidRPr="00894019">
        <w:rPr>
          <w:color w:val="000000"/>
        </w:rPr>
        <w:t>ὐτόν</w:t>
      </w:r>
      <w:proofErr w:type="spellEnd"/>
      <w:r w:rsidR="008B7839" w:rsidRPr="00894019">
        <w:rPr>
          <w:color w:val="000000"/>
        </w:rPr>
        <w:t xml:space="preserve">,” 1 Kgs. 20:5); </w:t>
      </w:r>
      <w:r w:rsidR="00AE0FDC" w:rsidRPr="00894019">
        <w:rPr>
          <w:color w:val="000000"/>
        </w:rPr>
        <w:t>cf. 1 Kgs. 19:1).</w:t>
      </w:r>
      <w:r w:rsidR="00A25E48">
        <w:rPr>
          <w:rStyle w:val="FootnoteReference"/>
          <w:color w:val="000000"/>
        </w:rPr>
        <w:footnoteReference w:id="66"/>
      </w:r>
      <w:r w:rsidR="000A3060" w:rsidRPr="00894019">
        <w:rPr>
          <w:color w:val="000000"/>
        </w:rPr>
        <w:t xml:space="preserve"> </w:t>
      </w:r>
      <w:r w:rsidR="006F6DFC" w:rsidRPr="00894019">
        <w:rPr>
          <w:color w:val="000000"/>
        </w:rPr>
        <w:t xml:space="preserve">The phrase </w:t>
      </w:r>
      <w:r w:rsidR="005C0F7C">
        <w:rPr>
          <w:color w:val="000000"/>
        </w:rPr>
        <w:t xml:space="preserve">nominative </w:t>
      </w:r>
      <w:r w:rsidR="0066607A" w:rsidRPr="00894019">
        <w:rPr>
          <w:color w:val="000000"/>
        </w:rPr>
        <w:t xml:space="preserve">ἡ </w:t>
      </w:r>
      <w:proofErr w:type="spellStart"/>
      <w:r w:rsidR="0066607A" w:rsidRPr="00894019">
        <w:rPr>
          <w:color w:val="000000"/>
        </w:rPr>
        <w:t>λέγουσ</w:t>
      </w:r>
      <w:proofErr w:type="spellEnd"/>
      <w:r w:rsidR="0066607A" w:rsidRPr="00894019">
        <w:rPr>
          <w:color w:val="000000"/>
        </w:rPr>
        <w:t>α</w:t>
      </w:r>
      <w:r w:rsidR="00A25E48">
        <w:rPr>
          <w:color w:val="000000"/>
        </w:rPr>
        <w:t xml:space="preserve"> in Rev. 2:20</w:t>
      </w:r>
      <w:r w:rsidR="00F53CBA" w:rsidRPr="00894019">
        <w:rPr>
          <w:color w:val="000000"/>
        </w:rPr>
        <w:t xml:space="preserve"> (parallel to </w:t>
      </w:r>
      <w:proofErr w:type="spellStart"/>
      <w:r w:rsidR="00F53CBA" w:rsidRPr="00894019">
        <w:rPr>
          <w:color w:val="000000"/>
        </w:rPr>
        <w:t>ἐλ</w:t>
      </w:r>
      <w:proofErr w:type="spellEnd"/>
      <w:r w:rsidR="00F53CBA" w:rsidRPr="00894019">
        <w:rPr>
          <w:color w:val="000000"/>
        </w:rPr>
        <w:t>ά</w:t>
      </w:r>
      <w:proofErr w:type="spellStart"/>
      <w:r w:rsidR="00F53CBA" w:rsidRPr="00894019">
        <w:rPr>
          <w:color w:val="000000"/>
        </w:rPr>
        <w:t>λησεν</w:t>
      </w:r>
      <w:proofErr w:type="spellEnd"/>
      <w:r w:rsidR="00F53CBA" w:rsidRPr="00894019">
        <w:rPr>
          <w:color w:val="000000"/>
        </w:rPr>
        <w:t xml:space="preserve"> of 1 Kgs. 20:5), </w:t>
      </w:r>
      <w:r w:rsidR="0066607A" w:rsidRPr="00894019">
        <w:rPr>
          <w:color w:val="000000"/>
        </w:rPr>
        <w:t xml:space="preserve">which should be accusative in modifying the preceding </w:t>
      </w:r>
      <w:proofErr w:type="spellStart"/>
      <w:r w:rsidR="0066607A" w:rsidRPr="00894019">
        <w:rPr>
          <w:color w:val="000000"/>
        </w:rPr>
        <w:t>τὴν</w:t>
      </w:r>
      <w:proofErr w:type="spellEnd"/>
      <w:r w:rsidR="0066607A" w:rsidRPr="00894019">
        <w:rPr>
          <w:color w:val="000000"/>
        </w:rPr>
        <w:t xml:space="preserve"> </w:t>
      </w:r>
      <w:proofErr w:type="spellStart"/>
      <w:r w:rsidR="0066607A" w:rsidRPr="00894019">
        <w:rPr>
          <w:color w:val="000000"/>
        </w:rPr>
        <w:t>γυν</w:t>
      </w:r>
      <w:proofErr w:type="spellEnd"/>
      <w:r w:rsidR="0066607A" w:rsidRPr="00894019">
        <w:rPr>
          <w:color w:val="000000"/>
        </w:rPr>
        <w:t>α</w:t>
      </w:r>
      <w:proofErr w:type="spellStart"/>
      <w:r w:rsidR="0066607A" w:rsidRPr="00894019">
        <w:rPr>
          <w:color w:val="000000"/>
        </w:rPr>
        <w:t>ῖκ</w:t>
      </w:r>
      <w:proofErr w:type="spellEnd"/>
      <w:r w:rsidR="0066607A" w:rsidRPr="00894019">
        <w:rPr>
          <w:color w:val="000000"/>
        </w:rPr>
        <w:t xml:space="preserve">α (“the woman”) </w:t>
      </w:r>
      <w:r w:rsidR="00F53CBA" w:rsidRPr="00894019">
        <w:rPr>
          <w:color w:val="000000"/>
        </w:rPr>
        <w:t xml:space="preserve">corresponds to </w:t>
      </w:r>
      <w:proofErr w:type="spellStart"/>
      <w:r w:rsidR="00F53CBA" w:rsidRPr="00894019">
        <w:rPr>
          <w:color w:val="000000"/>
        </w:rPr>
        <w:t>ἐλ</w:t>
      </w:r>
      <w:proofErr w:type="spellEnd"/>
      <w:r w:rsidR="00F53CBA" w:rsidRPr="00894019">
        <w:rPr>
          <w:color w:val="000000"/>
        </w:rPr>
        <w:t>ά</w:t>
      </w:r>
      <w:proofErr w:type="spellStart"/>
      <w:r w:rsidR="00F53CBA" w:rsidRPr="00894019">
        <w:rPr>
          <w:color w:val="000000"/>
        </w:rPr>
        <w:t>λησεν</w:t>
      </w:r>
      <w:proofErr w:type="spellEnd"/>
      <w:r w:rsidR="00F53CBA" w:rsidRPr="00894019">
        <w:rPr>
          <w:color w:val="000000"/>
        </w:rPr>
        <w:t xml:space="preserve"> of 1 Kgs. 20:5, and</w:t>
      </w:r>
      <w:r w:rsidR="006F6DFC" w:rsidRPr="00894019">
        <w:rPr>
          <w:color w:val="000000"/>
        </w:rPr>
        <w:t xml:space="preserve"> its irregular form causes the reader to pause and to recognize the allusion to the 1 Kings passages.</w:t>
      </w:r>
      <w:r w:rsidR="00894019" w:rsidRPr="00894019">
        <w:rPr>
          <w:color w:val="000000"/>
        </w:rPr>
        <w:t xml:space="preserve"> The ECM prefers the </w:t>
      </w:r>
      <w:r w:rsidR="00243F8B">
        <w:rPr>
          <w:color w:val="000000"/>
        </w:rPr>
        <w:t xml:space="preserve">NA28’s </w:t>
      </w:r>
      <w:r w:rsidR="001E34E3">
        <w:rPr>
          <w:color w:val="000000"/>
        </w:rPr>
        <w:t xml:space="preserve">nominative </w:t>
      </w:r>
      <w:r w:rsidR="00894019" w:rsidRPr="00894019">
        <w:rPr>
          <w:color w:val="000000"/>
        </w:rPr>
        <w:t xml:space="preserve">solecism reading </w:t>
      </w:r>
      <w:r w:rsidR="00894019" w:rsidRPr="00894019">
        <w:rPr>
          <w:color w:val="000000"/>
        </w:rPr>
        <w:lastRenderedPageBreak/>
        <w:t xml:space="preserve">here, as it also does in Rev. </w:t>
      </w:r>
      <w:r w:rsidR="00CD6404">
        <w:rPr>
          <w:color w:val="000000"/>
        </w:rPr>
        <w:t>4:1</w:t>
      </w:r>
      <w:r w:rsidR="001E34E3">
        <w:rPr>
          <w:color w:val="000000"/>
        </w:rPr>
        <w:t xml:space="preserve"> and</w:t>
      </w:r>
      <w:r w:rsidR="0051597A">
        <w:rPr>
          <w:color w:val="000000"/>
        </w:rPr>
        <w:t xml:space="preserve"> </w:t>
      </w:r>
      <w:r w:rsidR="008848A7">
        <w:rPr>
          <w:color w:val="000000"/>
        </w:rPr>
        <w:t>5:12</w:t>
      </w:r>
      <w:r w:rsidR="00CD6404">
        <w:rPr>
          <w:color w:val="000000"/>
        </w:rPr>
        <w:t xml:space="preserve"> </w:t>
      </w:r>
      <w:r w:rsidR="0051597A">
        <w:rPr>
          <w:color w:val="000000"/>
        </w:rPr>
        <w:t xml:space="preserve">(the first </w:t>
      </w:r>
      <w:r w:rsidR="00CD6404">
        <w:rPr>
          <w:color w:val="000000"/>
        </w:rPr>
        <w:t>also use</w:t>
      </w:r>
      <w:r w:rsidR="00243F8B">
        <w:rPr>
          <w:color w:val="000000"/>
        </w:rPr>
        <w:t>s</w:t>
      </w:r>
      <w:r w:rsidR="00CD6404">
        <w:rPr>
          <w:color w:val="000000"/>
        </w:rPr>
        <w:t xml:space="preserve"> the </w:t>
      </w:r>
      <w:r w:rsidR="008848A7">
        <w:rPr>
          <w:color w:val="000000"/>
        </w:rPr>
        <w:t xml:space="preserve">irregular </w:t>
      </w:r>
      <w:r w:rsidR="00CD6404">
        <w:rPr>
          <w:color w:val="000000"/>
        </w:rPr>
        <w:t xml:space="preserve">nominative </w:t>
      </w:r>
      <w:r w:rsidR="00CD6404" w:rsidRPr="0090378F">
        <w:rPr>
          <w:lang w:val="el-GR"/>
        </w:rPr>
        <w:t>λέγων</w:t>
      </w:r>
      <w:r w:rsidR="008848A7">
        <w:t xml:space="preserve"> and</w:t>
      </w:r>
      <w:r w:rsidR="0051597A">
        <w:t xml:space="preserve"> the </w:t>
      </w:r>
      <w:r w:rsidR="00243F8B">
        <w:t>second</w:t>
      </w:r>
      <w:r w:rsidR="0051597A">
        <w:t xml:space="preserve"> </w:t>
      </w:r>
      <w:r w:rsidR="00243F8B">
        <w:t>employs</w:t>
      </w:r>
      <w:r w:rsidR="0051597A">
        <w:t xml:space="preserve"> the irregular nominative</w:t>
      </w:r>
      <w:r w:rsidR="008848A7">
        <w:t xml:space="preserve"> </w:t>
      </w:r>
      <w:r w:rsidR="008848A7" w:rsidRPr="0090378F">
        <w:rPr>
          <w:lang w:val="el-GR"/>
        </w:rPr>
        <w:t>λέγοντες</w:t>
      </w:r>
      <w:r w:rsidR="00CD6404">
        <w:t>)</w:t>
      </w:r>
      <w:r w:rsidR="001E34E3">
        <w:t xml:space="preserve">. Likewise, the ECM </w:t>
      </w:r>
      <w:r w:rsidR="00243F8B">
        <w:t xml:space="preserve">also continues to accept the non-nominative solecisms in </w:t>
      </w:r>
      <w:r w:rsidR="00894019" w:rsidRPr="00894019">
        <w:rPr>
          <w:color w:val="000000"/>
        </w:rPr>
        <w:t>1:11</w:t>
      </w:r>
      <w:r w:rsidR="001E34E3">
        <w:rPr>
          <w:color w:val="000000"/>
        </w:rPr>
        <w:t xml:space="preserve"> (solecism = genitive </w:t>
      </w:r>
      <w:proofErr w:type="spellStart"/>
      <w:r w:rsidR="001E34E3" w:rsidRPr="007C0058">
        <w:rPr>
          <w:color w:val="000000"/>
        </w:rPr>
        <w:t>λεγούσης</w:t>
      </w:r>
      <w:proofErr w:type="spellEnd"/>
      <w:r w:rsidR="001E34E3" w:rsidRPr="007C0058">
        <w:rPr>
          <w:color w:val="000000"/>
        </w:rPr>
        <w:t>)</w:t>
      </w:r>
      <w:r w:rsidR="00894019" w:rsidRPr="007C0058">
        <w:rPr>
          <w:color w:val="000000"/>
        </w:rPr>
        <w:t xml:space="preserve">, and </w:t>
      </w:r>
      <w:r w:rsidR="00F06D2C" w:rsidRPr="007C0058">
        <w:t>5:13</w:t>
      </w:r>
      <w:r w:rsidR="00CD6404" w:rsidRPr="007C0058">
        <w:t xml:space="preserve"> (solecism = mas.</w:t>
      </w:r>
      <w:r w:rsidR="00A10CEE" w:rsidRPr="007C0058">
        <w:t xml:space="preserve"> </w:t>
      </w:r>
      <w:proofErr w:type="spellStart"/>
      <w:r w:rsidR="00A10CEE" w:rsidRPr="007C0058">
        <w:rPr>
          <w:color w:val="000000"/>
        </w:rPr>
        <w:t>λέγοντ</w:t>
      </w:r>
      <w:proofErr w:type="spellEnd"/>
      <w:r w:rsidR="00A10CEE" w:rsidRPr="007C0058">
        <w:rPr>
          <w:color w:val="000000"/>
        </w:rPr>
        <w:t>ας)</w:t>
      </w:r>
      <w:r w:rsidR="00F06D2C" w:rsidRPr="007C0058">
        <w:t>, 10:8</w:t>
      </w:r>
      <w:r w:rsidR="00A10CEE" w:rsidRPr="007C0058">
        <w:t xml:space="preserve"> (solecism = fem. </w:t>
      </w:r>
      <w:r w:rsidR="00A10CEE" w:rsidRPr="007C0058">
        <w:rPr>
          <w:u w:val="single"/>
        </w:rPr>
        <w:t>accusatives</w:t>
      </w:r>
      <w:r w:rsidR="00A10CEE" w:rsidRPr="007C0058">
        <w:t xml:space="preserve"> </w:t>
      </w:r>
      <w:r w:rsidR="00A10CEE" w:rsidRPr="007C0058">
        <w:rPr>
          <w:color w:val="000000"/>
        </w:rPr>
        <w:t>λα</w:t>
      </w:r>
      <w:proofErr w:type="spellStart"/>
      <w:r w:rsidR="00A10CEE" w:rsidRPr="007C0058">
        <w:rPr>
          <w:color w:val="000000"/>
        </w:rPr>
        <w:t>λοῦσ</w:t>
      </w:r>
      <w:proofErr w:type="spellEnd"/>
      <w:r w:rsidR="00A10CEE" w:rsidRPr="007C0058">
        <w:rPr>
          <w:color w:val="000000"/>
        </w:rPr>
        <w:t xml:space="preserve">αν </w:t>
      </w:r>
      <w:r w:rsidR="00A10CEE" w:rsidRPr="007C0058">
        <w:t xml:space="preserve">and </w:t>
      </w:r>
      <w:proofErr w:type="spellStart"/>
      <w:r w:rsidR="00A10CEE" w:rsidRPr="007C0058">
        <w:rPr>
          <w:color w:val="000000"/>
        </w:rPr>
        <w:t>λέγουσ</w:t>
      </w:r>
      <w:proofErr w:type="spellEnd"/>
      <w:r w:rsidR="00A10CEE" w:rsidRPr="007C0058">
        <w:rPr>
          <w:color w:val="000000"/>
        </w:rPr>
        <w:t>αν</w:t>
      </w:r>
      <w:r w:rsidR="004D03FE" w:rsidRPr="007C0058">
        <w:rPr>
          <w:color w:val="000000"/>
        </w:rPr>
        <w:t>)</w:t>
      </w:r>
      <w:r w:rsidR="00F06D2C" w:rsidRPr="007C0058">
        <w:t>, 19:6</w:t>
      </w:r>
      <w:r w:rsidR="001E34E3" w:rsidRPr="007C0058">
        <w:t xml:space="preserve"> (solecism = mas. </w:t>
      </w:r>
      <w:proofErr w:type="spellStart"/>
      <w:r w:rsidR="001E34E3" w:rsidRPr="007C0058">
        <w:rPr>
          <w:color w:val="000000"/>
        </w:rPr>
        <w:t>λεγόντων</w:t>
      </w:r>
      <w:proofErr w:type="spellEnd"/>
      <w:r w:rsidR="001E34E3" w:rsidRPr="007C0058">
        <w:t>)</w:t>
      </w:r>
      <w:r w:rsidR="00F06D2C" w:rsidRPr="007C0058">
        <w:t>,</w:t>
      </w:r>
      <w:r w:rsidR="001E34E3" w:rsidRPr="007C0058">
        <w:t xml:space="preserve"> </w:t>
      </w:r>
      <w:r w:rsidR="00894019" w:rsidRPr="007C0058">
        <w:rPr>
          <w:color w:val="000000"/>
        </w:rPr>
        <w:t>all of which I argue in my commentary are directly linked to OT allusions.</w:t>
      </w:r>
    </w:p>
    <w:p w14:paraId="6B8E4C08" w14:textId="4EF9CC24" w:rsidR="001334C1" w:rsidRDefault="00F60D1B" w:rsidP="0066607A">
      <w:pPr>
        <w:rPr>
          <w:color w:val="222222"/>
          <w:shd w:val="clear" w:color="auto" w:fill="FFFFFF"/>
        </w:rPr>
      </w:pPr>
      <w:r>
        <w:rPr>
          <w:color w:val="000000"/>
        </w:rPr>
        <w:tab/>
        <w:t xml:space="preserve">Therefore, my overall point is that John’s tendency in Revelation is to express a number of solecisms, with which the ECM </w:t>
      </w:r>
      <w:r w:rsidR="007C0058">
        <w:rPr>
          <w:color w:val="000000"/>
        </w:rPr>
        <w:t xml:space="preserve">usually </w:t>
      </w:r>
      <w:r>
        <w:rPr>
          <w:color w:val="000000"/>
        </w:rPr>
        <w:t>agrees, and it is likely no accident that the</w:t>
      </w:r>
      <w:r w:rsidR="00511B9B">
        <w:rPr>
          <w:color w:val="000000"/>
        </w:rPr>
        <w:t>se</w:t>
      </w:r>
      <w:r>
        <w:rPr>
          <w:color w:val="000000"/>
        </w:rPr>
        <w:t xml:space="preserve"> solecisms are part of or draw attraction to OT allusions.</w:t>
      </w:r>
      <w:r w:rsidR="00511B9B">
        <w:rPr>
          <w:rStyle w:val="FootnoteReference"/>
          <w:color w:val="000000"/>
        </w:rPr>
        <w:footnoteReference w:id="67"/>
      </w:r>
      <w:r>
        <w:rPr>
          <w:color w:val="000000"/>
        </w:rPr>
        <w:t xml:space="preserve"> However, the ECM decides</w:t>
      </w:r>
      <w:r w:rsidR="001334C1">
        <w:rPr>
          <w:color w:val="000000"/>
        </w:rPr>
        <w:t xml:space="preserve"> to go against the grain of the</w:t>
      </w:r>
      <w:r w:rsidR="007C0058">
        <w:rPr>
          <w:color w:val="000000"/>
        </w:rPr>
        <w:t>se</w:t>
      </w:r>
      <w:r w:rsidR="001334C1">
        <w:rPr>
          <w:color w:val="000000"/>
        </w:rPr>
        <w:t xml:space="preserve"> solecism precedents by saying</w:t>
      </w:r>
      <w:r>
        <w:rPr>
          <w:color w:val="000000"/>
        </w:rPr>
        <w:t xml:space="preserve"> that </w:t>
      </w:r>
      <w:r w:rsidR="001334C1">
        <w:rPr>
          <w:color w:val="000000"/>
        </w:rPr>
        <w:t xml:space="preserve">in Rev. 11:15 </w:t>
      </w:r>
      <w:r w:rsidRPr="004C5B12">
        <w:rPr>
          <w:color w:val="000000"/>
        </w:rPr>
        <w:t>“t</w:t>
      </w:r>
      <w:r w:rsidRPr="004C5B12">
        <w:rPr>
          <w:color w:val="222222"/>
          <w:shd w:val="clear" w:color="auto" w:fill="FFFFFF"/>
        </w:rPr>
        <w:t xml:space="preserve">he development to </w:t>
      </w:r>
      <w:proofErr w:type="spellStart"/>
      <w:r w:rsidRPr="004C5B12">
        <w:rPr>
          <w:color w:val="222222"/>
          <w:shd w:val="clear" w:color="auto" w:fill="FFFFFF"/>
        </w:rPr>
        <w:t>λεγοντες</w:t>
      </w:r>
      <w:proofErr w:type="spellEnd"/>
      <w:r w:rsidRPr="004C5B12">
        <w:rPr>
          <w:color w:val="222222"/>
          <w:shd w:val="clear" w:color="auto" w:fill="FFFFFF"/>
        </w:rPr>
        <w:t xml:space="preserve"> can, however, also be a secondary adaptation” by a scribe “to the Septuagint style </w:t>
      </w:r>
      <w:proofErr w:type="spellStart"/>
      <w:r w:rsidRPr="004C5B12">
        <w:rPr>
          <w:color w:val="222222"/>
          <w:shd w:val="clear" w:color="auto" w:fill="FFFFFF"/>
        </w:rPr>
        <w:t>λεγοντες</w:t>
      </w:r>
      <w:proofErr w:type="spellEnd"/>
      <w:r w:rsidRPr="004C5B12">
        <w:rPr>
          <w:color w:val="222222"/>
          <w:shd w:val="clear" w:color="auto" w:fill="FFFFFF"/>
        </w:rPr>
        <w:t xml:space="preserve"> for </w:t>
      </w:r>
      <w:proofErr w:type="spellStart"/>
      <w:r w:rsidRPr="004C5B12">
        <w:rPr>
          <w:color w:val="222222"/>
          <w:shd w:val="clear" w:color="auto" w:fill="FFFFFF"/>
          <w:rtl/>
        </w:rPr>
        <w:t>לאמר</w:t>
      </w:r>
      <w:proofErr w:type="spellEnd"/>
      <w:r w:rsidRPr="004C5B12">
        <w:rPr>
          <w:color w:val="222222"/>
          <w:shd w:val="clear" w:color="auto" w:fill="FFFFFF"/>
        </w:rPr>
        <w:t xml:space="preserve">( (the oldest evidence for </w:t>
      </w:r>
      <w:proofErr w:type="spellStart"/>
      <w:r w:rsidRPr="004C5B12">
        <w:rPr>
          <w:color w:val="222222"/>
          <w:shd w:val="clear" w:color="auto" w:fill="FFFFFF"/>
        </w:rPr>
        <w:t>λεγοντες</w:t>
      </w:r>
      <w:proofErr w:type="spellEnd"/>
      <w:r w:rsidRPr="004C5B12">
        <w:rPr>
          <w:color w:val="222222"/>
          <w:shd w:val="clear" w:color="auto" w:fill="FFFFFF"/>
        </w:rPr>
        <w:t xml:space="preserve"> is found in a complete Bible, 02).”</w:t>
      </w:r>
      <w:r w:rsidR="00632C69" w:rsidRPr="004C5B12">
        <w:rPr>
          <w:rStyle w:val="FootnoteReference"/>
          <w:color w:val="222222"/>
          <w:shd w:val="clear" w:color="auto" w:fill="FFFFFF"/>
        </w:rPr>
        <w:footnoteReference w:id="68"/>
      </w:r>
      <w:r w:rsidR="001334C1">
        <w:rPr>
          <w:color w:val="222222"/>
          <w:shd w:val="clear" w:color="auto" w:fill="FFFFFF"/>
        </w:rPr>
        <w:t xml:space="preserve"> As they argued in Rev. 12:5, it is the scribe that is conforming the wording to a </w:t>
      </w:r>
      <w:proofErr w:type="spellStart"/>
      <w:r w:rsidR="001334C1">
        <w:rPr>
          <w:color w:val="222222"/>
          <w:shd w:val="clear" w:color="auto" w:fill="FFFFFF"/>
        </w:rPr>
        <w:t>Septuagintal</w:t>
      </w:r>
      <w:proofErr w:type="spellEnd"/>
      <w:r w:rsidR="001334C1">
        <w:rPr>
          <w:color w:val="222222"/>
          <w:shd w:val="clear" w:color="auto" w:fill="FFFFFF"/>
        </w:rPr>
        <w:t xml:space="preserve"> style.</w:t>
      </w:r>
      <w:r w:rsidR="007C0058">
        <w:rPr>
          <w:color w:val="222222"/>
          <w:shd w:val="clear" w:color="auto" w:fill="FFFFFF"/>
        </w:rPr>
        <w:t xml:space="preserve"> How likely is </w:t>
      </w:r>
      <w:r w:rsidR="005E296C">
        <w:rPr>
          <w:color w:val="222222"/>
          <w:shd w:val="clear" w:color="auto" w:fill="FFFFFF"/>
        </w:rPr>
        <w:t xml:space="preserve">it </w:t>
      </w:r>
      <w:r w:rsidR="007C0058">
        <w:rPr>
          <w:color w:val="222222"/>
          <w:shd w:val="clear" w:color="auto" w:fill="FFFFFF"/>
        </w:rPr>
        <w:t xml:space="preserve">that scribes were attempting to weave a </w:t>
      </w:r>
      <w:proofErr w:type="spellStart"/>
      <w:r w:rsidR="007C0058">
        <w:rPr>
          <w:color w:val="222222"/>
          <w:shd w:val="clear" w:color="auto" w:fill="FFFFFF"/>
        </w:rPr>
        <w:t>Septuagintal</w:t>
      </w:r>
      <w:proofErr w:type="spellEnd"/>
      <w:r w:rsidR="007C0058">
        <w:rPr>
          <w:color w:val="222222"/>
          <w:shd w:val="clear" w:color="auto" w:fill="FFFFFF"/>
        </w:rPr>
        <w:t xml:space="preserve"> style into what they were copying? It is possible but not likely.</w:t>
      </w:r>
    </w:p>
    <w:p w14:paraId="29280E39" w14:textId="477E5F64" w:rsidR="001334C1" w:rsidRDefault="001334C1" w:rsidP="0066607A">
      <w:pPr>
        <w:rPr>
          <w:color w:val="222222"/>
          <w:shd w:val="clear" w:color="auto" w:fill="FFFFFF"/>
        </w:rPr>
      </w:pPr>
      <w:r>
        <w:rPr>
          <w:color w:val="222222"/>
          <w:shd w:val="clear" w:color="auto" w:fill="FFFFFF"/>
        </w:rPr>
        <w:tab/>
      </w:r>
    </w:p>
    <w:p w14:paraId="16AA6F5A" w14:textId="77777777" w:rsidR="001334C1" w:rsidRPr="004C5B12" w:rsidRDefault="001334C1" w:rsidP="001334C1">
      <w:pPr>
        <w:ind w:left="90"/>
      </w:pPr>
      <w:r>
        <w:rPr>
          <w:color w:val="222222"/>
          <w:shd w:val="clear" w:color="auto" w:fill="FFFFFF"/>
        </w:rPr>
        <w:tab/>
      </w:r>
      <w:r w:rsidRPr="004C5B12">
        <w:t>Conclusion</w:t>
      </w:r>
    </w:p>
    <w:p w14:paraId="237E8DF6" w14:textId="77777777" w:rsidR="001334C1" w:rsidRPr="004C5B12" w:rsidRDefault="001334C1" w:rsidP="001334C1">
      <w:pPr>
        <w:ind w:left="90"/>
      </w:pPr>
    </w:p>
    <w:p w14:paraId="3D7C45BF" w14:textId="6ED9C996" w:rsidR="005817F3" w:rsidRDefault="001334C1" w:rsidP="001334C1">
      <w:pPr>
        <w:rPr>
          <w:color w:val="222222"/>
          <w:shd w:val="clear" w:color="auto" w:fill="FFFFFF"/>
        </w:rPr>
      </w:pPr>
      <w:r w:rsidRPr="004C5B12">
        <w:tab/>
      </w:r>
      <w:r>
        <w:t>As in Rev. 1:13, e</w:t>
      </w:r>
      <w:r w:rsidRPr="004C5B12">
        <w:t xml:space="preserve">xternal evidence favors the </w:t>
      </w:r>
      <w:r w:rsidR="000326DF">
        <w:t>smoother</w:t>
      </w:r>
      <w:r w:rsidRPr="004C5B12">
        <w:t xml:space="preserve"> reading </w:t>
      </w:r>
      <w:r w:rsidR="000326DF">
        <w:t>of</w:t>
      </w:r>
      <w:r w:rsidRPr="004C5B12">
        <w:t xml:space="preserve"> the </w:t>
      </w:r>
      <w:r w:rsidR="00BB3A58">
        <w:t xml:space="preserve">feminine plural nominative </w:t>
      </w:r>
      <w:proofErr w:type="spellStart"/>
      <w:r w:rsidR="00BB3A58" w:rsidRPr="0087503C">
        <w:rPr>
          <w:color w:val="222222"/>
          <w:shd w:val="clear" w:color="auto" w:fill="FFFFFF"/>
        </w:rPr>
        <w:t>λ</w:t>
      </w:r>
      <w:r w:rsidR="00BB3A58" w:rsidRPr="001B27A3">
        <w:rPr>
          <w:color w:val="000000"/>
        </w:rPr>
        <w:t>εγουσ</w:t>
      </w:r>
      <w:proofErr w:type="spellEnd"/>
      <w:r w:rsidR="00BB3A58" w:rsidRPr="001B27A3">
        <w:rPr>
          <w:color w:val="000000"/>
        </w:rPr>
        <w:t>αι</w:t>
      </w:r>
      <w:r w:rsidRPr="004C5B12">
        <w:t>. Overall, I see the internal evidence</w:t>
      </w:r>
      <w:r w:rsidR="00BB3A58">
        <w:t xml:space="preserve"> favoring </w:t>
      </w:r>
      <w:proofErr w:type="spellStart"/>
      <w:r w:rsidR="00BB3A58" w:rsidRPr="004C5B12">
        <w:rPr>
          <w:color w:val="222222"/>
          <w:shd w:val="clear" w:color="auto" w:fill="FFFFFF"/>
        </w:rPr>
        <w:t>λεγοντες</w:t>
      </w:r>
      <w:proofErr w:type="spellEnd"/>
      <w:r w:rsidR="00BB3A58">
        <w:rPr>
          <w:color w:val="222222"/>
          <w:shd w:val="clear" w:color="auto" w:fill="FFFFFF"/>
        </w:rPr>
        <w:t xml:space="preserve"> and</w:t>
      </w:r>
      <w:r w:rsidRPr="004C5B12">
        <w:t xml:space="preserve"> </w:t>
      </w:r>
      <w:r w:rsidR="00BB3A58">
        <w:t xml:space="preserve">again </w:t>
      </w:r>
      <w:r w:rsidRPr="004C5B12">
        <w:t xml:space="preserve">edging out the </w:t>
      </w:r>
      <w:r w:rsidR="00BB3A58">
        <w:t xml:space="preserve">smoother reading of </w:t>
      </w:r>
      <w:proofErr w:type="spellStart"/>
      <w:r w:rsidR="00BB3A58" w:rsidRPr="0087503C">
        <w:rPr>
          <w:color w:val="222222"/>
          <w:shd w:val="clear" w:color="auto" w:fill="FFFFFF"/>
        </w:rPr>
        <w:t>λ</w:t>
      </w:r>
      <w:r w:rsidR="00BB3A58" w:rsidRPr="001B27A3">
        <w:rPr>
          <w:color w:val="000000"/>
        </w:rPr>
        <w:t>εγουσ</w:t>
      </w:r>
      <w:proofErr w:type="spellEnd"/>
      <w:r w:rsidR="00BB3A58" w:rsidRPr="001B27A3">
        <w:rPr>
          <w:color w:val="000000"/>
        </w:rPr>
        <w:t>αι</w:t>
      </w:r>
      <w:r w:rsidR="00BB3A58">
        <w:rPr>
          <w:color w:val="000000"/>
        </w:rPr>
        <w:t>.</w:t>
      </w:r>
      <w:r w:rsidRPr="004C5B12">
        <w:t xml:space="preserve"> </w:t>
      </w:r>
      <w:r w:rsidR="00BB3A58">
        <w:t>The</w:t>
      </w:r>
      <w:r w:rsidR="000326DF">
        <w:t xml:space="preserve"> 2017 edition of the</w:t>
      </w:r>
      <w:r w:rsidR="00BB3A58">
        <w:t xml:space="preserve"> Tyndale Greek NT preferred the smoother reading</w:t>
      </w:r>
      <w:r w:rsidR="000326DF">
        <w:t xml:space="preserve"> as most probable</w:t>
      </w:r>
      <w:r w:rsidR="00BB3A58">
        <w:t>, but in their subsequent</w:t>
      </w:r>
      <w:r w:rsidR="002C424D">
        <w:t xml:space="preserve"> forthcoming</w:t>
      </w:r>
      <w:r w:rsidR="00BB3A58">
        <w:t xml:space="preserve"> </w:t>
      </w:r>
      <w:r w:rsidR="000326DF">
        <w:t>Commentary</w:t>
      </w:r>
      <w:r w:rsidR="003459CB">
        <w:t xml:space="preserve">, they have changed and preferred the more difficult variant of </w:t>
      </w:r>
      <w:proofErr w:type="spellStart"/>
      <w:r w:rsidR="003459CB" w:rsidRPr="004C5B12">
        <w:rPr>
          <w:color w:val="222222"/>
          <w:shd w:val="clear" w:color="auto" w:fill="FFFFFF"/>
        </w:rPr>
        <w:t>λεγοντες</w:t>
      </w:r>
      <w:proofErr w:type="spellEnd"/>
      <w:r w:rsidR="005817F3">
        <w:rPr>
          <w:color w:val="222222"/>
          <w:shd w:val="clear" w:color="auto" w:fill="FFFFFF"/>
        </w:rPr>
        <w:t xml:space="preserve"> on the basis of the reasoning that I have presented:</w:t>
      </w:r>
    </w:p>
    <w:p w14:paraId="1E276CB5" w14:textId="77777777" w:rsidR="005817F3" w:rsidRDefault="005817F3" w:rsidP="001334C1">
      <w:pPr>
        <w:rPr>
          <w:color w:val="222222"/>
          <w:shd w:val="clear" w:color="auto" w:fill="FFFFFF"/>
        </w:rPr>
      </w:pPr>
    </w:p>
    <w:p w14:paraId="76B44219" w14:textId="77777777" w:rsidR="005817F3" w:rsidRPr="005817F3" w:rsidRDefault="005817F3" w:rsidP="005817F3">
      <w:pPr>
        <w:ind w:left="1260"/>
        <w:rPr>
          <w:sz w:val="20"/>
          <w:szCs w:val="20"/>
        </w:rPr>
      </w:pPr>
      <w:r w:rsidRPr="005817F3">
        <w:rPr>
          <w:sz w:val="20"/>
          <w:szCs w:val="20"/>
        </w:rPr>
        <w:t xml:space="preserve">Variants with the introductory participle of </w:t>
      </w:r>
      <w:proofErr w:type="spellStart"/>
      <w:r w:rsidRPr="005817F3">
        <w:rPr>
          <w:sz w:val="20"/>
          <w:szCs w:val="20"/>
        </w:rPr>
        <w:t>λέγω</w:t>
      </w:r>
      <w:proofErr w:type="spellEnd"/>
      <w:r w:rsidRPr="005817F3">
        <w:rPr>
          <w:sz w:val="20"/>
          <w:szCs w:val="20"/>
        </w:rPr>
        <w:t xml:space="preserve"> happen elsewhere, and normally</w:t>
      </w:r>
    </w:p>
    <w:p w14:paraId="7C58A02E" w14:textId="77777777" w:rsidR="005817F3" w:rsidRPr="005817F3" w:rsidRDefault="005817F3" w:rsidP="005817F3">
      <w:pPr>
        <w:ind w:left="1260"/>
        <w:rPr>
          <w:sz w:val="20"/>
          <w:szCs w:val="20"/>
        </w:rPr>
      </w:pPr>
      <w:r w:rsidRPr="005817F3">
        <w:rPr>
          <w:sz w:val="20"/>
          <w:szCs w:val="20"/>
        </w:rPr>
        <w:t>the variant restores agreement (fully or in part) with the antecedent. Given this strong</w:t>
      </w:r>
    </w:p>
    <w:p w14:paraId="6F060283" w14:textId="77777777" w:rsidR="005817F3" w:rsidRPr="005817F3" w:rsidRDefault="005817F3" w:rsidP="005817F3">
      <w:pPr>
        <w:ind w:left="1260"/>
        <w:rPr>
          <w:sz w:val="20"/>
          <w:szCs w:val="20"/>
        </w:rPr>
      </w:pPr>
      <w:r w:rsidRPr="005817F3">
        <w:rPr>
          <w:sz w:val="20"/>
          <w:szCs w:val="20"/>
        </w:rPr>
        <w:t xml:space="preserve">tendency, transcriptional considerations suggest that </w:t>
      </w:r>
      <w:proofErr w:type="spellStart"/>
      <w:r w:rsidRPr="005817F3">
        <w:rPr>
          <w:sz w:val="20"/>
          <w:szCs w:val="20"/>
        </w:rPr>
        <w:t>λέγοντες</w:t>
      </w:r>
      <w:proofErr w:type="spellEnd"/>
      <w:r w:rsidRPr="005817F3">
        <w:rPr>
          <w:sz w:val="20"/>
          <w:szCs w:val="20"/>
        </w:rPr>
        <w:t xml:space="preserve"> is likely to be original,</w:t>
      </w:r>
    </w:p>
    <w:p w14:paraId="31DFE039" w14:textId="331BB07A" w:rsidR="001334C1" w:rsidRPr="004877DE" w:rsidRDefault="005817F3" w:rsidP="004877DE">
      <w:pPr>
        <w:ind w:left="1260"/>
        <w:rPr>
          <w:sz w:val="20"/>
          <w:szCs w:val="20"/>
        </w:rPr>
      </w:pPr>
      <w:r w:rsidRPr="005817F3">
        <w:rPr>
          <w:sz w:val="20"/>
          <w:szCs w:val="20"/>
        </w:rPr>
        <w:t>even though the alternative has excellent attestation and is therefore marked as an</w:t>
      </w:r>
      <w:r w:rsidR="004877DE">
        <w:rPr>
          <w:sz w:val="20"/>
          <w:szCs w:val="20"/>
        </w:rPr>
        <w:t xml:space="preserve"> a</w:t>
      </w:r>
      <w:r w:rsidRPr="005817F3">
        <w:rPr>
          <w:sz w:val="20"/>
          <w:szCs w:val="20"/>
        </w:rPr>
        <w:t>lternative</w:t>
      </w:r>
      <w:r w:rsidR="003459CB" w:rsidRPr="005817F3">
        <w:rPr>
          <w:rStyle w:val="FootnoteReference"/>
          <w:color w:val="222222"/>
          <w:sz w:val="20"/>
          <w:szCs w:val="20"/>
          <w:shd w:val="clear" w:color="auto" w:fill="FFFFFF"/>
        </w:rPr>
        <w:footnoteReference w:id="69"/>
      </w:r>
    </w:p>
    <w:p w14:paraId="2C3CEAB1" w14:textId="77777777" w:rsidR="001334C1" w:rsidRDefault="001334C1" w:rsidP="0066607A">
      <w:pPr>
        <w:rPr>
          <w:color w:val="222222"/>
          <w:shd w:val="clear" w:color="auto" w:fill="FFFFFF"/>
        </w:rPr>
      </w:pPr>
    </w:p>
    <w:p w14:paraId="1B41503C" w14:textId="45AB8490" w:rsidR="001334C1" w:rsidRDefault="00F24018" w:rsidP="0066607A">
      <w:pPr>
        <w:rPr>
          <w:color w:val="222222"/>
          <w:shd w:val="clear" w:color="auto" w:fill="FFFFFF"/>
        </w:rPr>
      </w:pPr>
      <w:r>
        <w:rPr>
          <w:color w:val="222222"/>
          <w:shd w:val="clear" w:color="auto" w:fill="FFFFFF"/>
        </w:rPr>
        <w:t xml:space="preserve">The final conclusion of the ECM was that three members of the Committee voted for a “split” between the readings, arguing that a preference for one or other of the two variants could not be reached. On the other hand, three other members voted in favor of the smoother </w:t>
      </w:r>
      <w:proofErr w:type="spellStart"/>
      <w:r w:rsidRPr="0087503C">
        <w:rPr>
          <w:color w:val="222222"/>
          <w:shd w:val="clear" w:color="auto" w:fill="FFFFFF"/>
        </w:rPr>
        <w:t>λ</w:t>
      </w:r>
      <w:r w:rsidRPr="001B27A3">
        <w:rPr>
          <w:color w:val="000000"/>
        </w:rPr>
        <w:t>εγουσ</w:t>
      </w:r>
      <w:proofErr w:type="spellEnd"/>
      <w:r w:rsidRPr="001B27A3">
        <w:rPr>
          <w:color w:val="000000"/>
        </w:rPr>
        <w:t>αι</w:t>
      </w:r>
      <w:r>
        <w:rPr>
          <w:color w:val="000000"/>
        </w:rPr>
        <w:t xml:space="preserve"> reading. Mar</w:t>
      </w:r>
      <w:r w:rsidR="006D3699">
        <w:rPr>
          <w:color w:val="000000"/>
        </w:rPr>
        <w:t>tin</w:t>
      </w:r>
      <w:r>
        <w:rPr>
          <w:color w:val="000000"/>
        </w:rPr>
        <w:t xml:space="preserve"> Karrer was the project leader, and since he was one of the three votes in favor of </w:t>
      </w:r>
      <w:proofErr w:type="spellStart"/>
      <w:r w:rsidRPr="0087503C">
        <w:rPr>
          <w:color w:val="222222"/>
          <w:shd w:val="clear" w:color="auto" w:fill="FFFFFF"/>
        </w:rPr>
        <w:t>λ</w:t>
      </w:r>
      <w:r w:rsidRPr="001B27A3">
        <w:rPr>
          <w:color w:val="000000"/>
        </w:rPr>
        <w:t>εγουσ</w:t>
      </w:r>
      <w:proofErr w:type="spellEnd"/>
      <w:r w:rsidRPr="001B27A3">
        <w:rPr>
          <w:color w:val="000000"/>
        </w:rPr>
        <w:t>αι</w:t>
      </w:r>
      <w:r>
        <w:rPr>
          <w:color w:val="000000"/>
        </w:rPr>
        <w:t xml:space="preserve"> the ECM apparatus chooses this as the preferred reading. Again, we see the ECM avoidance of considering what the original author m</w:t>
      </w:r>
      <w:r w:rsidR="00042D7D">
        <w:rPr>
          <w:color w:val="000000"/>
        </w:rPr>
        <w:t xml:space="preserve">ight </w:t>
      </w:r>
      <w:r>
        <w:rPr>
          <w:color w:val="000000"/>
        </w:rPr>
        <w:t>most likely</w:t>
      </w:r>
      <w:r w:rsidR="00042D7D">
        <w:rPr>
          <w:color w:val="000000"/>
        </w:rPr>
        <w:t xml:space="preserve"> have</w:t>
      </w:r>
      <w:r>
        <w:rPr>
          <w:color w:val="000000"/>
        </w:rPr>
        <w:t xml:space="preserve"> written in the light of the context</w:t>
      </w:r>
      <w:r w:rsidR="00042D7D">
        <w:rPr>
          <w:color w:val="000000"/>
        </w:rPr>
        <w:t>, a key component of recent eclectic text-critical methodology</w:t>
      </w:r>
      <w:r>
        <w:rPr>
          <w:color w:val="000000"/>
        </w:rPr>
        <w:t>.</w:t>
      </w:r>
      <w:r w:rsidR="00947F32">
        <w:rPr>
          <w:color w:val="000000"/>
        </w:rPr>
        <w:t xml:space="preserve"> The reason, of course, is the ECM’s presupposition that the earliest </w:t>
      </w:r>
      <w:proofErr w:type="spellStart"/>
      <w:r w:rsidR="00947F32">
        <w:rPr>
          <w:color w:val="000000"/>
        </w:rPr>
        <w:t>mss.</w:t>
      </w:r>
      <w:proofErr w:type="spellEnd"/>
      <w:r w:rsidR="00947F32">
        <w:rPr>
          <w:color w:val="000000"/>
        </w:rPr>
        <w:t xml:space="preserve"> of the NT, even where there are no variants, only represents the “initial” or earliest text (</w:t>
      </w:r>
      <w:proofErr w:type="spellStart"/>
      <w:r w:rsidR="00947F32" w:rsidRPr="00441992">
        <w:rPr>
          <w:i/>
          <w:iCs/>
          <w:color w:val="000000"/>
        </w:rPr>
        <w:t>Ausgangstext</w:t>
      </w:r>
      <w:proofErr w:type="spellEnd"/>
      <w:r w:rsidR="00947F32">
        <w:rPr>
          <w:color w:val="000000"/>
        </w:rPr>
        <w:t>)</w:t>
      </w:r>
      <w:r w:rsidR="00441992">
        <w:rPr>
          <w:color w:val="000000"/>
        </w:rPr>
        <w:t xml:space="preserve">, and that is the </w:t>
      </w:r>
      <w:proofErr w:type="spellStart"/>
      <w:r w:rsidR="00441992">
        <w:rPr>
          <w:color w:val="000000"/>
        </w:rPr>
        <w:t>furtherest</w:t>
      </w:r>
      <w:proofErr w:type="spellEnd"/>
      <w:r w:rsidR="00441992">
        <w:rPr>
          <w:color w:val="000000"/>
        </w:rPr>
        <w:t xml:space="preserve"> point they will go. They do not like to speak o</w:t>
      </w:r>
      <w:r w:rsidR="00427EB5">
        <w:rPr>
          <w:color w:val="000000"/>
        </w:rPr>
        <w:t>f</w:t>
      </w:r>
      <w:r w:rsidR="00441992">
        <w:rPr>
          <w:color w:val="000000"/>
        </w:rPr>
        <w:t xml:space="preserve"> </w:t>
      </w:r>
      <w:r w:rsidR="00250E7A">
        <w:rPr>
          <w:color w:val="000000"/>
        </w:rPr>
        <w:t xml:space="preserve">“an original text” or </w:t>
      </w:r>
      <w:r w:rsidR="002C424D">
        <w:rPr>
          <w:color w:val="000000"/>
        </w:rPr>
        <w:t xml:space="preserve">of </w:t>
      </w:r>
      <w:r w:rsidR="00250E7A">
        <w:rPr>
          <w:color w:val="000000"/>
        </w:rPr>
        <w:t xml:space="preserve">an “original author.” This presupposition affects the ECM’s methodology, so that internal evidence with respect to intrinsic probabilities is </w:t>
      </w:r>
      <w:r w:rsidR="00E40F24">
        <w:rPr>
          <w:color w:val="000000"/>
        </w:rPr>
        <w:t xml:space="preserve">not </w:t>
      </w:r>
      <w:r w:rsidR="00250E7A">
        <w:rPr>
          <w:color w:val="000000"/>
        </w:rPr>
        <w:t>considered</w:t>
      </w:r>
      <w:r w:rsidR="00427EB5">
        <w:rPr>
          <w:color w:val="000000"/>
        </w:rPr>
        <w:t xml:space="preserve"> in this case</w:t>
      </w:r>
      <w:r w:rsidR="00250E7A">
        <w:rPr>
          <w:color w:val="000000"/>
        </w:rPr>
        <w:t>!</w:t>
      </w:r>
    </w:p>
    <w:p w14:paraId="7BCC871C" w14:textId="77777777" w:rsidR="001334C1" w:rsidRDefault="001334C1" w:rsidP="0066607A">
      <w:pPr>
        <w:rPr>
          <w:color w:val="222222"/>
          <w:shd w:val="clear" w:color="auto" w:fill="FFFFFF"/>
        </w:rPr>
      </w:pPr>
    </w:p>
    <w:p w14:paraId="7D43BBC9" w14:textId="3C0E3FBC" w:rsidR="000E180E" w:rsidRPr="00433939" w:rsidRDefault="000E180E" w:rsidP="000E180E">
      <w:pPr>
        <w:rPr>
          <w:b/>
          <w:bCs/>
        </w:rPr>
      </w:pPr>
      <w:r w:rsidRPr="00433939">
        <w:rPr>
          <w:b/>
          <w:bCs/>
        </w:rPr>
        <w:t>Revelation 5:6</w:t>
      </w:r>
    </w:p>
    <w:p w14:paraId="2A88090E" w14:textId="77777777" w:rsidR="000E180E" w:rsidRDefault="000E180E" w:rsidP="000E180E">
      <w:pPr>
        <w:rPr>
          <w:b/>
          <w:bCs/>
        </w:rPr>
      </w:pPr>
    </w:p>
    <w:p w14:paraId="6E20416B" w14:textId="52B4D3D2" w:rsidR="00C918FE" w:rsidRPr="00C918FE" w:rsidRDefault="00C918FE" w:rsidP="00C918FE">
      <w:pPr>
        <w:rPr>
          <w:color w:val="000000"/>
        </w:rPr>
      </w:pPr>
      <w:r w:rsidRPr="00C918FE">
        <w:rPr>
          <w:color w:val="000000"/>
        </w:rPr>
        <w:t>Καὶ ⸀</w:t>
      </w:r>
      <w:proofErr w:type="spellStart"/>
      <w:r w:rsidRPr="00C918FE">
        <w:rPr>
          <w:color w:val="000000"/>
        </w:rPr>
        <w:t>ει</w:t>
      </w:r>
      <w:proofErr w:type="spellEnd"/>
      <w:r w:rsidRPr="00C918FE">
        <w:rPr>
          <w:color w:val="000000"/>
        </w:rPr>
        <w:t>̓͂</w:t>
      </w:r>
      <w:proofErr w:type="spellStart"/>
      <w:r w:rsidRPr="00C918FE">
        <w:rPr>
          <w:color w:val="000000"/>
        </w:rPr>
        <w:t>δον</w:t>
      </w:r>
      <w:proofErr w:type="spellEnd"/>
      <w:r w:rsidRPr="00C918FE">
        <w:rPr>
          <w:color w:val="000000"/>
        </w:rPr>
        <w:t xml:space="preserve"> </w:t>
      </w:r>
      <w:proofErr w:type="spellStart"/>
      <w:r w:rsidRPr="00C918FE">
        <w:rPr>
          <w:color w:val="000000"/>
        </w:rPr>
        <w:t>ἐν</w:t>
      </w:r>
      <w:proofErr w:type="spellEnd"/>
      <w:r w:rsidRPr="00C918FE">
        <w:rPr>
          <w:color w:val="000000"/>
        </w:rPr>
        <w:t xml:space="preserve"> </w:t>
      </w:r>
      <w:proofErr w:type="spellStart"/>
      <w:r w:rsidRPr="00C918FE">
        <w:rPr>
          <w:color w:val="000000"/>
        </w:rPr>
        <w:t>μέσῳ</w:t>
      </w:r>
      <w:proofErr w:type="spellEnd"/>
      <w:r w:rsidRPr="00C918FE">
        <w:rPr>
          <w:color w:val="000000"/>
        </w:rPr>
        <w:t xml:space="preserve"> </w:t>
      </w:r>
      <w:proofErr w:type="spellStart"/>
      <w:r w:rsidRPr="00C918FE">
        <w:rPr>
          <w:color w:val="000000"/>
        </w:rPr>
        <w:t>του</w:t>
      </w:r>
      <w:proofErr w:type="spellEnd"/>
      <w:r w:rsidRPr="00C918FE">
        <w:rPr>
          <w:color w:val="000000"/>
        </w:rPr>
        <w:t xml:space="preserve">͂ </w:t>
      </w:r>
      <w:proofErr w:type="spellStart"/>
      <w:r w:rsidRPr="00C918FE">
        <w:rPr>
          <w:color w:val="000000"/>
        </w:rPr>
        <w:t>θρόνου</w:t>
      </w:r>
      <w:proofErr w:type="spellEnd"/>
      <w:r w:rsidRPr="00C918FE">
        <w:rPr>
          <w:color w:val="000000"/>
        </w:rPr>
        <w:t xml:space="preserve"> καὶ </w:t>
      </w:r>
      <w:proofErr w:type="spellStart"/>
      <w:r w:rsidRPr="00C918FE">
        <w:rPr>
          <w:color w:val="000000"/>
        </w:rPr>
        <w:t>τῶν</w:t>
      </w:r>
      <w:proofErr w:type="spellEnd"/>
      <w:r w:rsidRPr="00C918FE">
        <w:rPr>
          <w:color w:val="000000"/>
        </w:rPr>
        <w:t xml:space="preserve"> </w:t>
      </w:r>
      <w:proofErr w:type="spellStart"/>
      <w:r w:rsidRPr="00C918FE">
        <w:rPr>
          <w:color w:val="000000"/>
        </w:rPr>
        <w:t>τεσσ</w:t>
      </w:r>
      <w:proofErr w:type="spellEnd"/>
      <w:r w:rsidRPr="00C918FE">
        <w:rPr>
          <w:color w:val="000000"/>
        </w:rPr>
        <w:t>ά</w:t>
      </w:r>
      <w:proofErr w:type="spellStart"/>
      <w:r w:rsidRPr="00C918FE">
        <w:rPr>
          <w:color w:val="000000"/>
        </w:rPr>
        <w:t>ρων</w:t>
      </w:r>
      <w:proofErr w:type="spellEnd"/>
      <w:r w:rsidRPr="00C918FE">
        <w:rPr>
          <w:color w:val="000000"/>
        </w:rPr>
        <w:t xml:space="preserve"> </w:t>
      </w:r>
      <w:proofErr w:type="spellStart"/>
      <w:r w:rsidRPr="00C918FE">
        <w:rPr>
          <w:color w:val="000000"/>
        </w:rPr>
        <w:t>ζῴων</w:t>
      </w:r>
      <w:proofErr w:type="spellEnd"/>
      <w:r w:rsidRPr="00C918FE">
        <w:rPr>
          <w:color w:val="000000"/>
        </w:rPr>
        <w:t xml:space="preserve"> καὶ </w:t>
      </w:r>
      <w:proofErr w:type="spellStart"/>
      <w:r w:rsidRPr="00C918FE">
        <w:rPr>
          <w:color w:val="000000"/>
        </w:rPr>
        <w:t>ἐν</w:t>
      </w:r>
      <w:proofErr w:type="spellEnd"/>
      <w:r w:rsidRPr="00C918FE">
        <w:rPr>
          <w:color w:val="000000"/>
        </w:rPr>
        <w:t xml:space="preserve"> </w:t>
      </w:r>
      <w:proofErr w:type="spellStart"/>
      <w:r w:rsidRPr="00C918FE">
        <w:rPr>
          <w:color w:val="000000"/>
        </w:rPr>
        <w:t>μέσῳ</w:t>
      </w:r>
      <w:proofErr w:type="spellEnd"/>
      <w:r w:rsidRPr="00C918FE">
        <w:rPr>
          <w:color w:val="000000"/>
        </w:rPr>
        <w:t xml:space="preserve"> </w:t>
      </w:r>
      <w:proofErr w:type="spellStart"/>
      <w:r w:rsidRPr="00C918FE">
        <w:rPr>
          <w:color w:val="000000"/>
        </w:rPr>
        <w:t>τῶν</w:t>
      </w:r>
      <w:proofErr w:type="spellEnd"/>
      <w:r w:rsidRPr="00C918FE">
        <w:rPr>
          <w:color w:val="000000"/>
        </w:rPr>
        <w:t xml:space="preserve"> π</w:t>
      </w:r>
      <w:proofErr w:type="spellStart"/>
      <w:r w:rsidRPr="00C918FE">
        <w:rPr>
          <w:color w:val="000000"/>
        </w:rPr>
        <w:t>ρεσ</w:t>
      </w:r>
      <w:proofErr w:type="spellEnd"/>
      <w:r w:rsidRPr="00C918FE">
        <w:rPr>
          <w:color w:val="000000"/>
        </w:rPr>
        <w:t>β</w:t>
      </w:r>
      <w:proofErr w:type="spellStart"/>
      <w:r w:rsidRPr="00C918FE">
        <w:rPr>
          <w:color w:val="000000"/>
        </w:rPr>
        <w:t>υτέρων</w:t>
      </w:r>
      <w:proofErr w:type="spellEnd"/>
      <w:r w:rsidRPr="00C918FE">
        <w:rPr>
          <w:color w:val="000000"/>
        </w:rPr>
        <w:t xml:space="preserve"> </w:t>
      </w:r>
      <w:r w:rsidRPr="00CD76FA">
        <w:rPr>
          <w:b/>
          <w:bCs/>
          <w:color w:val="000000"/>
        </w:rPr>
        <w:t>ἀ</w:t>
      </w:r>
      <w:proofErr w:type="spellStart"/>
      <w:r w:rsidRPr="00CD76FA">
        <w:rPr>
          <w:b/>
          <w:bCs/>
          <w:color w:val="000000"/>
        </w:rPr>
        <w:t>ρνίον</w:t>
      </w:r>
      <w:proofErr w:type="spellEnd"/>
      <w:r w:rsidRPr="00CD76FA">
        <w:rPr>
          <w:b/>
          <w:bCs/>
          <w:color w:val="000000"/>
        </w:rPr>
        <w:t xml:space="preserve"> </w:t>
      </w:r>
      <w:r w:rsidRPr="00C918FE">
        <w:rPr>
          <w:color w:val="000000"/>
        </w:rPr>
        <w:t>⸁</w:t>
      </w:r>
      <w:proofErr w:type="spellStart"/>
      <w:r w:rsidRPr="00C918FE">
        <w:rPr>
          <w:color w:val="000000"/>
        </w:rPr>
        <w:t>ἑστηκὸς</w:t>
      </w:r>
      <w:proofErr w:type="spellEnd"/>
      <w:r w:rsidRPr="00C918FE">
        <w:rPr>
          <w:color w:val="000000"/>
        </w:rPr>
        <w:t xml:space="preserve"> </w:t>
      </w:r>
      <w:proofErr w:type="spellStart"/>
      <w:r w:rsidRPr="00C918FE">
        <w:rPr>
          <w:color w:val="000000"/>
        </w:rPr>
        <w:t>ὡς</w:t>
      </w:r>
      <w:proofErr w:type="spellEnd"/>
      <w:r w:rsidRPr="00C918FE">
        <w:rPr>
          <w:color w:val="000000"/>
        </w:rPr>
        <w:t xml:space="preserve"> </w:t>
      </w:r>
      <w:proofErr w:type="spellStart"/>
      <w:r w:rsidRPr="00C918FE">
        <w:rPr>
          <w:color w:val="000000"/>
        </w:rPr>
        <w:t>ἐσφ</w:t>
      </w:r>
      <w:proofErr w:type="spellEnd"/>
      <w:r w:rsidRPr="00C918FE">
        <w:rPr>
          <w:color w:val="000000"/>
        </w:rPr>
        <w:t>α</w:t>
      </w:r>
      <w:proofErr w:type="spellStart"/>
      <w:r w:rsidRPr="00C918FE">
        <w:rPr>
          <w:color w:val="000000"/>
        </w:rPr>
        <w:t>γμένον</w:t>
      </w:r>
      <w:proofErr w:type="spellEnd"/>
      <w:r w:rsidRPr="00C918FE">
        <w:rPr>
          <w:color w:val="000000"/>
        </w:rPr>
        <w:t xml:space="preserve"> ⸀</w:t>
      </w:r>
      <w:r w:rsidRPr="00CD76FA">
        <w:rPr>
          <w:b/>
          <w:bCs/>
          <w:color w:val="000000"/>
        </w:rPr>
        <w:t>ἔ</w:t>
      </w:r>
      <w:proofErr w:type="spellStart"/>
      <w:r w:rsidRPr="00CD76FA">
        <w:rPr>
          <w:b/>
          <w:bCs/>
          <w:color w:val="000000"/>
        </w:rPr>
        <w:t>χων</w:t>
      </w:r>
      <w:proofErr w:type="spellEnd"/>
      <w:r w:rsidRPr="00C918FE">
        <w:rPr>
          <w:color w:val="000000"/>
        </w:rPr>
        <w:t xml:space="preserve"> </w:t>
      </w:r>
      <w:proofErr w:type="spellStart"/>
      <w:r w:rsidRPr="00C918FE">
        <w:rPr>
          <w:color w:val="000000"/>
        </w:rPr>
        <w:t>κέρ</w:t>
      </w:r>
      <w:proofErr w:type="spellEnd"/>
      <w:r w:rsidRPr="00C918FE">
        <w:rPr>
          <w:color w:val="000000"/>
        </w:rPr>
        <w:t xml:space="preserve">ατα ἑπτὰ καὶ </w:t>
      </w:r>
      <w:proofErr w:type="spellStart"/>
      <w:r w:rsidRPr="00C918FE">
        <w:rPr>
          <w:color w:val="000000"/>
        </w:rPr>
        <w:t>ὀφθ</w:t>
      </w:r>
      <w:proofErr w:type="spellEnd"/>
      <w:r w:rsidRPr="00C918FE">
        <w:rPr>
          <w:color w:val="000000"/>
        </w:rPr>
        <w:t>α</w:t>
      </w:r>
      <w:proofErr w:type="spellStart"/>
      <w:r w:rsidRPr="00C918FE">
        <w:rPr>
          <w:color w:val="000000"/>
        </w:rPr>
        <w:t>λμοὺς</w:t>
      </w:r>
      <w:proofErr w:type="spellEnd"/>
      <w:r w:rsidRPr="00C918FE">
        <w:rPr>
          <w:color w:val="000000"/>
        </w:rPr>
        <w:t xml:space="preserve"> ἑπτὰ ⸀</w:t>
      </w:r>
      <w:proofErr w:type="spellStart"/>
      <w:r w:rsidRPr="00C918FE">
        <w:rPr>
          <w:color w:val="000000"/>
        </w:rPr>
        <w:t>οι</w:t>
      </w:r>
      <w:proofErr w:type="spellEnd"/>
      <w:r w:rsidRPr="00C918FE">
        <w:rPr>
          <w:color w:val="000000"/>
        </w:rPr>
        <w:t xml:space="preserve">̔́ </w:t>
      </w:r>
      <w:proofErr w:type="spellStart"/>
      <w:r w:rsidRPr="00C918FE">
        <w:rPr>
          <w:color w:val="000000"/>
        </w:rPr>
        <w:t>εἰσιν</w:t>
      </w:r>
      <w:proofErr w:type="spellEnd"/>
      <w:r w:rsidRPr="00C918FE">
        <w:rPr>
          <w:color w:val="000000"/>
        </w:rPr>
        <w:t xml:space="preserve"> τὰ °[ἑπτὰ] π</w:t>
      </w:r>
      <w:proofErr w:type="spellStart"/>
      <w:r w:rsidRPr="00C918FE">
        <w:rPr>
          <w:color w:val="000000"/>
        </w:rPr>
        <w:t>νεύμ</w:t>
      </w:r>
      <w:proofErr w:type="spellEnd"/>
      <w:r w:rsidRPr="00C918FE">
        <w:rPr>
          <w:color w:val="000000"/>
        </w:rPr>
        <w:t xml:space="preserve">ατα </w:t>
      </w:r>
      <w:proofErr w:type="spellStart"/>
      <w:r w:rsidRPr="00C918FE">
        <w:rPr>
          <w:color w:val="000000"/>
        </w:rPr>
        <w:t>του</w:t>
      </w:r>
      <w:proofErr w:type="spellEnd"/>
      <w:r w:rsidRPr="00C918FE">
        <w:rPr>
          <w:color w:val="000000"/>
        </w:rPr>
        <w:t xml:space="preserve">͂ </w:t>
      </w:r>
      <w:proofErr w:type="spellStart"/>
      <w:r w:rsidRPr="00C918FE">
        <w:rPr>
          <w:color w:val="000000"/>
        </w:rPr>
        <w:t>θεου</w:t>
      </w:r>
      <w:proofErr w:type="spellEnd"/>
      <w:r w:rsidRPr="00C918FE">
        <w:rPr>
          <w:color w:val="000000"/>
        </w:rPr>
        <w:t>͂ ⸀ἀπ</w:t>
      </w:r>
      <w:proofErr w:type="spellStart"/>
      <w:r w:rsidRPr="00C918FE">
        <w:rPr>
          <w:color w:val="000000"/>
        </w:rPr>
        <w:t>εστ</w:t>
      </w:r>
      <w:proofErr w:type="spellEnd"/>
      <w:r w:rsidRPr="00C918FE">
        <w:rPr>
          <w:color w:val="000000"/>
        </w:rPr>
        <w:t>α</w:t>
      </w:r>
      <w:proofErr w:type="spellStart"/>
      <w:r w:rsidRPr="00C918FE">
        <w:rPr>
          <w:color w:val="000000"/>
        </w:rPr>
        <w:t>λμένοι</w:t>
      </w:r>
      <w:proofErr w:type="spellEnd"/>
      <w:r w:rsidRPr="00C918FE">
        <w:rPr>
          <w:color w:val="000000"/>
        </w:rPr>
        <w:t xml:space="preserve"> </w:t>
      </w:r>
      <w:proofErr w:type="spellStart"/>
      <w:r w:rsidRPr="00C918FE">
        <w:rPr>
          <w:color w:val="000000"/>
        </w:rPr>
        <w:t>εἰς</w:t>
      </w:r>
      <w:proofErr w:type="spellEnd"/>
      <w:r w:rsidRPr="00C918FE">
        <w:rPr>
          <w:color w:val="000000"/>
        </w:rPr>
        <w:t xml:space="preserve"> πᾶσαν </w:t>
      </w:r>
      <w:proofErr w:type="spellStart"/>
      <w:r w:rsidRPr="00C918FE">
        <w:rPr>
          <w:color w:val="000000"/>
        </w:rPr>
        <w:t>τὴν</w:t>
      </w:r>
      <w:proofErr w:type="spellEnd"/>
      <w:r w:rsidRPr="00C918FE">
        <w:rPr>
          <w:color w:val="000000"/>
        </w:rPr>
        <w:t xml:space="preserve"> </w:t>
      </w:r>
      <w:proofErr w:type="spellStart"/>
      <w:r w:rsidRPr="00C918FE">
        <w:rPr>
          <w:color w:val="000000"/>
        </w:rPr>
        <w:t>γῆν</w:t>
      </w:r>
      <w:proofErr w:type="spellEnd"/>
      <w:r w:rsidRPr="00C918FE">
        <w:rPr>
          <w:color w:val="000000"/>
        </w:rPr>
        <w:t>.</w:t>
      </w:r>
    </w:p>
    <w:p w14:paraId="2DB4422C" w14:textId="77777777" w:rsidR="000E180E" w:rsidRPr="001B27A3" w:rsidRDefault="000E180E" w:rsidP="000E180E">
      <w:pPr>
        <w:rPr>
          <w:b/>
          <w:bCs/>
        </w:rPr>
      </w:pPr>
    </w:p>
    <w:p w14:paraId="705F0177" w14:textId="3C80E9D1" w:rsidR="00433939" w:rsidRPr="003E46FE" w:rsidRDefault="00433939" w:rsidP="00433939">
      <w:pPr>
        <w:rPr>
          <w:b/>
          <w:bCs/>
          <w:color w:val="393939"/>
        </w:rPr>
      </w:pPr>
      <w:r w:rsidRPr="003E46FE">
        <w:rPr>
          <w:b/>
          <w:bCs/>
          <w:color w:val="393939"/>
        </w:rPr>
        <w:t>NA28</w:t>
      </w:r>
    </w:p>
    <w:p w14:paraId="0966CDC7" w14:textId="3EC3A6FB" w:rsidR="000E180E" w:rsidRPr="00B1162F" w:rsidRDefault="000E180E" w:rsidP="00433939">
      <w:pPr>
        <w:rPr>
          <w:color w:val="000000"/>
        </w:rPr>
      </w:pPr>
      <w:proofErr w:type="spellStart"/>
      <w:r w:rsidRPr="00B1162F">
        <w:rPr>
          <w:color w:val="222222"/>
          <w:shd w:val="clear" w:color="auto" w:fill="FFFFFF"/>
          <w:lang w:val="el-GR"/>
        </w:rPr>
        <w:t>εχων</w:t>
      </w:r>
      <w:proofErr w:type="spellEnd"/>
      <w:r w:rsidRPr="00B1162F">
        <w:rPr>
          <w:color w:val="000000"/>
        </w:rPr>
        <w:t xml:space="preserve"> - txt </w:t>
      </w:r>
      <w:r w:rsidRPr="00B1162F">
        <w:rPr>
          <w:rFonts w:ascii="Cambria Math" w:hAnsi="Cambria Math" w:cs="Cambria Math"/>
          <w:color w:val="000000"/>
        </w:rPr>
        <w:t>𝔓</w:t>
      </w:r>
      <w:r w:rsidRPr="00B1162F">
        <w:rPr>
          <w:color w:val="000000"/>
          <w:vertAlign w:val="superscript"/>
        </w:rPr>
        <w:t>24</w:t>
      </w:r>
      <w:r w:rsidRPr="00B1162F">
        <w:rPr>
          <w:color w:val="000000"/>
        </w:rPr>
        <w:t xml:space="preserve"> ℵ A 046. 1006. 2050. 2329. 2351 </w:t>
      </w:r>
      <w:r w:rsidR="00F05B1D">
        <w:rPr>
          <w:color w:val="000000"/>
        </w:rPr>
        <w:t>[ECM puts 2344 here]</w:t>
      </w:r>
    </w:p>
    <w:p w14:paraId="2735E3EA" w14:textId="3896D363" w:rsidR="00433939" w:rsidRPr="00B1162F" w:rsidRDefault="000E180E" w:rsidP="000E180E">
      <w:pPr>
        <w:rPr>
          <w:color w:val="000000"/>
        </w:rPr>
      </w:pPr>
      <w:proofErr w:type="spellStart"/>
      <w:r w:rsidRPr="00B1162F">
        <w:rPr>
          <w:color w:val="222222"/>
          <w:shd w:val="clear" w:color="auto" w:fill="FFFFFF"/>
          <w:lang w:val="el-GR"/>
        </w:rPr>
        <w:t>εχον</w:t>
      </w:r>
      <w:proofErr w:type="spellEnd"/>
      <w:r w:rsidRPr="00B1162F">
        <w:rPr>
          <w:color w:val="000000"/>
        </w:rPr>
        <w:t xml:space="preserve"> - P 1611. 1841. 1854. 2053. 2344 </w:t>
      </w:r>
      <w:r w:rsidRPr="00B1162F">
        <w:rPr>
          <w:rFonts w:ascii="Cambria Math" w:hAnsi="Cambria Math" w:cs="Cambria Math"/>
          <w:color w:val="000000"/>
        </w:rPr>
        <w:t>𝔐</w:t>
      </w:r>
    </w:p>
    <w:p w14:paraId="03943D69" w14:textId="77777777" w:rsidR="00433939" w:rsidRPr="00B1162F" w:rsidRDefault="00433939" w:rsidP="000E180E">
      <w:pPr>
        <w:rPr>
          <w:color w:val="000000"/>
        </w:rPr>
      </w:pPr>
    </w:p>
    <w:p w14:paraId="43469457" w14:textId="77777777" w:rsidR="00433939" w:rsidRPr="003E46FE" w:rsidRDefault="00433939" w:rsidP="000E180E">
      <w:pPr>
        <w:rPr>
          <w:b/>
          <w:bCs/>
          <w:color w:val="000000"/>
        </w:rPr>
      </w:pPr>
      <w:r w:rsidRPr="003E46FE">
        <w:rPr>
          <w:b/>
          <w:bCs/>
          <w:color w:val="000000"/>
        </w:rPr>
        <w:t>ECM</w:t>
      </w:r>
    </w:p>
    <w:p w14:paraId="05B599E3" w14:textId="5F7490C1" w:rsidR="00433939" w:rsidRDefault="00433939" w:rsidP="00433939">
      <w:r w:rsidRPr="00B1162F">
        <w:t xml:space="preserve">a </w:t>
      </w:r>
      <w:r w:rsidR="00A54B52">
        <w:t xml:space="preserve"> </w:t>
      </w:r>
      <w:proofErr w:type="spellStart"/>
      <w:r w:rsidRPr="00B1162F">
        <w:t>ἑστηκὸς</w:t>
      </w:r>
      <w:proofErr w:type="spellEnd"/>
      <w:r w:rsidRPr="00B1162F">
        <w:t xml:space="preserve"> </w:t>
      </w:r>
      <w:proofErr w:type="spellStart"/>
      <w:r w:rsidRPr="00B1162F">
        <w:t>ὡς</w:t>
      </w:r>
      <w:proofErr w:type="spellEnd"/>
      <w:r w:rsidRPr="00B1162F">
        <w:t xml:space="preserve"> </w:t>
      </w:r>
      <w:proofErr w:type="spellStart"/>
      <w:r w:rsidRPr="00B1162F">
        <w:t>ἐσφ</w:t>
      </w:r>
      <w:proofErr w:type="spellEnd"/>
      <w:r w:rsidRPr="00B1162F">
        <w:t>α</w:t>
      </w:r>
      <w:proofErr w:type="spellStart"/>
      <w:r w:rsidRPr="00B1162F">
        <w:t>γμένον</w:t>
      </w:r>
      <w:proofErr w:type="spellEnd"/>
      <w:r w:rsidRPr="00B1162F">
        <w:t xml:space="preserve"> ἔχ</w:t>
      </w:r>
      <w:r w:rsidRPr="00B1162F">
        <w:rPr>
          <w:lang w:val="el-GR"/>
        </w:rPr>
        <w:t>ο</w:t>
      </w:r>
      <w:r w:rsidRPr="00B1162F">
        <w:t>ν</w:t>
      </w:r>
      <w:r w:rsidR="00CF5087">
        <w:t xml:space="preserve">. </w:t>
      </w:r>
      <w:r w:rsidR="002F6257">
        <w:t xml:space="preserve">          </w:t>
      </w:r>
      <w:r w:rsidR="00CF5087">
        <w:t xml:space="preserve">(2053; 4 lines of </w:t>
      </w:r>
      <w:proofErr w:type="spellStart"/>
      <w:r w:rsidR="00CF5087">
        <w:t>mss</w:t>
      </w:r>
      <w:proofErr w:type="spellEnd"/>
      <w:r w:rsidR="00CF5087">
        <w:t>; 1 line of Greek versions)</w:t>
      </w:r>
    </w:p>
    <w:p w14:paraId="66C7E00D" w14:textId="2FE67459" w:rsidR="00F96471" w:rsidRPr="00CF5087" w:rsidRDefault="00F96471" w:rsidP="00F96471">
      <w:proofErr w:type="spellStart"/>
      <w:r>
        <w:t>af</w:t>
      </w:r>
      <w:proofErr w:type="spellEnd"/>
      <w:r>
        <w:t xml:space="preserve"> </w:t>
      </w:r>
      <w:r w:rsidR="00A54B52">
        <w:t xml:space="preserve"> </w:t>
      </w:r>
      <w:proofErr w:type="spellStart"/>
      <w:r w:rsidRPr="00B1162F">
        <w:t>ἑστηκὸς</w:t>
      </w:r>
      <w:proofErr w:type="spellEnd"/>
      <w:r w:rsidRPr="00B1162F">
        <w:t xml:space="preserve"> </w:t>
      </w:r>
      <w:proofErr w:type="spellStart"/>
      <w:r w:rsidRPr="00B1162F">
        <w:t>ὡς</w:t>
      </w:r>
      <w:proofErr w:type="spellEnd"/>
      <w:r w:rsidRPr="00B1162F">
        <w:t xml:space="preserve"> </w:t>
      </w:r>
      <w:proofErr w:type="spellStart"/>
      <w:r w:rsidRPr="00B1162F">
        <w:t>ἐσφ</w:t>
      </w:r>
      <w:proofErr w:type="spellEnd"/>
      <w:r w:rsidRPr="00B1162F">
        <w:t>α</w:t>
      </w:r>
      <w:proofErr w:type="spellStart"/>
      <w:r w:rsidRPr="00B1162F">
        <w:t>γμένον</w:t>
      </w:r>
      <w:proofErr w:type="spellEnd"/>
      <w:r>
        <w:t xml:space="preserve"> </w:t>
      </w:r>
      <w:proofErr w:type="spellStart"/>
      <w:r w:rsidRPr="00B1162F">
        <w:rPr>
          <w:lang w:val="el-GR"/>
        </w:rPr>
        <w:t>εχων</w:t>
      </w:r>
      <w:proofErr w:type="spellEnd"/>
      <w:r>
        <w:rPr>
          <w:rStyle w:val="FootnoteReference"/>
          <w:lang w:val="el-GR"/>
        </w:rPr>
        <w:footnoteReference w:id="70"/>
      </w:r>
      <w:r w:rsidR="00CF5087">
        <w:t xml:space="preserve"> </w:t>
      </w:r>
      <w:r w:rsidR="002F6257">
        <w:t xml:space="preserve">      </w:t>
      </w:r>
      <w:r w:rsidR="00CF5087">
        <w:t xml:space="preserve">(02; 1 and ½ lines of </w:t>
      </w:r>
      <w:proofErr w:type="spellStart"/>
      <w:r w:rsidR="00CF5087">
        <w:t>mss</w:t>
      </w:r>
      <w:proofErr w:type="spellEnd"/>
      <w:r w:rsidR="00CF5087">
        <w:t>; 3</w:t>
      </w:r>
      <w:r w:rsidR="00CF5087" w:rsidRPr="00CF5087">
        <w:rPr>
          <w:vertAlign w:val="superscript"/>
        </w:rPr>
        <w:t>rd</w:t>
      </w:r>
      <w:r w:rsidR="00CF5087">
        <w:t xml:space="preserve"> of a line of Greek versions)</w:t>
      </w:r>
    </w:p>
    <w:p w14:paraId="22DD497F" w14:textId="37A7A914" w:rsidR="00433939" w:rsidRPr="002F6257" w:rsidRDefault="00433939" w:rsidP="00433939">
      <w:pPr>
        <w:rPr>
          <w:lang w:val="el-GR"/>
        </w:rPr>
      </w:pPr>
      <w:r w:rsidRPr="00B1162F">
        <w:t>b</w:t>
      </w:r>
      <w:r w:rsidRPr="00B1162F">
        <w:rPr>
          <w:lang w:val="el-GR"/>
        </w:rPr>
        <w:t xml:space="preserve"> </w:t>
      </w:r>
      <w:r w:rsidR="00A54B52" w:rsidRPr="00A54B52">
        <w:rPr>
          <w:lang w:val="el-GR"/>
        </w:rPr>
        <w:t xml:space="preserve"> </w:t>
      </w:r>
      <w:proofErr w:type="spellStart"/>
      <w:r w:rsidRPr="00B1162F">
        <w:rPr>
          <w:lang w:val="el-GR"/>
        </w:rPr>
        <w:t>εστηκος</w:t>
      </w:r>
      <w:proofErr w:type="spellEnd"/>
      <w:r w:rsidRPr="00B1162F">
        <w:rPr>
          <w:lang w:val="el-GR"/>
        </w:rPr>
        <w:t xml:space="preserve"> ως </w:t>
      </w:r>
      <w:proofErr w:type="spellStart"/>
      <w:r w:rsidRPr="00B1162F">
        <w:rPr>
          <w:lang w:val="el-GR"/>
        </w:rPr>
        <w:t>εσφαγμενον</w:t>
      </w:r>
      <w:proofErr w:type="spellEnd"/>
      <w:r w:rsidRPr="00B1162F">
        <w:rPr>
          <w:lang w:val="el-GR"/>
        </w:rPr>
        <w:t xml:space="preserve"> </w:t>
      </w:r>
      <w:proofErr w:type="spellStart"/>
      <w:r w:rsidRPr="00B1162F">
        <w:rPr>
          <w:lang w:val="el-GR"/>
        </w:rPr>
        <w:t>εχοντα</w:t>
      </w:r>
      <w:proofErr w:type="spellEnd"/>
      <w:r w:rsidR="00CF5087" w:rsidRPr="00CF5087">
        <w:rPr>
          <w:lang w:val="el-GR"/>
        </w:rPr>
        <w:t xml:space="preserve"> </w:t>
      </w:r>
      <w:r w:rsidR="00A92E5A" w:rsidRPr="00A92E5A">
        <w:rPr>
          <w:lang w:val="el-GR"/>
        </w:rPr>
        <w:t xml:space="preserve"> </w:t>
      </w:r>
      <w:r w:rsidR="002F6257" w:rsidRPr="002F6257">
        <w:rPr>
          <w:lang w:val="el-GR"/>
        </w:rPr>
        <w:t xml:space="preserve">      </w:t>
      </w:r>
      <w:r w:rsidR="00A92E5A" w:rsidRPr="00A92E5A">
        <w:rPr>
          <w:lang w:val="el-GR"/>
        </w:rPr>
        <w:t xml:space="preserve">(218. </w:t>
      </w:r>
      <w:r w:rsidR="00A92E5A" w:rsidRPr="002F6257">
        <w:rPr>
          <w:lang w:val="el-GR"/>
        </w:rPr>
        <w:t>2256</w:t>
      </w:r>
      <w:r w:rsidR="00A92E5A">
        <w:t>r</w:t>
      </w:r>
      <w:r w:rsidR="00A92E5A" w:rsidRPr="002F6257">
        <w:rPr>
          <w:lang w:val="el-GR"/>
        </w:rPr>
        <w:t>)</w:t>
      </w:r>
    </w:p>
    <w:p w14:paraId="1E59512D" w14:textId="7FE81548" w:rsidR="00433939" w:rsidRPr="002F6257" w:rsidRDefault="00433939" w:rsidP="00433939">
      <w:proofErr w:type="spellStart"/>
      <w:r w:rsidRPr="00B1162F">
        <w:t>cf</w:t>
      </w:r>
      <w:proofErr w:type="spellEnd"/>
      <w:r w:rsidRPr="00B1162F">
        <w:rPr>
          <w:lang w:val="el-GR"/>
        </w:rPr>
        <w:t xml:space="preserve"> </w:t>
      </w:r>
      <w:r w:rsidR="00A54B52" w:rsidRPr="00A54B52">
        <w:rPr>
          <w:lang w:val="el-GR"/>
        </w:rPr>
        <w:t xml:space="preserve"> </w:t>
      </w:r>
      <w:proofErr w:type="spellStart"/>
      <w:r w:rsidRPr="00B1162F">
        <w:rPr>
          <w:lang w:val="el-GR"/>
        </w:rPr>
        <w:t>εστηκος</w:t>
      </w:r>
      <w:proofErr w:type="spellEnd"/>
      <w:r w:rsidRPr="00B1162F">
        <w:rPr>
          <w:lang w:val="el-GR"/>
        </w:rPr>
        <w:t xml:space="preserve"> ως </w:t>
      </w:r>
      <w:proofErr w:type="spellStart"/>
      <w:r w:rsidRPr="00B1162F">
        <w:rPr>
          <w:lang w:val="el-GR"/>
        </w:rPr>
        <w:t>εσφαγμενων</w:t>
      </w:r>
      <w:proofErr w:type="spellEnd"/>
      <w:r w:rsidRPr="00B1162F">
        <w:rPr>
          <w:lang w:val="el-GR"/>
        </w:rPr>
        <w:t xml:space="preserve"> </w:t>
      </w:r>
      <w:proofErr w:type="spellStart"/>
      <w:r w:rsidRPr="00B1162F">
        <w:rPr>
          <w:lang w:val="el-GR"/>
        </w:rPr>
        <w:t>εχων</w:t>
      </w:r>
      <w:proofErr w:type="spellEnd"/>
      <w:r w:rsidR="00A92E5A" w:rsidRPr="002F6257">
        <w:rPr>
          <w:lang w:val="el-GR"/>
        </w:rPr>
        <w:t xml:space="preserve">. </w:t>
      </w:r>
      <w:r w:rsidR="002F6257" w:rsidRPr="002F6257">
        <w:rPr>
          <w:lang w:val="el-GR"/>
        </w:rPr>
        <w:t xml:space="preserve">       </w:t>
      </w:r>
      <w:r w:rsidR="00A92E5A" w:rsidRPr="002F6257">
        <w:t>(2847. 2919</w:t>
      </w:r>
      <w:r w:rsidR="002F6257">
        <w:t>)</w:t>
      </w:r>
    </w:p>
    <w:p w14:paraId="638BDC20" w14:textId="36FBF93C" w:rsidR="00433939" w:rsidRPr="00A92E5A" w:rsidRDefault="00433939" w:rsidP="00433939">
      <w:proofErr w:type="spellStart"/>
      <w:r w:rsidRPr="00B1162F">
        <w:t>df</w:t>
      </w:r>
      <w:proofErr w:type="spellEnd"/>
      <w:r w:rsidRPr="00A92E5A">
        <w:t xml:space="preserve"> </w:t>
      </w:r>
      <w:r w:rsidR="00A54B52" w:rsidRPr="00A92E5A">
        <w:t xml:space="preserve"> </w:t>
      </w:r>
      <w:proofErr w:type="spellStart"/>
      <w:r w:rsidRPr="00B1162F">
        <w:rPr>
          <w:lang w:val="el-GR"/>
        </w:rPr>
        <w:t>εστηκως</w:t>
      </w:r>
      <w:proofErr w:type="spellEnd"/>
      <w:r w:rsidRPr="00A92E5A">
        <w:t xml:space="preserve"> </w:t>
      </w:r>
      <w:r w:rsidRPr="00B1162F">
        <w:rPr>
          <w:lang w:val="el-GR"/>
        </w:rPr>
        <w:t>ως</w:t>
      </w:r>
      <w:r w:rsidRPr="00A92E5A">
        <w:t xml:space="preserve"> </w:t>
      </w:r>
      <w:proofErr w:type="spellStart"/>
      <w:r w:rsidRPr="00B1162F">
        <w:rPr>
          <w:lang w:val="el-GR"/>
        </w:rPr>
        <w:t>εσφαγμενον</w:t>
      </w:r>
      <w:proofErr w:type="spellEnd"/>
      <w:r w:rsidRPr="00A92E5A">
        <w:t xml:space="preserve"> </w:t>
      </w:r>
      <w:proofErr w:type="spellStart"/>
      <w:r w:rsidRPr="00B1162F">
        <w:rPr>
          <w:lang w:val="el-GR"/>
        </w:rPr>
        <w:t>εχων</w:t>
      </w:r>
      <w:proofErr w:type="spellEnd"/>
      <w:r w:rsidR="00A92E5A" w:rsidRPr="00A92E5A">
        <w:t xml:space="preserve"> </w:t>
      </w:r>
      <w:r w:rsidR="002F6257">
        <w:t xml:space="preserve">       </w:t>
      </w:r>
      <w:r w:rsidR="00A92E5A" w:rsidRPr="00A92E5A">
        <w:t xml:space="preserve">(01. </w:t>
      </w:r>
      <w:r w:rsidR="00A92E5A">
        <w:t xml:space="preserve">followed by 8 minuscule </w:t>
      </w:r>
      <w:proofErr w:type="spellStart"/>
      <w:r w:rsidR="00A92E5A">
        <w:t>mss.</w:t>
      </w:r>
      <w:proofErr w:type="spellEnd"/>
      <w:r w:rsidR="00A92E5A">
        <w:t>)</w:t>
      </w:r>
    </w:p>
    <w:p w14:paraId="07889AFC" w14:textId="1162E16E" w:rsidR="00433939" w:rsidRPr="00A92E5A" w:rsidRDefault="00433939" w:rsidP="00433939">
      <w:proofErr w:type="spellStart"/>
      <w:r w:rsidRPr="00B1162F">
        <w:t>ef</w:t>
      </w:r>
      <w:proofErr w:type="spellEnd"/>
      <w:r w:rsidRPr="00A92E5A">
        <w:t xml:space="preserve"> </w:t>
      </w:r>
      <w:r w:rsidR="00A54B52" w:rsidRPr="00A92E5A">
        <w:t xml:space="preserve"> </w:t>
      </w:r>
      <w:proofErr w:type="spellStart"/>
      <w:r w:rsidRPr="00B1162F">
        <w:rPr>
          <w:lang w:val="el-GR"/>
        </w:rPr>
        <w:t>εστηκως</w:t>
      </w:r>
      <w:proofErr w:type="spellEnd"/>
      <w:r w:rsidRPr="00A92E5A">
        <w:t xml:space="preserve"> </w:t>
      </w:r>
      <w:r w:rsidRPr="00B1162F">
        <w:rPr>
          <w:lang w:val="el-GR"/>
        </w:rPr>
        <w:t>ως</w:t>
      </w:r>
      <w:r w:rsidRPr="00A92E5A">
        <w:t xml:space="preserve"> </w:t>
      </w:r>
      <w:proofErr w:type="spellStart"/>
      <w:r w:rsidRPr="00B1162F">
        <w:rPr>
          <w:lang w:val="el-GR"/>
        </w:rPr>
        <w:t>εσφαγμενον</w:t>
      </w:r>
      <w:proofErr w:type="spellEnd"/>
      <w:r w:rsidRPr="00A92E5A">
        <w:t xml:space="preserve"> </w:t>
      </w:r>
      <w:r w:rsidR="00DA68A1" w:rsidRPr="00A92E5A">
        <w:t xml:space="preserve"> </w:t>
      </w:r>
      <w:r w:rsidR="00A92E5A">
        <w:t xml:space="preserve">         </w:t>
      </w:r>
      <w:r w:rsidR="002F6257">
        <w:t xml:space="preserve">      </w:t>
      </w:r>
      <w:r w:rsidR="00A92E5A">
        <w:t>(</w:t>
      </w:r>
      <w:r w:rsidR="00A92E5A">
        <w:t xml:space="preserve">8 minuscule </w:t>
      </w:r>
      <w:proofErr w:type="spellStart"/>
      <w:r w:rsidR="00A92E5A">
        <w:t>mss</w:t>
      </w:r>
      <w:proofErr w:type="spellEnd"/>
      <w:r w:rsidR="00A92E5A">
        <w:t xml:space="preserve"> listed)</w:t>
      </w:r>
    </w:p>
    <w:p w14:paraId="1EAE637B" w14:textId="783A6384" w:rsidR="00433939" w:rsidRPr="00A92E5A" w:rsidRDefault="00433939" w:rsidP="00433939">
      <w:pPr>
        <w:rPr>
          <w:lang w:val="el-GR"/>
        </w:rPr>
      </w:pPr>
      <w:r w:rsidRPr="00B1162F">
        <w:t>ff</w:t>
      </w:r>
      <w:r w:rsidRPr="00B1162F">
        <w:rPr>
          <w:lang w:val="el-GR"/>
        </w:rPr>
        <w:t xml:space="preserve"> </w:t>
      </w:r>
      <w:r w:rsidR="00A54B52" w:rsidRPr="00A54B52">
        <w:rPr>
          <w:lang w:val="el-GR"/>
        </w:rPr>
        <w:t xml:space="preserve"> </w:t>
      </w:r>
      <w:proofErr w:type="spellStart"/>
      <w:r w:rsidRPr="00B1162F">
        <w:rPr>
          <w:lang w:val="el-GR"/>
        </w:rPr>
        <w:t>εστηκως</w:t>
      </w:r>
      <w:proofErr w:type="spellEnd"/>
      <w:r w:rsidRPr="00B1162F">
        <w:rPr>
          <w:lang w:val="el-GR"/>
        </w:rPr>
        <w:t xml:space="preserve"> ως </w:t>
      </w:r>
      <w:proofErr w:type="spellStart"/>
      <w:r w:rsidRPr="00B1162F">
        <w:rPr>
          <w:lang w:val="el-GR"/>
        </w:rPr>
        <w:t>εσφαγμενων</w:t>
      </w:r>
      <w:proofErr w:type="spellEnd"/>
      <w:r w:rsidRPr="00B1162F">
        <w:rPr>
          <w:lang w:val="el-GR"/>
        </w:rPr>
        <w:t xml:space="preserve"> </w:t>
      </w:r>
      <w:proofErr w:type="spellStart"/>
      <w:r w:rsidRPr="00B1162F">
        <w:rPr>
          <w:lang w:val="el-GR"/>
        </w:rPr>
        <w:t>εχων</w:t>
      </w:r>
      <w:proofErr w:type="spellEnd"/>
      <w:r w:rsidR="00A92E5A" w:rsidRPr="002F6257">
        <w:rPr>
          <w:lang w:val="el-GR"/>
        </w:rPr>
        <w:t xml:space="preserve">. </w:t>
      </w:r>
      <w:r w:rsidR="002F6257" w:rsidRPr="002F6257">
        <w:rPr>
          <w:lang w:val="el-GR"/>
        </w:rPr>
        <w:t xml:space="preserve">      </w:t>
      </w:r>
      <w:r w:rsidR="00A92E5A" w:rsidRPr="00A92E5A">
        <w:rPr>
          <w:lang w:val="el-GR"/>
        </w:rPr>
        <w:t>(2344)</w:t>
      </w:r>
    </w:p>
    <w:p w14:paraId="232B266C" w14:textId="2FBD08BF" w:rsidR="00433939" w:rsidRPr="00A92E5A" w:rsidRDefault="00433939" w:rsidP="00433939">
      <w:pPr>
        <w:rPr>
          <w:lang w:val="el-GR"/>
        </w:rPr>
      </w:pPr>
      <w:r w:rsidRPr="00B1162F">
        <w:t>gf</w:t>
      </w:r>
      <w:r w:rsidRPr="00B1162F">
        <w:rPr>
          <w:lang w:val="el-GR"/>
        </w:rPr>
        <w:t xml:space="preserve"> </w:t>
      </w:r>
      <w:r w:rsidR="00A54B52" w:rsidRPr="00A54B52">
        <w:rPr>
          <w:lang w:val="el-GR"/>
        </w:rPr>
        <w:t xml:space="preserve"> </w:t>
      </w:r>
      <w:r w:rsidRPr="00B1162F">
        <w:rPr>
          <w:lang w:val="el-GR"/>
        </w:rPr>
        <w:t xml:space="preserve">ως </w:t>
      </w:r>
      <w:proofErr w:type="spellStart"/>
      <w:r w:rsidRPr="00B1162F">
        <w:rPr>
          <w:lang w:val="el-GR"/>
        </w:rPr>
        <w:t>εστηκως</w:t>
      </w:r>
      <w:proofErr w:type="spellEnd"/>
      <w:r w:rsidRPr="00B1162F">
        <w:rPr>
          <w:lang w:val="el-GR"/>
        </w:rPr>
        <w:t xml:space="preserve"> ως </w:t>
      </w:r>
      <w:proofErr w:type="spellStart"/>
      <w:r w:rsidRPr="00B1162F">
        <w:rPr>
          <w:lang w:val="el-GR"/>
        </w:rPr>
        <w:t>εσφαγμενον</w:t>
      </w:r>
      <w:proofErr w:type="spellEnd"/>
      <w:r w:rsidRPr="00B1162F">
        <w:rPr>
          <w:lang w:val="el-GR"/>
        </w:rPr>
        <w:t xml:space="preserve"> </w:t>
      </w:r>
      <w:proofErr w:type="spellStart"/>
      <w:r w:rsidRPr="00B1162F">
        <w:rPr>
          <w:lang w:val="el-GR"/>
        </w:rPr>
        <w:t>εχων</w:t>
      </w:r>
      <w:proofErr w:type="spellEnd"/>
      <w:r w:rsidR="00A92E5A" w:rsidRPr="00A92E5A">
        <w:rPr>
          <w:lang w:val="el-GR"/>
        </w:rPr>
        <w:t xml:space="preserve"> </w:t>
      </w:r>
      <w:r w:rsidR="002F6257" w:rsidRPr="002F6257">
        <w:rPr>
          <w:lang w:val="el-GR"/>
        </w:rPr>
        <w:t xml:space="preserve">  </w:t>
      </w:r>
      <w:r w:rsidR="00A92E5A" w:rsidRPr="00A92E5A">
        <w:rPr>
          <w:lang w:val="el-GR"/>
        </w:rPr>
        <w:t>(2286)</w:t>
      </w:r>
    </w:p>
    <w:p w14:paraId="496DD4AD" w14:textId="6DA88932" w:rsidR="00433939" w:rsidRPr="00A92E5A" w:rsidRDefault="00433939" w:rsidP="00433939">
      <w:pPr>
        <w:rPr>
          <w:lang w:val="el-GR"/>
        </w:rPr>
      </w:pPr>
      <w:r w:rsidRPr="00B1162F">
        <w:t>h</w:t>
      </w:r>
      <w:r w:rsidRPr="00B1162F">
        <w:rPr>
          <w:lang w:val="el-GR"/>
        </w:rPr>
        <w:t xml:space="preserve"> </w:t>
      </w:r>
      <w:r w:rsidR="00A54B52" w:rsidRPr="00A54B52">
        <w:rPr>
          <w:lang w:val="el-GR"/>
        </w:rPr>
        <w:t xml:space="preserve"> </w:t>
      </w:r>
      <w:proofErr w:type="spellStart"/>
      <w:r w:rsidRPr="00B1162F">
        <w:rPr>
          <w:lang w:val="el-GR"/>
        </w:rPr>
        <w:t>εστηκος</w:t>
      </w:r>
      <w:proofErr w:type="spellEnd"/>
      <w:r w:rsidRPr="00B1162F">
        <w:rPr>
          <w:lang w:val="el-GR"/>
        </w:rPr>
        <w:t xml:space="preserve"> </w:t>
      </w:r>
      <w:proofErr w:type="spellStart"/>
      <w:r w:rsidRPr="00B1162F">
        <w:rPr>
          <w:lang w:val="el-GR"/>
        </w:rPr>
        <w:t>εσφαγμενον</w:t>
      </w:r>
      <w:proofErr w:type="spellEnd"/>
      <w:r w:rsidRPr="00B1162F">
        <w:rPr>
          <w:lang w:val="el-GR"/>
        </w:rPr>
        <w:t xml:space="preserve"> </w:t>
      </w:r>
      <w:proofErr w:type="spellStart"/>
      <w:r w:rsidRPr="00B1162F">
        <w:rPr>
          <w:lang w:val="el-GR"/>
        </w:rPr>
        <w:t>εχον</w:t>
      </w:r>
      <w:proofErr w:type="spellEnd"/>
      <w:r w:rsidR="00A92E5A" w:rsidRPr="00A92E5A">
        <w:rPr>
          <w:lang w:val="el-GR"/>
        </w:rPr>
        <w:t xml:space="preserve">.             </w:t>
      </w:r>
      <w:r w:rsidR="002F6257" w:rsidRPr="002F6257">
        <w:rPr>
          <w:lang w:val="el-GR"/>
        </w:rPr>
        <w:t xml:space="preserve">   </w:t>
      </w:r>
      <w:r w:rsidR="00A92E5A" w:rsidRPr="00A92E5A">
        <w:rPr>
          <w:lang w:val="el-GR"/>
        </w:rPr>
        <w:t xml:space="preserve">(7 </w:t>
      </w:r>
      <w:r w:rsidR="00A92E5A">
        <w:t>minuscule</w:t>
      </w:r>
      <w:r w:rsidR="00A92E5A" w:rsidRPr="00A92E5A">
        <w:rPr>
          <w:lang w:val="el-GR"/>
        </w:rPr>
        <w:t xml:space="preserve"> </w:t>
      </w:r>
      <w:proofErr w:type="spellStart"/>
      <w:r w:rsidR="00A92E5A">
        <w:t>mss</w:t>
      </w:r>
      <w:proofErr w:type="spellEnd"/>
      <w:r w:rsidR="00A92E5A" w:rsidRPr="00A92E5A">
        <w:rPr>
          <w:lang w:val="el-GR"/>
        </w:rPr>
        <w:t xml:space="preserve"> </w:t>
      </w:r>
      <w:r w:rsidR="00A92E5A">
        <w:t>list</w:t>
      </w:r>
      <w:r w:rsidR="00A92E5A" w:rsidRPr="00A92E5A">
        <w:rPr>
          <w:lang w:val="el-GR"/>
        </w:rPr>
        <w:t>)</w:t>
      </w:r>
    </w:p>
    <w:p w14:paraId="1584C9B7" w14:textId="1DE90959" w:rsidR="00433939" w:rsidRPr="00A92E5A" w:rsidRDefault="00433939" w:rsidP="00433939">
      <w:pPr>
        <w:rPr>
          <w:lang w:val="el-GR"/>
        </w:rPr>
      </w:pPr>
      <w:proofErr w:type="spellStart"/>
      <w:r w:rsidRPr="00B1162F">
        <w:t>i</w:t>
      </w:r>
      <w:proofErr w:type="spellEnd"/>
      <w:r w:rsidRPr="00B1162F">
        <w:rPr>
          <w:lang w:val="el-GR"/>
        </w:rPr>
        <w:t xml:space="preserve"> </w:t>
      </w:r>
      <w:r w:rsidR="00A54B52" w:rsidRPr="00A54B52">
        <w:rPr>
          <w:lang w:val="el-GR"/>
        </w:rPr>
        <w:t xml:space="preserve"> </w:t>
      </w:r>
      <w:r w:rsidRPr="00B1162F">
        <w:rPr>
          <w:lang w:val="el-GR"/>
        </w:rPr>
        <w:t xml:space="preserve">ως </w:t>
      </w:r>
      <w:proofErr w:type="spellStart"/>
      <w:r w:rsidRPr="00B1162F">
        <w:rPr>
          <w:lang w:val="el-GR"/>
        </w:rPr>
        <w:t>εσφαγμενον</w:t>
      </w:r>
      <w:proofErr w:type="spellEnd"/>
      <w:r w:rsidRPr="00B1162F">
        <w:rPr>
          <w:lang w:val="el-GR"/>
        </w:rPr>
        <w:t xml:space="preserve"> </w:t>
      </w:r>
      <w:proofErr w:type="spellStart"/>
      <w:r w:rsidRPr="00B1162F">
        <w:rPr>
          <w:lang w:val="el-GR"/>
        </w:rPr>
        <w:t>εχον</w:t>
      </w:r>
      <w:proofErr w:type="spellEnd"/>
      <w:r w:rsidR="00A92E5A" w:rsidRPr="00A92E5A">
        <w:rPr>
          <w:lang w:val="el-GR"/>
        </w:rPr>
        <w:t xml:space="preserve">.                      </w:t>
      </w:r>
      <w:r w:rsidR="002F6257" w:rsidRPr="002F6257">
        <w:rPr>
          <w:lang w:val="el-GR"/>
        </w:rPr>
        <w:t xml:space="preserve">    </w:t>
      </w:r>
      <w:r w:rsidR="00A92E5A" w:rsidRPr="00A92E5A">
        <w:rPr>
          <w:lang w:val="el-GR"/>
        </w:rPr>
        <w:t>(2595)</w:t>
      </w:r>
    </w:p>
    <w:p w14:paraId="223B354B" w14:textId="5DC80DE6" w:rsidR="00433939" w:rsidRPr="00A92E5A" w:rsidRDefault="00433939" w:rsidP="00433939">
      <w:pPr>
        <w:rPr>
          <w:lang w:val="el-GR"/>
        </w:rPr>
      </w:pPr>
      <w:proofErr w:type="spellStart"/>
      <w:r w:rsidRPr="00B1162F">
        <w:t>jf</w:t>
      </w:r>
      <w:proofErr w:type="spellEnd"/>
      <w:r w:rsidRPr="00B1162F">
        <w:rPr>
          <w:lang w:val="el-GR"/>
        </w:rPr>
        <w:t xml:space="preserve"> </w:t>
      </w:r>
      <w:r w:rsidR="00A54B52" w:rsidRPr="00A54B52">
        <w:rPr>
          <w:lang w:val="el-GR"/>
        </w:rPr>
        <w:t xml:space="preserve"> </w:t>
      </w:r>
      <w:proofErr w:type="spellStart"/>
      <w:r w:rsidRPr="00B1162F">
        <w:rPr>
          <w:lang w:val="el-GR"/>
        </w:rPr>
        <w:t>εστηκως</w:t>
      </w:r>
      <w:proofErr w:type="spellEnd"/>
      <w:r w:rsidRPr="00B1162F">
        <w:rPr>
          <w:lang w:val="el-GR"/>
        </w:rPr>
        <w:t xml:space="preserve"> </w:t>
      </w:r>
      <w:proofErr w:type="spellStart"/>
      <w:r w:rsidRPr="00B1162F">
        <w:rPr>
          <w:lang w:val="el-GR"/>
        </w:rPr>
        <w:t>εσφαγμενον</w:t>
      </w:r>
      <w:proofErr w:type="spellEnd"/>
      <w:r w:rsidRPr="00B1162F">
        <w:rPr>
          <w:lang w:val="el-GR"/>
        </w:rPr>
        <w:t xml:space="preserve"> </w:t>
      </w:r>
      <w:proofErr w:type="spellStart"/>
      <w:r w:rsidRPr="00B1162F">
        <w:rPr>
          <w:lang w:val="el-GR"/>
        </w:rPr>
        <w:t>εχον</w:t>
      </w:r>
      <w:proofErr w:type="spellEnd"/>
      <w:r w:rsidR="00A92E5A" w:rsidRPr="00A92E5A">
        <w:rPr>
          <w:lang w:val="el-GR"/>
        </w:rPr>
        <w:t xml:space="preserve">.           </w:t>
      </w:r>
      <w:r w:rsidR="002F6257" w:rsidRPr="002F6257">
        <w:rPr>
          <w:lang w:val="el-GR"/>
        </w:rPr>
        <w:t xml:space="preserve">    </w:t>
      </w:r>
      <w:r w:rsidR="00A92E5A" w:rsidRPr="00A92E5A">
        <w:rPr>
          <w:lang w:val="el-GR"/>
        </w:rPr>
        <w:t>(2071)</w:t>
      </w:r>
    </w:p>
    <w:p w14:paraId="5478407B" w14:textId="03534917" w:rsidR="00433939" w:rsidRPr="00A92E5A" w:rsidRDefault="00433939" w:rsidP="00433939">
      <w:pPr>
        <w:rPr>
          <w:lang w:val="el-GR"/>
        </w:rPr>
      </w:pPr>
      <w:proofErr w:type="spellStart"/>
      <w:r w:rsidRPr="00B1162F">
        <w:t>kf</w:t>
      </w:r>
      <w:proofErr w:type="spellEnd"/>
      <w:r w:rsidRPr="00B1162F">
        <w:rPr>
          <w:lang w:val="el-GR"/>
        </w:rPr>
        <w:t xml:space="preserve"> </w:t>
      </w:r>
      <w:r w:rsidR="00A54B52" w:rsidRPr="00A54B52">
        <w:rPr>
          <w:lang w:val="el-GR"/>
        </w:rPr>
        <w:t xml:space="preserve"> </w:t>
      </w:r>
      <w:proofErr w:type="spellStart"/>
      <w:r w:rsidRPr="00B1162F">
        <w:rPr>
          <w:lang w:val="el-GR"/>
        </w:rPr>
        <w:t>εστηκως</w:t>
      </w:r>
      <w:proofErr w:type="spellEnd"/>
      <w:r w:rsidRPr="00B1162F">
        <w:rPr>
          <w:lang w:val="el-GR"/>
        </w:rPr>
        <w:t xml:space="preserve"> </w:t>
      </w:r>
      <w:proofErr w:type="spellStart"/>
      <w:r w:rsidRPr="00B1162F">
        <w:rPr>
          <w:lang w:val="el-GR"/>
        </w:rPr>
        <w:t>εσφαγμενον</w:t>
      </w:r>
      <w:proofErr w:type="spellEnd"/>
      <w:r w:rsidRPr="00B1162F">
        <w:rPr>
          <w:lang w:val="el-GR"/>
        </w:rPr>
        <w:t xml:space="preserve"> </w:t>
      </w:r>
      <w:proofErr w:type="spellStart"/>
      <w:r w:rsidRPr="00B1162F">
        <w:rPr>
          <w:lang w:val="el-GR"/>
        </w:rPr>
        <w:t>εχων</w:t>
      </w:r>
      <w:proofErr w:type="spellEnd"/>
      <w:r w:rsidR="00A92E5A" w:rsidRPr="00A92E5A">
        <w:rPr>
          <w:lang w:val="el-GR"/>
        </w:rPr>
        <w:t xml:space="preserve">.         </w:t>
      </w:r>
      <w:r w:rsidR="002F6257" w:rsidRPr="002F6257">
        <w:rPr>
          <w:lang w:val="el-GR"/>
        </w:rPr>
        <w:t xml:space="preserve">    </w:t>
      </w:r>
      <w:r w:rsidR="00A92E5A" w:rsidRPr="00A92E5A">
        <w:rPr>
          <w:lang w:val="el-GR"/>
        </w:rPr>
        <w:t>(2050</w:t>
      </w:r>
      <w:r w:rsidR="00A92E5A">
        <w:t>r</w:t>
      </w:r>
      <w:r w:rsidR="00A92E5A" w:rsidRPr="00A92E5A">
        <w:rPr>
          <w:lang w:val="el-GR"/>
        </w:rPr>
        <w:t>)</w:t>
      </w:r>
    </w:p>
    <w:p w14:paraId="244E9E67" w14:textId="3B483613" w:rsidR="00433939" w:rsidRPr="002F6257" w:rsidRDefault="00433939" w:rsidP="00433939">
      <w:pPr>
        <w:rPr>
          <w:lang w:val="el-GR"/>
        </w:rPr>
      </w:pPr>
      <w:proofErr w:type="spellStart"/>
      <w:r w:rsidRPr="00B1162F">
        <w:t>l</w:t>
      </w:r>
      <w:r w:rsidR="00A95BB3">
        <w:t>f</w:t>
      </w:r>
      <w:proofErr w:type="spellEnd"/>
      <w:r w:rsidRPr="00B1162F">
        <w:rPr>
          <w:lang w:val="el-GR"/>
        </w:rPr>
        <w:t xml:space="preserve"> </w:t>
      </w:r>
      <w:r w:rsidR="00A54B52" w:rsidRPr="00A54B52">
        <w:rPr>
          <w:lang w:val="el-GR"/>
        </w:rPr>
        <w:t xml:space="preserve"> </w:t>
      </w:r>
      <w:r w:rsidRPr="00B1162F">
        <w:rPr>
          <w:lang w:val="el-GR"/>
        </w:rPr>
        <w:t xml:space="preserve">ως </w:t>
      </w:r>
      <w:proofErr w:type="spellStart"/>
      <w:r w:rsidRPr="00B1162F">
        <w:rPr>
          <w:lang w:val="el-GR"/>
        </w:rPr>
        <w:t>εσφαγμενον</w:t>
      </w:r>
      <w:proofErr w:type="spellEnd"/>
      <w:r w:rsidRPr="00B1162F">
        <w:rPr>
          <w:lang w:val="el-GR"/>
        </w:rPr>
        <w:t xml:space="preserve"> </w:t>
      </w:r>
      <w:proofErr w:type="spellStart"/>
      <w:r w:rsidRPr="00B1162F">
        <w:rPr>
          <w:lang w:val="el-GR"/>
        </w:rPr>
        <w:t>εχων</w:t>
      </w:r>
      <w:proofErr w:type="spellEnd"/>
      <w:r w:rsidR="00A92E5A" w:rsidRPr="00A92E5A">
        <w:rPr>
          <w:lang w:val="el-GR"/>
        </w:rPr>
        <w:t xml:space="preserve">.          </w:t>
      </w:r>
      <w:r w:rsidR="00A92E5A" w:rsidRPr="002F6257">
        <w:rPr>
          <w:lang w:val="el-GR"/>
        </w:rPr>
        <w:t xml:space="preserve">          </w:t>
      </w:r>
      <w:r w:rsidR="002F6257" w:rsidRPr="002F6257">
        <w:rPr>
          <w:lang w:val="el-GR"/>
        </w:rPr>
        <w:t xml:space="preserve">    </w:t>
      </w:r>
      <w:r w:rsidR="00A92E5A" w:rsidRPr="002F6257">
        <w:rPr>
          <w:lang w:val="el-GR"/>
        </w:rPr>
        <w:t>(792)</w:t>
      </w:r>
    </w:p>
    <w:p w14:paraId="771FA896" w14:textId="2F97F0C5" w:rsidR="00433939" w:rsidRPr="00A92E5A" w:rsidRDefault="00433939" w:rsidP="00433939">
      <w:r w:rsidRPr="00B1162F">
        <w:t>mf</w:t>
      </w:r>
      <w:r w:rsidRPr="00B1162F">
        <w:rPr>
          <w:lang w:val="el-GR"/>
        </w:rPr>
        <w:t xml:space="preserve"> </w:t>
      </w:r>
      <w:r w:rsidR="00A54B52" w:rsidRPr="00A54B52">
        <w:rPr>
          <w:lang w:val="el-GR"/>
        </w:rPr>
        <w:t xml:space="preserve"> </w:t>
      </w:r>
      <w:proofErr w:type="spellStart"/>
      <w:r w:rsidRPr="00B1162F">
        <w:rPr>
          <w:lang w:val="el-GR"/>
        </w:rPr>
        <w:t>εσφραγισμενον</w:t>
      </w:r>
      <w:proofErr w:type="spellEnd"/>
      <w:r w:rsidRPr="00B1162F">
        <w:rPr>
          <w:lang w:val="el-GR"/>
        </w:rPr>
        <w:t xml:space="preserve"> </w:t>
      </w:r>
      <w:proofErr w:type="spellStart"/>
      <w:r w:rsidRPr="00B1162F">
        <w:rPr>
          <w:lang w:val="el-GR"/>
        </w:rPr>
        <w:t>εστηκος</w:t>
      </w:r>
      <w:proofErr w:type="spellEnd"/>
      <w:r w:rsidRPr="00B1162F">
        <w:rPr>
          <w:lang w:val="el-GR"/>
        </w:rPr>
        <w:t xml:space="preserve"> </w:t>
      </w:r>
      <w:proofErr w:type="spellStart"/>
      <w:r w:rsidRPr="00B1162F">
        <w:rPr>
          <w:lang w:val="el-GR"/>
        </w:rPr>
        <w:t>εχοντα</w:t>
      </w:r>
      <w:proofErr w:type="spellEnd"/>
      <w:r w:rsidR="00A92E5A" w:rsidRPr="002F6257">
        <w:rPr>
          <w:lang w:val="el-GR"/>
        </w:rPr>
        <w:t xml:space="preserve">. </w:t>
      </w:r>
      <w:r w:rsidR="002F6257" w:rsidRPr="002F6257">
        <w:rPr>
          <w:lang w:val="el-GR"/>
        </w:rPr>
        <w:t xml:space="preserve">   </w:t>
      </w:r>
      <w:r w:rsidR="002F6257">
        <w:t xml:space="preserve"> </w:t>
      </w:r>
      <w:r w:rsidR="00A92E5A">
        <w:t>(2495)</w:t>
      </w:r>
    </w:p>
    <w:p w14:paraId="6CC4CEF1" w14:textId="19640C91" w:rsidR="008F377A" w:rsidRDefault="00BD628D" w:rsidP="00C13A11">
      <w:pPr>
        <w:rPr>
          <w:color w:val="000000"/>
        </w:rPr>
      </w:pPr>
      <w:r w:rsidRPr="000C53D3">
        <w:sym w:font="Wingdings" w:char="F0DF"/>
      </w:r>
      <w:r w:rsidRPr="000C53D3">
        <w:sym w:font="Wingdings" w:char="F0E0"/>
      </w:r>
      <w:r w:rsidR="00602E5A">
        <w:rPr>
          <w:color w:val="000000"/>
        </w:rPr>
        <w:t xml:space="preserve"> </w:t>
      </w:r>
      <w:proofErr w:type="spellStart"/>
      <w:r w:rsidR="00602E5A">
        <w:rPr>
          <w:color w:val="000000"/>
        </w:rPr>
        <w:t>af</w:t>
      </w:r>
      <w:proofErr w:type="spellEnd"/>
      <w:r w:rsidR="00DA7BB2">
        <w:rPr>
          <w:color w:val="000000"/>
        </w:rPr>
        <w:t>/</w:t>
      </w:r>
      <w:proofErr w:type="spellStart"/>
      <w:r w:rsidR="00DA7BB2">
        <w:rPr>
          <w:color w:val="000000"/>
        </w:rPr>
        <w:t>df</w:t>
      </w:r>
      <w:proofErr w:type="spellEnd"/>
      <w:r w:rsidR="00DA7BB2">
        <w:rPr>
          <w:color w:val="000000"/>
        </w:rPr>
        <w:t>/gf/</w:t>
      </w:r>
      <w:proofErr w:type="spellStart"/>
      <w:r w:rsidR="00DA7BB2">
        <w:rPr>
          <w:color w:val="000000"/>
        </w:rPr>
        <w:t>jf</w:t>
      </w:r>
      <w:proofErr w:type="spellEnd"/>
      <w:r w:rsidR="00DA7BB2">
        <w:rPr>
          <w:color w:val="000000"/>
        </w:rPr>
        <w:t>. P24</w:t>
      </w:r>
    </w:p>
    <w:p w14:paraId="4545E1FD" w14:textId="6366E7FD" w:rsidR="00DA7BB2" w:rsidRPr="00DA7BB2" w:rsidRDefault="00DA7BB2" w:rsidP="00DA7BB2">
      <w:pPr>
        <w:rPr>
          <w:color w:val="000000"/>
        </w:rPr>
      </w:pPr>
      <w:r w:rsidRPr="00DA7BB2">
        <w:rPr>
          <w:color w:val="000000"/>
        </w:rPr>
        <w:t xml:space="preserve">– </w:t>
      </w:r>
      <w:r>
        <w:rPr>
          <w:color w:val="000000"/>
        </w:rPr>
        <w:t>P115, 04</w:t>
      </w:r>
    </w:p>
    <w:p w14:paraId="42689150" w14:textId="77777777" w:rsidR="00602E5A" w:rsidRPr="00602E5A" w:rsidRDefault="00602E5A" w:rsidP="00C13A11">
      <w:pPr>
        <w:rPr>
          <w:color w:val="000000"/>
        </w:rPr>
      </w:pPr>
    </w:p>
    <w:p w14:paraId="233F6B44" w14:textId="682B91B2" w:rsidR="00844802" w:rsidRPr="00C918FE" w:rsidRDefault="00844802" w:rsidP="00844802">
      <w:pPr>
        <w:rPr>
          <w:color w:val="000000"/>
        </w:rPr>
      </w:pPr>
      <w:proofErr w:type="spellStart"/>
      <w:r w:rsidRPr="00C918FE">
        <w:rPr>
          <w:color w:val="222222"/>
          <w:shd w:val="clear" w:color="auto" w:fill="FFFFFF"/>
          <w:lang w:val="el-GR"/>
        </w:rPr>
        <w:t>Ε</w:t>
      </w:r>
      <w:r w:rsidR="000E180E" w:rsidRPr="00C918FE">
        <w:rPr>
          <w:color w:val="222222"/>
          <w:shd w:val="clear" w:color="auto" w:fill="FFFFFF"/>
          <w:lang w:val="el-GR"/>
        </w:rPr>
        <w:t>χον</w:t>
      </w:r>
      <w:proofErr w:type="spellEnd"/>
      <w:r w:rsidR="000E180E" w:rsidRPr="00C918FE">
        <w:rPr>
          <w:color w:val="000000"/>
        </w:rPr>
        <w:t xml:space="preserve"> </w:t>
      </w:r>
      <w:r w:rsidR="000E180E" w:rsidRPr="00C918FE">
        <w:t xml:space="preserve">agrees with the </w:t>
      </w:r>
      <w:r w:rsidRPr="00C918FE">
        <w:t xml:space="preserve">neuter phrase </w:t>
      </w:r>
      <w:r w:rsidRPr="00C918FE">
        <w:rPr>
          <w:color w:val="000000"/>
        </w:rPr>
        <w:t>ἀ</w:t>
      </w:r>
      <w:proofErr w:type="spellStart"/>
      <w:r w:rsidRPr="00C918FE">
        <w:rPr>
          <w:color w:val="000000"/>
        </w:rPr>
        <w:t>ρνίον</w:t>
      </w:r>
      <w:proofErr w:type="spellEnd"/>
      <w:r w:rsidRPr="00C918FE">
        <w:rPr>
          <w:color w:val="000000"/>
        </w:rPr>
        <w:t xml:space="preserve"> </w:t>
      </w:r>
      <w:proofErr w:type="spellStart"/>
      <w:r w:rsidRPr="00C918FE">
        <w:rPr>
          <w:color w:val="000000"/>
        </w:rPr>
        <w:t>ἑστηκὸς</w:t>
      </w:r>
      <w:proofErr w:type="spellEnd"/>
      <w:r w:rsidRPr="00C918FE">
        <w:rPr>
          <w:color w:val="000000"/>
        </w:rPr>
        <w:t xml:space="preserve"> </w:t>
      </w:r>
      <w:proofErr w:type="spellStart"/>
      <w:r w:rsidRPr="00C918FE">
        <w:rPr>
          <w:color w:val="000000"/>
        </w:rPr>
        <w:t>ὡς</w:t>
      </w:r>
      <w:proofErr w:type="spellEnd"/>
      <w:r w:rsidRPr="00C918FE">
        <w:rPr>
          <w:color w:val="000000"/>
        </w:rPr>
        <w:t xml:space="preserve"> </w:t>
      </w:r>
      <w:proofErr w:type="spellStart"/>
      <w:r w:rsidRPr="00C918FE">
        <w:rPr>
          <w:color w:val="000000"/>
        </w:rPr>
        <w:t>ἐσφ</w:t>
      </w:r>
      <w:proofErr w:type="spellEnd"/>
      <w:r w:rsidRPr="00C918FE">
        <w:rPr>
          <w:color w:val="000000"/>
        </w:rPr>
        <w:t>α</w:t>
      </w:r>
      <w:proofErr w:type="spellStart"/>
      <w:r w:rsidRPr="00C918FE">
        <w:rPr>
          <w:color w:val="000000"/>
        </w:rPr>
        <w:t>γμένον</w:t>
      </w:r>
      <w:proofErr w:type="spellEnd"/>
      <w:r w:rsidRPr="00C918FE">
        <w:rPr>
          <w:color w:val="000000"/>
        </w:rPr>
        <w:t xml:space="preserve">, while </w:t>
      </w:r>
      <w:proofErr w:type="spellStart"/>
      <w:r w:rsidRPr="00C918FE">
        <w:rPr>
          <w:color w:val="222222"/>
          <w:shd w:val="clear" w:color="auto" w:fill="FFFFFF"/>
          <w:lang w:val="el-GR"/>
        </w:rPr>
        <w:t>εχων</w:t>
      </w:r>
      <w:proofErr w:type="spellEnd"/>
      <w:r w:rsidRPr="00C918FE">
        <w:rPr>
          <w:color w:val="222222"/>
          <w:shd w:val="clear" w:color="auto" w:fill="FFFFFF"/>
        </w:rPr>
        <w:t xml:space="preserve"> is masculine and does not agree with its neuter antecedents which it modifies.</w:t>
      </w:r>
    </w:p>
    <w:p w14:paraId="71039CD2" w14:textId="77777777" w:rsidR="000E180E" w:rsidRPr="00C918FE" w:rsidRDefault="000E180E" w:rsidP="000E180E"/>
    <w:p w14:paraId="32A40B04" w14:textId="77777777" w:rsidR="000E180E" w:rsidRPr="003E46FE" w:rsidRDefault="000E180E" w:rsidP="000E180E">
      <w:pPr>
        <w:rPr>
          <w:b/>
          <w:bCs/>
          <w:color w:val="222222"/>
          <w:shd w:val="clear" w:color="auto" w:fill="FFFFFF"/>
        </w:rPr>
      </w:pPr>
      <w:r w:rsidRPr="003E46FE">
        <w:rPr>
          <w:b/>
          <w:bCs/>
          <w:color w:val="222222"/>
          <w:shd w:val="clear" w:color="auto" w:fill="FFFFFF"/>
        </w:rPr>
        <w:t>Considerations of External Evidence</w:t>
      </w:r>
    </w:p>
    <w:p w14:paraId="5A47737D" w14:textId="77777777" w:rsidR="000E180E" w:rsidRPr="00C918FE" w:rsidRDefault="000E180E" w:rsidP="000E180E">
      <w:pPr>
        <w:rPr>
          <w:color w:val="222222"/>
          <w:shd w:val="clear" w:color="auto" w:fill="FFFFFF"/>
        </w:rPr>
      </w:pPr>
    </w:p>
    <w:p w14:paraId="022676DA" w14:textId="77777777" w:rsidR="000E180E" w:rsidRPr="00C918FE" w:rsidRDefault="000E180E" w:rsidP="000E180E">
      <w:pPr>
        <w:rPr>
          <w:color w:val="222222"/>
          <w:shd w:val="clear" w:color="auto" w:fill="FFFFFF"/>
        </w:rPr>
      </w:pPr>
      <w:r w:rsidRPr="00C918FE">
        <w:rPr>
          <w:color w:val="222222"/>
          <w:shd w:val="clear" w:color="auto" w:fill="FFFFFF"/>
        </w:rPr>
        <w:tab/>
        <w:t>Consideration of Manuscript Evidence</w:t>
      </w:r>
    </w:p>
    <w:p w14:paraId="18AA4704" w14:textId="77777777" w:rsidR="000E180E" w:rsidRPr="00C918FE" w:rsidRDefault="000E180E" w:rsidP="000E180E"/>
    <w:p w14:paraId="3FAD8471" w14:textId="7489CB25" w:rsidR="00C918FE" w:rsidRPr="00C918FE" w:rsidRDefault="000E180E" w:rsidP="000E180E">
      <w:r w:rsidRPr="00C918FE">
        <w:tab/>
      </w:r>
      <w:r w:rsidR="00C918FE" w:rsidRPr="00C918FE">
        <w:t xml:space="preserve">The best </w:t>
      </w:r>
      <w:proofErr w:type="spellStart"/>
      <w:r w:rsidR="00C918FE" w:rsidRPr="00C918FE">
        <w:t>mss.</w:t>
      </w:r>
      <w:proofErr w:type="spellEnd"/>
      <w:r w:rsidR="00C918FE" w:rsidRPr="00C918FE">
        <w:t xml:space="preserve"> support the irregular masculine </w:t>
      </w:r>
      <w:proofErr w:type="spellStart"/>
      <w:r w:rsidR="00C918FE" w:rsidRPr="00C918FE">
        <w:rPr>
          <w:color w:val="222222"/>
          <w:shd w:val="clear" w:color="auto" w:fill="FFFFFF"/>
          <w:lang w:val="el-GR"/>
        </w:rPr>
        <w:t>εχων</w:t>
      </w:r>
      <w:proofErr w:type="spellEnd"/>
      <w:r w:rsidR="00C918FE" w:rsidRPr="00C918FE">
        <w:t xml:space="preserve"> (</w:t>
      </w:r>
      <w:r w:rsidR="00C918FE" w:rsidRPr="00C918FE">
        <w:rPr>
          <w:rFonts w:ascii="Cambria Math" w:hAnsi="Cambria Math" w:cs="Cambria Math"/>
          <w:color w:val="000000"/>
        </w:rPr>
        <w:t>𝔓</w:t>
      </w:r>
      <w:r w:rsidR="00C918FE" w:rsidRPr="00C918FE">
        <w:rPr>
          <w:color w:val="000000"/>
          <w:vertAlign w:val="superscript"/>
        </w:rPr>
        <w:t>24</w:t>
      </w:r>
      <w:r w:rsidR="00C918FE" w:rsidRPr="00C918FE">
        <w:rPr>
          <w:color w:val="000000"/>
        </w:rPr>
        <w:t xml:space="preserve"> ℵ A), though the neuter </w:t>
      </w:r>
      <w:proofErr w:type="spellStart"/>
      <w:r w:rsidR="00C918FE" w:rsidRPr="00C918FE">
        <w:rPr>
          <w:color w:val="222222"/>
          <w:shd w:val="clear" w:color="auto" w:fill="FFFFFF"/>
          <w:lang w:val="el-GR"/>
        </w:rPr>
        <w:t>εχον</w:t>
      </w:r>
      <w:proofErr w:type="spellEnd"/>
      <w:r w:rsidR="00C918FE" w:rsidRPr="00C918FE">
        <w:rPr>
          <w:color w:val="222222"/>
          <w:shd w:val="clear" w:color="auto" w:fill="FFFFFF"/>
        </w:rPr>
        <w:t xml:space="preserve"> is supported by two later quality </w:t>
      </w:r>
      <w:proofErr w:type="spellStart"/>
      <w:r w:rsidR="00C918FE" w:rsidRPr="00C918FE">
        <w:rPr>
          <w:color w:val="222222"/>
          <w:shd w:val="clear" w:color="auto" w:fill="FFFFFF"/>
        </w:rPr>
        <w:t>mss.</w:t>
      </w:r>
      <w:proofErr w:type="spellEnd"/>
      <w:r w:rsidR="00C918FE" w:rsidRPr="00C918FE">
        <w:rPr>
          <w:color w:val="222222"/>
          <w:shd w:val="clear" w:color="auto" w:fill="FFFFFF"/>
        </w:rPr>
        <w:t xml:space="preserve"> (</w:t>
      </w:r>
      <w:r w:rsidR="00C918FE" w:rsidRPr="00C918FE">
        <w:rPr>
          <w:color w:val="000000"/>
        </w:rPr>
        <w:t>2053. 2344</w:t>
      </w:r>
      <w:r w:rsidR="00ED4876">
        <w:rPr>
          <w:color w:val="000000"/>
        </w:rPr>
        <w:t xml:space="preserve">, </w:t>
      </w:r>
      <w:r w:rsidR="00FA75D4">
        <w:rPr>
          <w:color w:val="000000"/>
        </w:rPr>
        <w:t>as well as</w:t>
      </w:r>
      <w:r w:rsidR="00ED4876">
        <w:rPr>
          <w:color w:val="000000"/>
        </w:rPr>
        <w:t xml:space="preserve"> uncial P</w:t>
      </w:r>
      <w:r w:rsidR="00FA75D4">
        <w:rPr>
          <w:color w:val="000000"/>
        </w:rPr>
        <w:t>, which</w:t>
      </w:r>
      <w:r w:rsidR="00ED4876">
        <w:rPr>
          <w:color w:val="000000"/>
        </w:rPr>
        <w:t xml:space="preserve"> is 6</w:t>
      </w:r>
      <w:r w:rsidR="00ED4876" w:rsidRPr="00ED4876">
        <w:rPr>
          <w:color w:val="000000"/>
          <w:vertAlign w:val="superscript"/>
        </w:rPr>
        <w:t>th</w:t>
      </w:r>
      <w:r w:rsidR="00ED4876">
        <w:rPr>
          <w:color w:val="000000"/>
        </w:rPr>
        <w:t xml:space="preserve"> cent.</w:t>
      </w:r>
      <w:r w:rsidR="00E64F34">
        <w:rPr>
          <w:color w:val="000000"/>
        </w:rPr>
        <w:t>, and is supported by the majority of the later minuscules</w:t>
      </w:r>
      <w:r w:rsidR="00C918FE" w:rsidRPr="00C918FE">
        <w:rPr>
          <w:color w:val="222222"/>
          <w:shd w:val="clear" w:color="auto" w:fill="FFFFFF"/>
        </w:rPr>
        <w:t xml:space="preserve">). Thus, external </w:t>
      </w:r>
      <w:proofErr w:type="spellStart"/>
      <w:r w:rsidR="00C918FE" w:rsidRPr="00C918FE">
        <w:rPr>
          <w:color w:val="222222"/>
          <w:shd w:val="clear" w:color="auto" w:fill="FFFFFF"/>
        </w:rPr>
        <w:t>ms.</w:t>
      </w:r>
      <w:proofErr w:type="spellEnd"/>
      <w:r w:rsidR="00C918FE" w:rsidRPr="00C918FE">
        <w:rPr>
          <w:color w:val="222222"/>
          <w:shd w:val="clear" w:color="auto" w:fill="FFFFFF"/>
        </w:rPr>
        <w:t xml:space="preserve"> evidence favors </w:t>
      </w:r>
      <w:proofErr w:type="spellStart"/>
      <w:r w:rsidR="00C918FE" w:rsidRPr="00C918FE">
        <w:rPr>
          <w:color w:val="222222"/>
          <w:shd w:val="clear" w:color="auto" w:fill="FFFFFF"/>
          <w:lang w:val="el-GR"/>
        </w:rPr>
        <w:t>εχων</w:t>
      </w:r>
      <w:proofErr w:type="spellEnd"/>
      <w:r w:rsidR="00C918FE" w:rsidRPr="00C918FE">
        <w:rPr>
          <w:color w:val="222222"/>
          <w:shd w:val="clear" w:color="auto" w:fill="FFFFFF"/>
        </w:rPr>
        <w:t>.</w:t>
      </w:r>
    </w:p>
    <w:p w14:paraId="749257D5" w14:textId="77777777" w:rsidR="000E180E" w:rsidRDefault="000E180E" w:rsidP="000E180E"/>
    <w:p w14:paraId="2D407F3D" w14:textId="77777777" w:rsidR="000E180E" w:rsidRPr="00355C92" w:rsidRDefault="000E180E" w:rsidP="000E180E">
      <w:pPr>
        <w:ind w:left="90" w:firstLine="630"/>
        <w:rPr>
          <w:color w:val="222222"/>
          <w:shd w:val="clear" w:color="auto" w:fill="FFFFFF"/>
        </w:rPr>
      </w:pPr>
      <w:r w:rsidRPr="00355C92">
        <w:rPr>
          <w:color w:val="222222"/>
          <w:shd w:val="clear" w:color="auto" w:fill="FFFFFF"/>
        </w:rPr>
        <w:t>Consideration of Genealogical Evidence by the ECM (CBGM)</w:t>
      </w:r>
    </w:p>
    <w:p w14:paraId="1E5E208D" w14:textId="77777777" w:rsidR="000E180E" w:rsidRDefault="000E180E" w:rsidP="000E180E">
      <w:pPr>
        <w:ind w:left="90"/>
      </w:pPr>
    </w:p>
    <w:p w14:paraId="1C138F73" w14:textId="77777777" w:rsidR="000E180E" w:rsidRDefault="000E180E" w:rsidP="000E180E">
      <w:pPr>
        <w:ind w:firstLine="90"/>
        <w:rPr>
          <w:color w:val="222222"/>
          <w:shd w:val="clear" w:color="auto" w:fill="FFFFFF"/>
        </w:rPr>
      </w:pPr>
      <w:r w:rsidRPr="00B41F36">
        <w:rPr>
          <w:color w:val="222222"/>
          <w:shd w:val="clear" w:color="auto" w:fill="FFFFFF"/>
        </w:rPr>
        <w:t>The ECM explains the CBGM as follows:</w:t>
      </w:r>
    </w:p>
    <w:p w14:paraId="3136F872" w14:textId="77777777" w:rsidR="0000203E" w:rsidRDefault="0000203E" w:rsidP="0000203E">
      <w:pPr>
        <w:rPr>
          <w:color w:val="222222"/>
          <w:shd w:val="clear" w:color="auto" w:fill="FFFFFF"/>
        </w:rPr>
      </w:pPr>
    </w:p>
    <w:p w14:paraId="3572FA88" w14:textId="65564388" w:rsidR="000E180E" w:rsidRPr="00525259" w:rsidRDefault="0000203E" w:rsidP="009B5E2F">
      <w:pPr>
        <w:rPr>
          <w:color w:val="222222"/>
          <w:sz w:val="20"/>
          <w:szCs w:val="20"/>
          <w:shd w:val="clear" w:color="auto" w:fill="FFFFFF"/>
        </w:rPr>
      </w:pPr>
      <w:r w:rsidRPr="0000203E">
        <w:rPr>
          <w:color w:val="222222"/>
          <w:sz w:val="20"/>
          <w:szCs w:val="20"/>
          <w:shd w:val="clear" w:color="auto" w:fill="FFFFFF"/>
        </w:rPr>
        <w:lastRenderedPageBreak/>
        <w:t xml:space="preserve">The examination of coherences clearly confirms that </w:t>
      </w:r>
      <w:proofErr w:type="spellStart"/>
      <w:r w:rsidRPr="0000203E">
        <w:rPr>
          <w:color w:val="222222"/>
          <w:sz w:val="20"/>
          <w:szCs w:val="20"/>
          <w:shd w:val="clear" w:color="auto" w:fill="FFFFFF"/>
        </w:rPr>
        <w:t>εχων</w:t>
      </w:r>
      <w:proofErr w:type="spellEnd"/>
      <w:r w:rsidRPr="0000203E">
        <w:rPr>
          <w:color w:val="222222"/>
          <w:sz w:val="20"/>
          <w:szCs w:val="20"/>
          <w:shd w:val="clear" w:color="auto" w:fill="FFFFFF"/>
        </w:rPr>
        <w:t xml:space="preserve"> arose from </w:t>
      </w:r>
      <w:proofErr w:type="spellStart"/>
      <w:r w:rsidRPr="0000203E">
        <w:rPr>
          <w:color w:val="222222"/>
          <w:sz w:val="20"/>
          <w:szCs w:val="20"/>
          <w:shd w:val="clear" w:color="auto" w:fill="FFFFFF"/>
        </w:rPr>
        <w:t>έχον</w:t>
      </w:r>
      <w:proofErr w:type="spellEnd"/>
      <w:r w:rsidRPr="0000203E">
        <w:rPr>
          <w:color w:val="222222"/>
          <w:sz w:val="20"/>
          <w:szCs w:val="20"/>
          <w:shd w:val="clear" w:color="auto" w:fill="FFFFFF"/>
        </w:rPr>
        <w:t xml:space="preserve"> on several occasions as an error; the reverse direction of development is only weakly present and is limited to F1006 and a small part of the </w:t>
      </w:r>
      <w:proofErr w:type="spellStart"/>
      <w:r w:rsidRPr="0000203E">
        <w:rPr>
          <w:color w:val="222222"/>
          <w:sz w:val="20"/>
          <w:szCs w:val="20"/>
          <w:shd w:val="clear" w:color="auto" w:fill="FFFFFF"/>
        </w:rPr>
        <w:t>Koine</w:t>
      </w:r>
      <w:proofErr w:type="spellEnd"/>
      <w:r w:rsidRPr="0000203E">
        <w:rPr>
          <w:color w:val="222222"/>
          <w:sz w:val="20"/>
          <w:szCs w:val="20"/>
          <w:shd w:val="clear" w:color="auto" w:fill="FFFFFF"/>
        </w:rPr>
        <w:t xml:space="preserve"> tradition.</w:t>
      </w:r>
      <w:r>
        <w:rPr>
          <w:rStyle w:val="FootnoteReference"/>
          <w:color w:val="222222"/>
          <w:sz w:val="20"/>
          <w:szCs w:val="20"/>
          <w:shd w:val="clear" w:color="auto" w:fill="FFFFFF"/>
        </w:rPr>
        <w:footnoteReference w:id="71"/>
      </w:r>
      <w:r w:rsidR="00142C91">
        <w:rPr>
          <w:color w:val="222222"/>
          <w:sz w:val="20"/>
          <w:szCs w:val="20"/>
          <w:shd w:val="clear" w:color="auto" w:fill="FFFFFF"/>
        </w:rPr>
        <w:t xml:space="preserve">  </w:t>
      </w:r>
    </w:p>
    <w:p w14:paraId="42AF337C" w14:textId="77777777" w:rsidR="000E180E" w:rsidRDefault="000E180E" w:rsidP="000E180E">
      <w:pPr>
        <w:rPr>
          <w:rFonts w:asciiTheme="majorHAnsi" w:hAnsiTheme="majorHAnsi" w:cstheme="majorHAnsi"/>
          <w:color w:val="222222"/>
          <w:shd w:val="clear" w:color="auto" w:fill="FFFFFF"/>
        </w:rPr>
      </w:pPr>
    </w:p>
    <w:p w14:paraId="5656F091" w14:textId="60B7840A" w:rsidR="000E180E" w:rsidRPr="004C5B12" w:rsidRDefault="000E180E" w:rsidP="000E180E">
      <w:pPr>
        <w:rPr>
          <w:color w:val="222222"/>
          <w:shd w:val="clear" w:color="auto" w:fill="FFFFFF"/>
        </w:rPr>
      </w:pPr>
      <w:r w:rsidRPr="004C5B12">
        <w:rPr>
          <w:color w:val="222222"/>
          <w:shd w:val="clear" w:color="auto" w:fill="FFFFFF"/>
        </w:rPr>
        <w:t xml:space="preserve">The external evidence </w:t>
      </w:r>
      <w:r w:rsidR="00355C92">
        <w:rPr>
          <w:color w:val="222222"/>
          <w:shd w:val="clear" w:color="auto" w:fill="FFFFFF"/>
        </w:rPr>
        <w:t xml:space="preserve">is split. The early </w:t>
      </w:r>
      <w:proofErr w:type="spellStart"/>
      <w:r w:rsidR="00355C92">
        <w:rPr>
          <w:color w:val="222222"/>
          <w:shd w:val="clear" w:color="auto" w:fill="FFFFFF"/>
        </w:rPr>
        <w:t>mss.</w:t>
      </w:r>
      <w:proofErr w:type="spellEnd"/>
      <w:r w:rsidR="00355C92">
        <w:rPr>
          <w:color w:val="222222"/>
          <w:shd w:val="clear" w:color="auto" w:fill="FFFFFF"/>
        </w:rPr>
        <w:t xml:space="preserve"> (</w:t>
      </w:r>
      <w:r w:rsidR="00355C92" w:rsidRPr="00C918FE">
        <w:rPr>
          <w:rFonts w:ascii="Cambria Math" w:hAnsi="Cambria Math" w:cs="Cambria Math"/>
          <w:color w:val="000000"/>
        </w:rPr>
        <w:t>𝔓</w:t>
      </w:r>
      <w:r w:rsidR="00355C92" w:rsidRPr="00C918FE">
        <w:rPr>
          <w:color w:val="000000"/>
          <w:vertAlign w:val="superscript"/>
        </w:rPr>
        <w:t>24</w:t>
      </w:r>
      <w:r w:rsidR="00355C92" w:rsidRPr="00C918FE">
        <w:rPr>
          <w:color w:val="000000"/>
        </w:rPr>
        <w:t xml:space="preserve"> ℵ A </w:t>
      </w:r>
      <w:r w:rsidR="001D43B4">
        <w:rPr>
          <w:color w:val="000000"/>
        </w:rPr>
        <w:t>2344</w:t>
      </w:r>
      <w:r w:rsidR="00355C92">
        <w:rPr>
          <w:color w:val="000000"/>
        </w:rPr>
        <w:t xml:space="preserve">) favor </w:t>
      </w:r>
      <w:proofErr w:type="spellStart"/>
      <w:r w:rsidR="00355C92" w:rsidRPr="00C918FE">
        <w:rPr>
          <w:color w:val="222222"/>
          <w:shd w:val="clear" w:color="auto" w:fill="FFFFFF"/>
          <w:lang w:val="el-GR"/>
        </w:rPr>
        <w:t>εχων</w:t>
      </w:r>
      <w:proofErr w:type="spellEnd"/>
      <w:r w:rsidR="00355C92">
        <w:rPr>
          <w:color w:val="000000"/>
        </w:rPr>
        <w:t xml:space="preserve">, while the CBGM </w:t>
      </w:r>
      <w:r w:rsidRPr="004C5B12">
        <w:rPr>
          <w:color w:val="222222"/>
          <w:shd w:val="clear" w:color="auto" w:fill="FFFFFF"/>
        </w:rPr>
        <w:t>favors the smoother reading</w:t>
      </w:r>
      <w:r w:rsidR="00ED4876">
        <w:rPr>
          <w:color w:val="222222"/>
          <w:shd w:val="clear" w:color="auto" w:fill="FFFFFF"/>
        </w:rPr>
        <w:t xml:space="preserve"> (which is supported only by </w:t>
      </w:r>
      <w:r w:rsidR="00307D94">
        <w:rPr>
          <w:color w:val="222222"/>
          <w:shd w:val="clear" w:color="auto" w:fill="FFFFFF"/>
        </w:rPr>
        <w:t xml:space="preserve">the majority of the </w:t>
      </w:r>
      <w:r w:rsidR="00ED4876">
        <w:rPr>
          <w:color w:val="222222"/>
          <w:shd w:val="clear" w:color="auto" w:fill="FFFFFF"/>
        </w:rPr>
        <w:t xml:space="preserve">later </w:t>
      </w:r>
      <w:proofErr w:type="spellStart"/>
      <w:r w:rsidR="00ED4876">
        <w:rPr>
          <w:color w:val="222222"/>
          <w:shd w:val="clear" w:color="auto" w:fill="FFFFFF"/>
        </w:rPr>
        <w:t>mss.</w:t>
      </w:r>
      <w:proofErr w:type="spellEnd"/>
      <w:r w:rsidR="00ED4876">
        <w:rPr>
          <w:color w:val="222222"/>
          <w:shd w:val="clear" w:color="auto" w:fill="FFFFFF"/>
        </w:rPr>
        <w:t>)</w:t>
      </w:r>
      <w:r w:rsidRPr="004C5B12">
        <w:rPr>
          <w:color w:val="222222"/>
          <w:shd w:val="clear" w:color="auto" w:fill="FFFFFF"/>
        </w:rPr>
        <w:t>.</w:t>
      </w:r>
      <w:r w:rsidR="00F96471">
        <w:rPr>
          <w:color w:val="222222"/>
          <w:shd w:val="clear" w:color="auto" w:fill="FFFFFF"/>
        </w:rPr>
        <w:t xml:space="preserve"> </w:t>
      </w:r>
    </w:p>
    <w:p w14:paraId="6057C051" w14:textId="77777777" w:rsidR="000E180E" w:rsidRDefault="000E180E" w:rsidP="000E180E">
      <w:pPr>
        <w:rPr>
          <w:rFonts w:asciiTheme="majorHAnsi" w:hAnsiTheme="majorHAnsi" w:cstheme="majorHAnsi"/>
          <w:color w:val="222222"/>
          <w:shd w:val="clear" w:color="auto" w:fill="FFFFFF"/>
        </w:rPr>
      </w:pPr>
    </w:p>
    <w:p w14:paraId="2179D4DF" w14:textId="77777777" w:rsidR="000E180E" w:rsidRPr="00CC02B6" w:rsidRDefault="000E180E" w:rsidP="000E180E">
      <w:pPr>
        <w:ind w:left="90"/>
        <w:rPr>
          <w:b/>
          <w:bCs/>
        </w:rPr>
      </w:pPr>
      <w:r w:rsidRPr="00CC02B6">
        <w:rPr>
          <w:b/>
          <w:bCs/>
        </w:rPr>
        <w:t>Internal Evidence</w:t>
      </w:r>
    </w:p>
    <w:p w14:paraId="59E822A3" w14:textId="77777777" w:rsidR="000E180E" w:rsidRPr="004C5B12" w:rsidRDefault="000E180E" w:rsidP="000E180E">
      <w:pPr>
        <w:ind w:left="90"/>
      </w:pPr>
    </w:p>
    <w:p w14:paraId="3985A6D3" w14:textId="77777777" w:rsidR="000E180E" w:rsidRPr="004C5B12" w:rsidRDefault="000E180E" w:rsidP="000E180E">
      <w:pPr>
        <w:ind w:left="90"/>
      </w:pPr>
      <w:r w:rsidRPr="004C5B12">
        <w:tab/>
        <w:t>Transcriptional Probabilities and Intrinsic Probabilities</w:t>
      </w:r>
    </w:p>
    <w:p w14:paraId="12768435" w14:textId="77777777" w:rsidR="00B85AB3" w:rsidRDefault="00B85AB3" w:rsidP="0087503C">
      <w:pPr>
        <w:rPr>
          <w:color w:val="000000"/>
        </w:rPr>
      </w:pPr>
    </w:p>
    <w:p w14:paraId="38693D42" w14:textId="6752F3ED" w:rsidR="007A0F29" w:rsidRPr="00EE16DC" w:rsidRDefault="00FC33ED" w:rsidP="00EE16DC">
      <w:pPr>
        <w:ind w:firstLine="720"/>
        <w:rPr>
          <w:color w:val="000000"/>
        </w:rPr>
      </w:pPr>
      <w:r w:rsidRPr="00B1162F">
        <w:rPr>
          <w:color w:val="222222"/>
          <w:shd w:val="clear" w:color="auto" w:fill="FFFFFF"/>
        </w:rPr>
        <w:t xml:space="preserve">The ECM observes that the two main </w:t>
      </w:r>
      <w:proofErr w:type="spellStart"/>
      <w:r w:rsidRPr="00B1162F">
        <w:rPr>
          <w:color w:val="222222"/>
          <w:shd w:val="clear" w:color="auto" w:fill="FFFFFF"/>
        </w:rPr>
        <w:t>mss.</w:t>
      </w:r>
      <w:proofErr w:type="spellEnd"/>
      <w:r w:rsidRPr="00B1162F">
        <w:rPr>
          <w:color w:val="222222"/>
          <w:shd w:val="clear" w:color="auto" w:fill="FFFFFF"/>
        </w:rPr>
        <w:t xml:space="preserve"> A (02) and </w:t>
      </w:r>
      <w:r w:rsidRPr="00B1162F">
        <w:rPr>
          <w:color w:val="000000"/>
        </w:rPr>
        <w:t>ℵ (01)</w:t>
      </w:r>
      <w:r w:rsidR="007D1AE1" w:rsidRPr="00B1162F">
        <w:rPr>
          <w:color w:val="000000"/>
        </w:rPr>
        <w:t xml:space="preserve"> supporting </w:t>
      </w:r>
      <w:proofErr w:type="spellStart"/>
      <w:r w:rsidR="007D1AE1" w:rsidRPr="00B1162F">
        <w:rPr>
          <w:color w:val="222222"/>
          <w:shd w:val="clear" w:color="auto" w:fill="FFFFFF"/>
        </w:rPr>
        <w:t>εχων</w:t>
      </w:r>
      <w:proofErr w:type="spellEnd"/>
      <w:r w:rsidR="007D1AE1" w:rsidRPr="00B1162F">
        <w:rPr>
          <w:color w:val="000000"/>
        </w:rPr>
        <w:t xml:space="preserve"> have</w:t>
      </w:r>
      <w:r w:rsidRPr="00B1162F">
        <w:rPr>
          <w:color w:val="000000"/>
        </w:rPr>
        <w:t xml:space="preserve"> different </w:t>
      </w:r>
      <w:r w:rsidR="00EE16DC">
        <w:rPr>
          <w:color w:val="000000"/>
        </w:rPr>
        <w:t>sub-</w:t>
      </w:r>
      <w:r w:rsidRPr="00B1162F">
        <w:rPr>
          <w:color w:val="000000"/>
        </w:rPr>
        <w:t xml:space="preserve">variants </w:t>
      </w:r>
      <w:r w:rsidR="00CA110C" w:rsidRPr="00B1162F">
        <w:rPr>
          <w:color w:val="000000"/>
        </w:rPr>
        <w:t xml:space="preserve">with the preceding </w:t>
      </w:r>
      <w:r w:rsidR="007D1AE1" w:rsidRPr="00B1162F">
        <w:rPr>
          <w:color w:val="000000"/>
        </w:rPr>
        <w:t xml:space="preserve">perfect </w:t>
      </w:r>
      <w:r w:rsidR="00CA110C" w:rsidRPr="00B1162F">
        <w:rPr>
          <w:color w:val="000000"/>
        </w:rPr>
        <w:t>participle</w:t>
      </w:r>
      <w:r w:rsidR="007D1AE1" w:rsidRPr="00B1162F">
        <w:rPr>
          <w:color w:val="000000"/>
        </w:rPr>
        <w:t>, the former</w:t>
      </w:r>
      <w:r w:rsidR="00EE16DC">
        <w:rPr>
          <w:color w:val="000000"/>
        </w:rPr>
        <w:t xml:space="preserve"> (</w:t>
      </w:r>
      <w:r w:rsidR="00EE16DC" w:rsidRPr="00B1162F">
        <w:rPr>
          <w:color w:val="222222"/>
          <w:shd w:val="clear" w:color="auto" w:fill="FFFFFF"/>
        </w:rPr>
        <w:t xml:space="preserve">A </w:t>
      </w:r>
      <w:r w:rsidR="00EE16DC">
        <w:rPr>
          <w:color w:val="222222"/>
          <w:shd w:val="clear" w:color="auto" w:fill="FFFFFF"/>
        </w:rPr>
        <w:t>[</w:t>
      </w:r>
      <w:r w:rsidR="00EE16DC" w:rsidRPr="00B1162F">
        <w:rPr>
          <w:color w:val="222222"/>
          <w:shd w:val="clear" w:color="auto" w:fill="FFFFFF"/>
        </w:rPr>
        <w:t>02</w:t>
      </w:r>
      <w:r w:rsidR="00EE16DC">
        <w:rPr>
          <w:color w:val="222222"/>
          <w:shd w:val="clear" w:color="auto" w:fill="FFFFFF"/>
        </w:rPr>
        <w:t>]</w:t>
      </w:r>
      <w:r w:rsidR="00EE16DC">
        <w:rPr>
          <w:color w:val="000000"/>
        </w:rPr>
        <w:t>)</w:t>
      </w:r>
      <w:r w:rsidR="007D1AE1" w:rsidRPr="00B1162F">
        <w:rPr>
          <w:color w:val="000000"/>
        </w:rPr>
        <w:t xml:space="preserve"> </w:t>
      </w:r>
      <w:r w:rsidR="007D1AE1">
        <w:rPr>
          <w:color w:val="000000"/>
        </w:rPr>
        <w:t xml:space="preserve">reading </w:t>
      </w:r>
      <w:r w:rsidR="00EE16DC" w:rsidRPr="007D1AE1">
        <w:rPr>
          <w:color w:val="000000"/>
        </w:rPr>
        <w:t xml:space="preserve">the neuter sg. accusative </w:t>
      </w:r>
      <w:proofErr w:type="spellStart"/>
      <w:r w:rsidR="00EE16DC" w:rsidRPr="001458B4">
        <w:rPr>
          <w:color w:val="000000"/>
        </w:rPr>
        <w:t>ἑστηκὸς</w:t>
      </w:r>
      <w:proofErr w:type="spellEnd"/>
      <w:r w:rsidR="00EE16DC">
        <w:rPr>
          <w:color w:val="000000"/>
        </w:rPr>
        <w:t xml:space="preserve"> and the latter (</w:t>
      </w:r>
      <w:r w:rsidR="00EE16DC" w:rsidRPr="00B1162F">
        <w:rPr>
          <w:color w:val="000000"/>
        </w:rPr>
        <w:t xml:space="preserve">ℵ </w:t>
      </w:r>
      <w:r w:rsidR="00EE16DC">
        <w:rPr>
          <w:color w:val="000000"/>
        </w:rPr>
        <w:t>[</w:t>
      </w:r>
      <w:r w:rsidR="00EE16DC" w:rsidRPr="00B1162F">
        <w:rPr>
          <w:color w:val="000000"/>
        </w:rPr>
        <w:t>01</w:t>
      </w:r>
      <w:r w:rsidR="00EE16DC">
        <w:rPr>
          <w:color w:val="000000"/>
        </w:rPr>
        <w:t xml:space="preserve">]) reading </w:t>
      </w:r>
      <w:r w:rsidR="007D1AE1">
        <w:rPr>
          <w:color w:val="000000"/>
        </w:rPr>
        <w:t xml:space="preserve">the masculine sg. nominative </w:t>
      </w:r>
      <w:proofErr w:type="spellStart"/>
      <w:r w:rsidR="007D1AE1" w:rsidRPr="007D1AE1">
        <w:rPr>
          <w:color w:val="000000"/>
        </w:rPr>
        <w:t>ἑστηκ</w:t>
      </w:r>
      <w:r w:rsidR="001458B4" w:rsidRPr="007D1AE1">
        <w:rPr>
          <w:color w:val="222222"/>
          <w:shd w:val="clear" w:color="auto" w:fill="FFFFFF"/>
        </w:rPr>
        <w:t>ω</w:t>
      </w:r>
      <w:r w:rsidR="007D1AE1" w:rsidRPr="007D1AE1">
        <w:rPr>
          <w:color w:val="000000"/>
        </w:rPr>
        <w:t>ς</w:t>
      </w:r>
      <w:proofErr w:type="spellEnd"/>
      <w:r w:rsidR="001458B4">
        <w:rPr>
          <w:color w:val="000000"/>
        </w:rPr>
        <w:t xml:space="preserve">, which they imply dilutes </w:t>
      </w:r>
      <w:r w:rsidR="002836F4">
        <w:rPr>
          <w:color w:val="000000"/>
        </w:rPr>
        <w:t xml:space="preserve">the support of </w:t>
      </w:r>
      <w:r w:rsidR="002836F4" w:rsidRPr="00C918FE">
        <w:rPr>
          <w:color w:val="000000"/>
        </w:rPr>
        <w:t>ℵ</w:t>
      </w:r>
      <w:r w:rsidR="002836F4">
        <w:rPr>
          <w:color w:val="000000"/>
        </w:rPr>
        <w:t xml:space="preserve"> for A</w:t>
      </w:r>
      <w:r w:rsidR="00E22640">
        <w:rPr>
          <w:color w:val="000000"/>
        </w:rPr>
        <w:t xml:space="preserve"> favoring the </w:t>
      </w:r>
      <w:proofErr w:type="spellStart"/>
      <w:r w:rsidR="00E22640" w:rsidRPr="00B1162F">
        <w:rPr>
          <w:color w:val="222222"/>
          <w:shd w:val="clear" w:color="auto" w:fill="FFFFFF"/>
        </w:rPr>
        <w:t>εχων</w:t>
      </w:r>
      <w:proofErr w:type="spellEnd"/>
      <w:r w:rsidR="00E22640">
        <w:rPr>
          <w:color w:val="222222"/>
          <w:shd w:val="clear" w:color="auto" w:fill="FFFFFF"/>
        </w:rPr>
        <w:t xml:space="preserve"> reading</w:t>
      </w:r>
      <w:r w:rsidR="007D1AE1" w:rsidRPr="001458B4">
        <w:rPr>
          <w:color w:val="000000"/>
        </w:rPr>
        <w:t>.</w:t>
      </w:r>
      <w:r w:rsidR="002836F4">
        <w:rPr>
          <w:color w:val="000000"/>
        </w:rPr>
        <w:t xml:space="preserve"> The ECM believes that A and </w:t>
      </w:r>
      <w:proofErr w:type="spellStart"/>
      <w:r w:rsidR="002836F4" w:rsidRPr="00C918FE">
        <w:rPr>
          <w:color w:val="000000"/>
        </w:rPr>
        <w:t>ℵ</w:t>
      </w:r>
      <w:r w:rsidR="002836F4">
        <w:rPr>
          <w:color w:val="000000"/>
        </w:rPr>
        <w:t>’s</w:t>
      </w:r>
      <w:proofErr w:type="spellEnd"/>
      <w:r w:rsidR="002836F4">
        <w:rPr>
          <w:color w:val="000000"/>
        </w:rPr>
        <w:t xml:space="preserve"> reading of </w:t>
      </w:r>
      <w:proofErr w:type="spellStart"/>
      <w:r w:rsidR="002836F4" w:rsidRPr="007D1AE1">
        <w:rPr>
          <w:color w:val="222222"/>
          <w:shd w:val="clear" w:color="auto" w:fill="FFFFFF"/>
        </w:rPr>
        <w:t>εχων</w:t>
      </w:r>
      <w:proofErr w:type="spellEnd"/>
      <w:r w:rsidR="002836F4">
        <w:rPr>
          <w:color w:val="222222"/>
          <w:shd w:val="clear" w:color="auto" w:fill="FFFFFF"/>
        </w:rPr>
        <w:t xml:space="preserve"> is due to the </w:t>
      </w:r>
      <w:r w:rsidR="002836F4" w:rsidRPr="001458B4">
        <w:rPr>
          <w:color w:val="000000"/>
        </w:rPr>
        <w:t>ο</w:t>
      </w:r>
      <w:r w:rsidR="002836F4">
        <w:rPr>
          <w:color w:val="222222"/>
          <w:shd w:val="clear" w:color="auto" w:fill="FFFFFF"/>
        </w:rPr>
        <w:t xml:space="preserve"> / </w:t>
      </w:r>
      <w:r w:rsidR="002836F4" w:rsidRPr="007D1AE1">
        <w:rPr>
          <w:color w:val="222222"/>
          <w:shd w:val="clear" w:color="auto" w:fill="FFFFFF"/>
        </w:rPr>
        <w:t>ω</w:t>
      </w:r>
      <w:r w:rsidR="002836F4">
        <w:rPr>
          <w:color w:val="222222"/>
          <w:shd w:val="clear" w:color="auto" w:fill="FFFFFF"/>
        </w:rPr>
        <w:t xml:space="preserve"> inadvertent scribal error, so that </w:t>
      </w:r>
      <w:proofErr w:type="spellStart"/>
      <w:r w:rsidR="002836F4" w:rsidRPr="007D1AE1">
        <w:rPr>
          <w:color w:val="222222"/>
          <w:shd w:val="clear" w:color="auto" w:fill="FFFFFF"/>
        </w:rPr>
        <w:t>εχων</w:t>
      </w:r>
      <w:proofErr w:type="spellEnd"/>
      <w:r w:rsidR="002836F4">
        <w:rPr>
          <w:color w:val="222222"/>
          <w:shd w:val="clear" w:color="auto" w:fill="FFFFFF"/>
        </w:rPr>
        <w:t xml:space="preserve"> was derived as a</w:t>
      </w:r>
      <w:r w:rsidR="00EE16DC">
        <w:rPr>
          <w:color w:val="222222"/>
          <w:shd w:val="clear" w:color="auto" w:fill="FFFFFF"/>
        </w:rPr>
        <w:t>n unconscious</w:t>
      </w:r>
      <w:r w:rsidR="002836F4">
        <w:rPr>
          <w:color w:val="222222"/>
          <w:shd w:val="clear" w:color="auto" w:fill="FFFFFF"/>
        </w:rPr>
        <w:t xml:space="preserve"> slippage from </w:t>
      </w:r>
      <w:proofErr w:type="spellStart"/>
      <w:r w:rsidR="002836F4" w:rsidRPr="00C918FE">
        <w:rPr>
          <w:color w:val="222222"/>
          <w:shd w:val="clear" w:color="auto" w:fill="FFFFFF"/>
          <w:lang w:val="el-GR"/>
        </w:rPr>
        <w:t>εχον</w:t>
      </w:r>
      <w:proofErr w:type="spellEnd"/>
      <w:r w:rsidR="002836F4">
        <w:rPr>
          <w:color w:val="222222"/>
          <w:shd w:val="clear" w:color="auto" w:fill="FFFFFF"/>
        </w:rPr>
        <w:t>.</w:t>
      </w:r>
      <w:r w:rsidR="00B42218">
        <w:rPr>
          <w:color w:val="222222"/>
          <w:shd w:val="clear" w:color="auto" w:fill="FFFFFF"/>
        </w:rPr>
        <w:t xml:space="preserve"> Therefore, the ECM considers the </w:t>
      </w:r>
      <w:proofErr w:type="spellStart"/>
      <w:r w:rsidR="00B42218" w:rsidRPr="007D1AE1">
        <w:rPr>
          <w:color w:val="222222"/>
          <w:shd w:val="clear" w:color="auto" w:fill="FFFFFF"/>
        </w:rPr>
        <w:t>εχων</w:t>
      </w:r>
      <w:proofErr w:type="spellEnd"/>
      <w:r w:rsidR="002836F4">
        <w:rPr>
          <w:color w:val="222222"/>
          <w:shd w:val="clear" w:color="auto" w:fill="FFFFFF"/>
        </w:rPr>
        <w:t xml:space="preserve"> </w:t>
      </w:r>
      <w:r w:rsidR="00B42218">
        <w:rPr>
          <w:color w:val="222222"/>
          <w:shd w:val="clear" w:color="auto" w:fill="FFFFFF"/>
        </w:rPr>
        <w:t>reading as a scribal error and not as a true variant to be considered in comparison to other variants.</w:t>
      </w:r>
      <w:r w:rsidR="00AD56F0">
        <w:rPr>
          <w:color w:val="222222"/>
          <w:shd w:val="clear" w:color="auto" w:fill="FFFFFF"/>
        </w:rPr>
        <w:t xml:space="preserve"> </w:t>
      </w:r>
      <w:r w:rsidR="007A0F29" w:rsidRPr="00525259">
        <w:rPr>
          <w:color w:val="222222"/>
          <w:shd w:val="clear" w:color="auto" w:fill="FFFFFF"/>
        </w:rPr>
        <w:t>T</w:t>
      </w:r>
      <w:r w:rsidR="00E22640">
        <w:rPr>
          <w:color w:val="222222"/>
          <w:shd w:val="clear" w:color="auto" w:fill="FFFFFF"/>
        </w:rPr>
        <w:t>hey say that t</w:t>
      </w:r>
      <w:r w:rsidR="007A0F29" w:rsidRPr="00525259">
        <w:rPr>
          <w:color w:val="222222"/>
          <w:shd w:val="clear" w:color="auto" w:fill="FFFFFF"/>
        </w:rPr>
        <w:t xml:space="preserve">his </w:t>
      </w:r>
      <w:r w:rsidR="007D7906" w:rsidRPr="00525259">
        <w:rPr>
          <w:color w:val="222222"/>
          <w:shd w:val="clear" w:color="auto" w:fill="FFFFFF"/>
        </w:rPr>
        <w:t>scribal error</w:t>
      </w:r>
      <w:r w:rsidR="00A547C9">
        <w:rPr>
          <w:color w:val="222222"/>
          <w:shd w:val="clear" w:color="auto" w:fill="FFFFFF"/>
        </w:rPr>
        <w:t>,</w:t>
      </w:r>
      <w:r w:rsidR="007A0F29" w:rsidRPr="00525259">
        <w:rPr>
          <w:color w:val="222222"/>
          <w:shd w:val="clear" w:color="auto" w:fill="FFFFFF"/>
        </w:rPr>
        <w:t xml:space="preserve"> therefore</w:t>
      </w:r>
      <w:r w:rsidR="00A547C9">
        <w:rPr>
          <w:color w:val="222222"/>
          <w:shd w:val="clear" w:color="auto" w:fill="FFFFFF"/>
        </w:rPr>
        <w:t>,</w:t>
      </w:r>
      <w:r w:rsidR="007A0F29" w:rsidRPr="00525259">
        <w:rPr>
          <w:color w:val="222222"/>
          <w:shd w:val="clear" w:color="auto" w:fill="FFFFFF"/>
        </w:rPr>
        <w:t xml:space="preserve"> has a high degree of dynamism from an early date. In 4.7/36 and 4.8/18, this dynamism had to be taken into account.</w:t>
      </w:r>
      <w:r w:rsidR="0025377D" w:rsidRPr="00525259">
        <w:rPr>
          <w:rStyle w:val="FootnoteReference"/>
          <w:color w:val="222222"/>
          <w:shd w:val="clear" w:color="auto" w:fill="FFFFFF"/>
        </w:rPr>
        <w:footnoteReference w:id="72"/>
      </w:r>
      <w:r w:rsidR="007A0F29" w:rsidRPr="00525259">
        <w:rPr>
          <w:color w:val="222222"/>
          <w:shd w:val="clear" w:color="auto" w:fill="FFFFFF"/>
        </w:rPr>
        <w:t xml:space="preserve"> </w:t>
      </w:r>
      <w:r w:rsidR="00FE66E5">
        <w:rPr>
          <w:color w:val="222222"/>
          <w:shd w:val="clear" w:color="auto" w:fill="FFFFFF"/>
        </w:rPr>
        <w:t>“</w:t>
      </w:r>
      <w:r w:rsidR="007A0F29" w:rsidRPr="00525259">
        <w:rPr>
          <w:color w:val="222222"/>
          <w:shd w:val="clear" w:color="auto" w:fill="FFFFFF"/>
        </w:rPr>
        <w:t xml:space="preserve">Now, in the present passage, the common (familiar, current) explanation for </w:t>
      </w:r>
      <w:proofErr w:type="spellStart"/>
      <w:r w:rsidR="007A0F29" w:rsidRPr="00525259">
        <w:rPr>
          <w:color w:val="222222"/>
          <w:shd w:val="clear" w:color="auto" w:fill="FFFFFF"/>
        </w:rPr>
        <w:t>εχων</w:t>
      </w:r>
      <w:proofErr w:type="spellEnd"/>
      <w:r w:rsidR="007A0F29" w:rsidRPr="00525259">
        <w:rPr>
          <w:color w:val="222222"/>
          <w:shd w:val="clear" w:color="auto" w:fill="FFFFFF"/>
        </w:rPr>
        <w:t xml:space="preserve"> is to [be] place[d] in question, according to which a </w:t>
      </w:r>
      <w:proofErr w:type="spellStart"/>
      <w:r w:rsidR="007A0F29" w:rsidRPr="00525259">
        <w:rPr>
          <w:i/>
          <w:iCs/>
          <w:color w:val="222222"/>
          <w:shd w:val="clear" w:color="auto" w:fill="FFFFFF"/>
        </w:rPr>
        <w:t>constructio</w:t>
      </w:r>
      <w:proofErr w:type="spellEnd"/>
      <w:r w:rsidR="007A0F29" w:rsidRPr="00525259">
        <w:rPr>
          <w:i/>
          <w:iCs/>
          <w:color w:val="222222"/>
          <w:shd w:val="clear" w:color="auto" w:fill="FFFFFF"/>
        </w:rPr>
        <w:t xml:space="preserve"> ad sensum</w:t>
      </w:r>
      <w:r w:rsidR="007A0F29" w:rsidRPr="00525259">
        <w:rPr>
          <w:color w:val="222222"/>
          <w:shd w:val="clear" w:color="auto" w:fill="FFFFFF"/>
        </w:rPr>
        <w:t xml:space="preserve"> is present (the lamb or the young ram is to be considered masculine because of the identification with Christ)</w:t>
      </w:r>
      <w:r w:rsidR="00512747">
        <w:rPr>
          <w:color w:val="222222"/>
          <w:shd w:val="clear" w:color="auto" w:fill="FFFFFF"/>
        </w:rPr>
        <w:t xml:space="preserve"> . . .</w:t>
      </w:r>
      <w:r w:rsidR="007A0F29" w:rsidRPr="00525259">
        <w:rPr>
          <w:color w:val="222222"/>
        </w:rPr>
        <w:t xml:space="preserve"> </w:t>
      </w:r>
      <w:r w:rsidR="007A0F29" w:rsidRPr="00525259">
        <w:rPr>
          <w:color w:val="222222"/>
          <w:shd w:val="clear" w:color="auto" w:fill="FFFFFF"/>
        </w:rPr>
        <w:t>Two problems arose from this decision.</w:t>
      </w:r>
      <w:r w:rsidR="007A0F29" w:rsidRPr="00525259">
        <w:rPr>
          <w:color w:val="222222"/>
        </w:rPr>
        <w:t xml:space="preserve"> </w:t>
      </w:r>
      <w:r w:rsidR="007A0F29" w:rsidRPr="00525259">
        <w:rPr>
          <w:color w:val="222222"/>
          <w:shd w:val="clear" w:color="auto" w:fill="FFFFFF"/>
        </w:rPr>
        <w:t xml:space="preserve">First, the editions had to assume a language change in the verse (two attributes that </w:t>
      </w:r>
      <w:r w:rsidR="008D30C7" w:rsidRPr="00525259">
        <w:rPr>
          <w:color w:val="222222"/>
          <w:shd w:val="clear" w:color="auto" w:fill="FFFFFF"/>
        </w:rPr>
        <w:t>hold</w:t>
      </w:r>
      <w:r w:rsidR="007A0F29" w:rsidRPr="00525259">
        <w:rPr>
          <w:color w:val="222222"/>
          <w:shd w:val="clear" w:color="auto" w:fill="FFFFFF"/>
        </w:rPr>
        <w:t xml:space="preserve"> congruen</w:t>
      </w:r>
      <w:r w:rsidR="008D30C7" w:rsidRPr="00525259">
        <w:rPr>
          <w:color w:val="222222"/>
          <w:shd w:val="clear" w:color="auto" w:fill="FFFFFF"/>
        </w:rPr>
        <w:t>cy</w:t>
      </w:r>
      <w:r w:rsidR="007A0F29" w:rsidRPr="00525259">
        <w:rPr>
          <w:color w:val="222222"/>
          <w:shd w:val="clear" w:color="auto" w:fill="FFFFFF"/>
        </w:rPr>
        <w:t xml:space="preserve"> with the neuter of the governing noun are followed by an incongruent attribute). Secondly, they had to prefer the </w:t>
      </w:r>
      <w:r w:rsidR="0019264B" w:rsidRPr="00525259">
        <w:rPr>
          <w:color w:val="222222"/>
          <w:shd w:val="clear" w:color="auto" w:fill="FFFFFF"/>
        </w:rPr>
        <w:t>more meager</w:t>
      </w:r>
      <w:r w:rsidR="007A0F29" w:rsidRPr="00525259">
        <w:rPr>
          <w:color w:val="222222"/>
          <w:shd w:val="clear" w:color="auto" w:fill="FFFFFF"/>
        </w:rPr>
        <w:t xml:space="preserve"> attestation for </w:t>
      </w:r>
      <w:proofErr w:type="spellStart"/>
      <w:r w:rsidR="007A0F29" w:rsidRPr="00525259">
        <w:rPr>
          <w:color w:val="222222"/>
          <w:shd w:val="clear" w:color="auto" w:fill="FFFFFF"/>
        </w:rPr>
        <w:t>af</w:t>
      </w:r>
      <w:proofErr w:type="spellEnd"/>
      <w:r w:rsidR="007A0F29" w:rsidRPr="00525259">
        <w:rPr>
          <w:color w:val="222222"/>
          <w:shd w:val="clear" w:color="auto" w:fill="FFFFFF"/>
        </w:rPr>
        <w:t xml:space="preserve"> compared to a.</w:t>
      </w:r>
      <w:r w:rsidR="00FE66E5">
        <w:rPr>
          <w:color w:val="222222"/>
          <w:shd w:val="clear" w:color="auto" w:fill="FFFFFF"/>
        </w:rPr>
        <w:t>”</w:t>
      </w:r>
      <w:r w:rsidR="008D30C7" w:rsidRPr="00525259">
        <w:rPr>
          <w:rStyle w:val="FootnoteReference"/>
          <w:color w:val="222222"/>
          <w:shd w:val="clear" w:color="auto" w:fill="FFFFFF"/>
        </w:rPr>
        <w:footnoteReference w:id="73"/>
      </w:r>
    </w:p>
    <w:p w14:paraId="2F149486" w14:textId="08FBD16D" w:rsidR="00CC02B6" w:rsidRDefault="0019264B" w:rsidP="00FC7FA3">
      <w:pPr>
        <w:ind w:firstLine="720"/>
      </w:pPr>
      <w:r w:rsidRPr="00FC7FA3">
        <w:rPr>
          <w:color w:val="222222"/>
          <w:shd w:val="clear" w:color="auto" w:fill="FFFFFF"/>
        </w:rPr>
        <w:t xml:space="preserve">If </w:t>
      </w:r>
      <w:proofErr w:type="spellStart"/>
      <w:r w:rsidRPr="007D1AE1">
        <w:rPr>
          <w:color w:val="222222"/>
          <w:shd w:val="clear" w:color="auto" w:fill="FFFFFF"/>
        </w:rPr>
        <w:t>εχων</w:t>
      </w:r>
      <w:proofErr w:type="spellEnd"/>
      <w:r>
        <w:rPr>
          <w:color w:val="222222"/>
          <w:shd w:val="clear" w:color="auto" w:fill="FFFFFF"/>
        </w:rPr>
        <w:t xml:space="preserve"> is an inadvertent scribal error deriving from </w:t>
      </w:r>
      <w:proofErr w:type="spellStart"/>
      <w:r w:rsidRPr="00C918FE">
        <w:rPr>
          <w:color w:val="222222"/>
          <w:shd w:val="clear" w:color="auto" w:fill="FFFFFF"/>
          <w:lang w:val="el-GR"/>
        </w:rPr>
        <w:t>εχον</w:t>
      </w:r>
      <w:proofErr w:type="spellEnd"/>
      <w:r>
        <w:rPr>
          <w:color w:val="222222"/>
          <w:shd w:val="clear" w:color="auto" w:fill="FFFFFF"/>
        </w:rPr>
        <w:t>, then it would likely be an error of hearing not of copying, since both uncial and miniscule script for the omicron and omega look sufficiently different, though the latter is still possible.</w:t>
      </w:r>
      <w:r w:rsidR="00FA75D4">
        <w:rPr>
          <w:color w:val="222222"/>
          <w:shd w:val="clear" w:color="auto" w:fill="FFFFFF"/>
        </w:rPr>
        <w:t xml:space="preserve"> I agree with the ECM that this is probably not a</w:t>
      </w:r>
      <w:r w:rsidR="004022EE">
        <w:rPr>
          <w:color w:val="222222"/>
          <w:shd w:val="clear" w:color="auto" w:fill="FFFFFF"/>
        </w:rPr>
        <w:t xml:space="preserve"> </w:t>
      </w:r>
      <w:proofErr w:type="spellStart"/>
      <w:r w:rsidR="004022EE" w:rsidRPr="00FC7FA3">
        <w:rPr>
          <w:i/>
          <w:iCs/>
          <w:color w:val="222222"/>
          <w:shd w:val="clear" w:color="auto" w:fill="FFFFFF"/>
        </w:rPr>
        <w:t>constuctio</w:t>
      </w:r>
      <w:proofErr w:type="spellEnd"/>
      <w:r w:rsidR="004022EE" w:rsidRPr="00FC7FA3">
        <w:rPr>
          <w:i/>
          <w:iCs/>
          <w:color w:val="222222"/>
          <w:shd w:val="clear" w:color="auto" w:fill="FFFFFF"/>
        </w:rPr>
        <w:t xml:space="preserve"> ad sensum</w:t>
      </w:r>
      <w:r w:rsidR="004022EE">
        <w:rPr>
          <w:color w:val="222222"/>
          <w:shd w:val="clear" w:color="auto" w:fill="FFFFFF"/>
        </w:rPr>
        <w:t xml:space="preserve">, </w:t>
      </w:r>
      <w:r w:rsidR="00EF7D6F">
        <w:rPr>
          <w:color w:val="222222"/>
          <w:shd w:val="clear" w:color="auto" w:fill="FFFFFF"/>
        </w:rPr>
        <w:t xml:space="preserve">since </w:t>
      </w:r>
      <w:r w:rsidR="004022EE">
        <w:rPr>
          <w:color w:val="222222"/>
          <w:shd w:val="clear" w:color="auto" w:fill="FFFFFF"/>
        </w:rPr>
        <w:t xml:space="preserve">if it were, why </w:t>
      </w:r>
      <w:r w:rsidR="004022EE" w:rsidRPr="00FC7FA3">
        <w:t>the directly preceding two participles have not also been changed from neuter to masculine is more difficult to explain.</w:t>
      </w:r>
      <w:r w:rsidR="004022EE" w:rsidRPr="00FC7FA3">
        <w:rPr>
          <w:rStyle w:val="FootnoteReference"/>
        </w:rPr>
        <w:footnoteReference w:id="74"/>
      </w:r>
      <w:r w:rsidR="004022EE" w:rsidRPr="00FC7FA3">
        <w:t xml:space="preserve"> </w:t>
      </w:r>
    </w:p>
    <w:p w14:paraId="21A5A53B" w14:textId="7AFC7C62" w:rsidR="00AA46AB" w:rsidRDefault="004022EE" w:rsidP="00AA46AB">
      <w:pPr>
        <w:ind w:firstLine="720"/>
        <w:rPr>
          <w:color w:val="000000"/>
        </w:rPr>
      </w:pPr>
      <w:r w:rsidRPr="00FC7FA3">
        <w:t>However, I argued almost thirty years ago that</w:t>
      </w:r>
      <w:r w:rsidR="0023148D" w:rsidRPr="00FC7FA3">
        <w:t xml:space="preserve"> t</w:t>
      </w:r>
      <w:r w:rsidR="001321A8" w:rsidRPr="00FC7FA3">
        <w:t>he</w:t>
      </w:r>
      <w:r w:rsidR="0023148D" w:rsidRPr="00FC7FA3">
        <w:t xml:space="preserve"> irregular</w:t>
      </w:r>
      <w:r w:rsidR="001321A8" w:rsidRPr="00FC7FA3">
        <w:t xml:space="preserve"> syntax may not </w:t>
      </w:r>
      <w:r w:rsidR="0023148D" w:rsidRPr="00FC7FA3">
        <w:t>be the result of</w:t>
      </w:r>
      <w:r w:rsidR="001321A8" w:rsidRPr="00FC7FA3">
        <w:t xml:space="preserve"> a mere </w:t>
      </w:r>
      <w:proofErr w:type="spellStart"/>
      <w:r w:rsidR="001321A8" w:rsidRPr="00940986">
        <w:rPr>
          <w:i/>
          <w:iCs/>
        </w:rPr>
        <w:t>constructio</w:t>
      </w:r>
      <w:proofErr w:type="spellEnd"/>
      <w:r w:rsidR="001321A8" w:rsidRPr="00940986">
        <w:rPr>
          <w:i/>
          <w:iCs/>
        </w:rPr>
        <w:t xml:space="preserve"> ad sensum</w:t>
      </w:r>
      <w:r w:rsidR="001321A8" w:rsidRPr="00FC7FA3">
        <w:t xml:space="preserve"> but may a</w:t>
      </w:r>
      <w:r w:rsidR="0023148D" w:rsidRPr="00FC7FA3">
        <w:t>lso point to</w:t>
      </w:r>
      <w:r w:rsidR="001321A8" w:rsidRPr="00FC7FA3">
        <w:t xml:space="preserve"> an O</w:t>
      </w:r>
      <w:r w:rsidR="0023148D" w:rsidRPr="00FC7FA3">
        <w:t>T</w:t>
      </w:r>
      <w:r w:rsidR="001321A8" w:rsidRPr="00FC7FA3">
        <w:t xml:space="preserve"> allusion to Dan. 7:7, though</w:t>
      </w:r>
      <w:r w:rsidR="003470CD">
        <w:t xml:space="preserve"> I did not observe that</w:t>
      </w:r>
      <w:r w:rsidR="001321A8" w:rsidRPr="00FC7FA3">
        <w:t xml:space="preserve"> the grammatical form of Rev. 5:</w:t>
      </w:r>
      <w:r w:rsidR="003470CD">
        <w:t xml:space="preserve">6 </w:t>
      </w:r>
      <w:r w:rsidR="008D4004" w:rsidRPr="00FC7FA3">
        <w:t>was precisely the same as</w:t>
      </w:r>
      <w:r w:rsidR="001321A8" w:rsidRPr="00FC7FA3">
        <w:t xml:space="preserve"> that of Dan. 7:7</w:t>
      </w:r>
      <w:r w:rsidR="008D4004" w:rsidRPr="00FC7FA3">
        <w:t>.</w:t>
      </w:r>
      <w:r w:rsidR="00864761" w:rsidRPr="00FC7FA3">
        <w:t xml:space="preserve"> I concluded that the unusual </w:t>
      </w:r>
      <w:proofErr w:type="spellStart"/>
      <w:r w:rsidR="00864761" w:rsidRPr="00FC7FA3">
        <w:rPr>
          <w:lang w:val="el-GR"/>
        </w:rPr>
        <w:t>ἔχων</w:t>
      </w:r>
      <w:proofErr w:type="spellEnd"/>
      <w:r w:rsidR="00864761" w:rsidRPr="00FC7FA3">
        <w:t xml:space="preserve"> may </w:t>
      </w:r>
      <w:r w:rsidR="002D320B" w:rsidRPr="00FC7FA3">
        <w:t>have been</w:t>
      </w:r>
      <w:r w:rsidR="00864761" w:rsidRPr="00FC7FA3">
        <w:t xml:space="preserve"> a </w:t>
      </w:r>
      <w:r w:rsidR="002D320B" w:rsidRPr="00FC7FA3">
        <w:t>means</w:t>
      </w:r>
      <w:r w:rsidR="00864761" w:rsidRPr="00FC7FA3">
        <w:t xml:space="preserve"> of attracting attention to </w:t>
      </w:r>
      <w:r w:rsidR="003470CD">
        <w:t xml:space="preserve">the imperfect verb </w:t>
      </w:r>
      <w:proofErr w:type="spellStart"/>
      <w:r w:rsidR="00864761" w:rsidRPr="00FC7FA3">
        <w:rPr>
          <w:lang w:val="el-GR"/>
        </w:rPr>
        <w:t>εἴχε</w:t>
      </w:r>
      <w:proofErr w:type="spellEnd"/>
      <w:r w:rsidR="00864761" w:rsidRPr="00FC7FA3">
        <w:t xml:space="preserve"> of Dan. 7:7 (</w:t>
      </w:r>
      <w:r w:rsidR="00864761" w:rsidRPr="00FC7FA3">
        <w:rPr>
          <w:smallCaps/>
        </w:rPr>
        <w:t>lxx</w:t>
      </w:r>
      <w:r w:rsidR="00864761" w:rsidRPr="00FC7FA3">
        <w:t xml:space="preserve">): the beast </w:t>
      </w:r>
      <w:r w:rsidR="000D5157">
        <w:t>“</w:t>
      </w:r>
      <w:r w:rsidR="00864761" w:rsidRPr="003470CD">
        <w:rPr>
          <w:u w:val="single"/>
        </w:rPr>
        <w:t>had</w:t>
      </w:r>
      <w:r w:rsidR="00864761" w:rsidRPr="00FC7FA3">
        <w:t xml:space="preserve"> ten horns</w:t>
      </w:r>
      <w:r w:rsidR="000D5157">
        <w:t>.”</w:t>
      </w:r>
      <w:r w:rsidR="00864761" w:rsidRPr="00FC7FA3">
        <w:t xml:space="preserve"> </w:t>
      </w:r>
      <w:r w:rsidR="008D4004" w:rsidRPr="00FC7FA3">
        <w:rPr>
          <w:color w:val="222222"/>
          <w:shd w:val="clear" w:color="auto" w:fill="FFFFFF"/>
        </w:rPr>
        <w:t>However, since</w:t>
      </w:r>
      <w:r w:rsidR="002D320B" w:rsidRPr="00FC7FA3">
        <w:rPr>
          <w:color w:val="222222"/>
          <w:shd w:val="clear" w:color="auto" w:fill="FFFFFF"/>
        </w:rPr>
        <w:t xml:space="preserve"> writing that,</w:t>
      </w:r>
      <w:r w:rsidR="008D4004" w:rsidRPr="00FC7FA3">
        <w:rPr>
          <w:color w:val="222222"/>
          <w:shd w:val="clear" w:color="auto" w:fill="FFFFFF"/>
        </w:rPr>
        <w:t xml:space="preserve"> I have discovered an important variant in </w:t>
      </w:r>
      <w:r w:rsidR="00940986">
        <w:rPr>
          <w:color w:val="222222"/>
          <w:shd w:val="clear" w:color="auto" w:fill="FFFFFF"/>
        </w:rPr>
        <w:t xml:space="preserve">the Old Greek of </w:t>
      </w:r>
      <w:r w:rsidR="008D4004" w:rsidRPr="00FC7FA3">
        <w:rPr>
          <w:color w:val="222222"/>
          <w:shd w:val="clear" w:color="auto" w:fill="FFFFFF"/>
        </w:rPr>
        <w:t>Dan. 7:7, which is exactly the same as</w:t>
      </w:r>
      <w:r w:rsidR="005312E8">
        <w:rPr>
          <w:color w:val="222222"/>
          <w:shd w:val="clear" w:color="auto" w:fill="FFFFFF"/>
        </w:rPr>
        <w:t xml:space="preserve"> </w:t>
      </w:r>
      <w:proofErr w:type="spellStart"/>
      <w:r w:rsidR="005312E8" w:rsidRPr="00FC7FA3">
        <w:rPr>
          <w:lang w:val="el-GR"/>
        </w:rPr>
        <w:t>ἔχων</w:t>
      </w:r>
      <w:proofErr w:type="spellEnd"/>
      <w:r w:rsidR="008D4004" w:rsidRPr="00FC7FA3">
        <w:rPr>
          <w:color w:val="222222"/>
          <w:shd w:val="clear" w:color="auto" w:fill="FFFFFF"/>
        </w:rPr>
        <w:t xml:space="preserve"> in 5:6</w:t>
      </w:r>
      <w:r w:rsidR="001321A8" w:rsidRPr="00FC7FA3">
        <w:t xml:space="preserve">. </w:t>
      </w:r>
      <w:r w:rsidR="005877A9" w:rsidRPr="00FC7FA3">
        <w:t xml:space="preserve">Note the full verse of Dan. 7:7 (OG): </w:t>
      </w:r>
      <w:proofErr w:type="spellStart"/>
      <w:r w:rsidR="005877A9" w:rsidRPr="00FC7FA3">
        <w:rPr>
          <w:color w:val="000000"/>
        </w:rPr>
        <w:t>μετ</w:t>
      </w:r>
      <w:proofErr w:type="spellEnd"/>
      <w:r w:rsidR="005877A9" w:rsidRPr="00FC7FA3">
        <w:rPr>
          <w:color w:val="000000"/>
        </w:rPr>
        <w:t xml:space="preserve">ὰ </w:t>
      </w:r>
      <w:proofErr w:type="spellStart"/>
      <w:r w:rsidR="005877A9" w:rsidRPr="00FC7FA3">
        <w:rPr>
          <w:color w:val="000000"/>
        </w:rPr>
        <w:t>δε</w:t>
      </w:r>
      <w:proofErr w:type="spellEnd"/>
      <w:r w:rsidR="005877A9" w:rsidRPr="00FC7FA3">
        <w:rPr>
          <w:color w:val="000000"/>
        </w:rPr>
        <w:t>̀ τα</w:t>
      </w:r>
      <w:proofErr w:type="spellStart"/>
      <w:r w:rsidR="005877A9" w:rsidRPr="00FC7FA3">
        <w:rPr>
          <w:color w:val="000000"/>
        </w:rPr>
        <w:t>ῦτ</w:t>
      </w:r>
      <w:proofErr w:type="spellEnd"/>
      <w:r w:rsidR="005877A9" w:rsidRPr="00FC7FA3">
        <w:rPr>
          <w:color w:val="000000"/>
        </w:rPr>
        <w:t xml:space="preserve">α </w:t>
      </w:r>
      <w:proofErr w:type="spellStart"/>
      <w:r w:rsidR="005877A9" w:rsidRPr="00FC7FA3">
        <w:rPr>
          <w:color w:val="000000"/>
        </w:rPr>
        <w:t>ἐθεώρουν</w:t>
      </w:r>
      <w:proofErr w:type="spellEnd"/>
      <w:r w:rsidR="005877A9" w:rsidRPr="00FC7FA3">
        <w:rPr>
          <w:color w:val="000000"/>
        </w:rPr>
        <w:t xml:space="preserve"> </w:t>
      </w:r>
      <w:proofErr w:type="spellStart"/>
      <w:r w:rsidR="005877A9" w:rsidRPr="00FC7FA3">
        <w:rPr>
          <w:color w:val="000000"/>
        </w:rPr>
        <w:t>ἐν</w:t>
      </w:r>
      <w:proofErr w:type="spellEnd"/>
      <w:r w:rsidR="005877A9" w:rsidRPr="00FC7FA3">
        <w:rPr>
          <w:color w:val="000000"/>
        </w:rPr>
        <w:t xml:space="preserve"> </w:t>
      </w:r>
      <w:proofErr w:type="spellStart"/>
      <w:r w:rsidR="005877A9" w:rsidRPr="00FC7FA3">
        <w:rPr>
          <w:color w:val="000000"/>
        </w:rPr>
        <w:t>ὁρ</w:t>
      </w:r>
      <w:proofErr w:type="spellEnd"/>
      <w:r w:rsidR="005877A9" w:rsidRPr="00FC7FA3">
        <w:rPr>
          <w:color w:val="000000"/>
        </w:rPr>
        <w:t>άμα</w:t>
      </w:r>
      <w:proofErr w:type="spellStart"/>
      <w:r w:rsidR="005877A9" w:rsidRPr="00FC7FA3">
        <w:rPr>
          <w:color w:val="000000"/>
        </w:rPr>
        <w:t>τι</w:t>
      </w:r>
      <w:proofErr w:type="spellEnd"/>
      <w:r w:rsidR="005877A9" w:rsidRPr="00FC7FA3">
        <w:rPr>
          <w:color w:val="000000"/>
        </w:rPr>
        <w:t xml:space="preserve"> </w:t>
      </w:r>
      <w:proofErr w:type="spellStart"/>
      <w:r w:rsidR="005877A9" w:rsidRPr="00FC7FA3">
        <w:rPr>
          <w:color w:val="000000"/>
        </w:rPr>
        <w:t>τῆς</w:t>
      </w:r>
      <w:proofErr w:type="spellEnd"/>
      <w:r w:rsidR="005877A9" w:rsidRPr="00FC7FA3">
        <w:rPr>
          <w:color w:val="000000"/>
        </w:rPr>
        <w:t xml:space="preserve"> </w:t>
      </w:r>
      <w:proofErr w:type="spellStart"/>
      <w:r w:rsidR="005877A9" w:rsidRPr="00FC7FA3">
        <w:rPr>
          <w:color w:val="000000"/>
        </w:rPr>
        <w:t>νυκτὸς</w:t>
      </w:r>
      <w:proofErr w:type="spellEnd"/>
      <w:r w:rsidR="005877A9" w:rsidRPr="00FC7FA3">
        <w:rPr>
          <w:color w:val="000000"/>
        </w:rPr>
        <w:t xml:space="preserve"> </w:t>
      </w:r>
      <w:proofErr w:type="spellStart"/>
      <w:r w:rsidR="005877A9" w:rsidRPr="00A547C9">
        <w:rPr>
          <w:b/>
          <w:bCs/>
          <w:color w:val="000000"/>
        </w:rPr>
        <w:t>θηρίον</w:t>
      </w:r>
      <w:proofErr w:type="spellEnd"/>
      <w:r w:rsidR="005877A9" w:rsidRPr="00FC7FA3">
        <w:rPr>
          <w:color w:val="000000"/>
        </w:rPr>
        <w:t xml:space="preserve"> </w:t>
      </w:r>
      <w:proofErr w:type="spellStart"/>
      <w:r w:rsidR="005877A9" w:rsidRPr="00FC7FA3">
        <w:rPr>
          <w:color w:val="000000"/>
        </w:rPr>
        <w:t>τέτ</w:t>
      </w:r>
      <w:proofErr w:type="spellEnd"/>
      <w:r w:rsidR="005877A9" w:rsidRPr="00FC7FA3">
        <w:rPr>
          <w:color w:val="000000"/>
        </w:rPr>
        <w:t>α</w:t>
      </w:r>
      <w:proofErr w:type="spellStart"/>
      <w:r w:rsidR="005877A9" w:rsidRPr="00FC7FA3">
        <w:rPr>
          <w:color w:val="000000"/>
        </w:rPr>
        <w:t>ρτον</w:t>
      </w:r>
      <w:proofErr w:type="spellEnd"/>
      <w:r w:rsidR="005877A9" w:rsidRPr="00FC7FA3">
        <w:rPr>
          <w:color w:val="000000"/>
        </w:rPr>
        <w:t xml:space="preserve"> </w:t>
      </w:r>
      <w:proofErr w:type="spellStart"/>
      <w:r w:rsidR="005877A9" w:rsidRPr="00FC7FA3">
        <w:rPr>
          <w:color w:val="000000"/>
        </w:rPr>
        <w:t>φο</w:t>
      </w:r>
      <w:proofErr w:type="spellEnd"/>
      <w:r w:rsidR="005877A9" w:rsidRPr="00FC7FA3">
        <w:rPr>
          <w:color w:val="000000"/>
        </w:rPr>
        <w:t>β</w:t>
      </w:r>
      <w:proofErr w:type="spellStart"/>
      <w:r w:rsidR="005877A9" w:rsidRPr="00FC7FA3">
        <w:rPr>
          <w:color w:val="000000"/>
        </w:rPr>
        <w:t>ερόν</w:t>
      </w:r>
      <w:proofErr w:type="spellEnd"/>
      <w:r w:rsidR="005877A9" w:rsidRPr="00FC7FA3">
        <w:rPr>
          <w:color w:val="000000"/>
        </w:rPr>
        <w:t xml:space="preserve">, καὶ ὁ </w:t>
      </w:r>
      <w:proofErr w:type="spellStart"/>
      <w:r w:rsidR="005877A9" w:rsidRPr="00FC7FA3">
        <w:rPr>
          <w:color w:val="000000"/>
        </w:rPr>
        <w:t>φο</w:t>
      </w:r>
      <w:proofErr w:type="spellEnd"/>
      <w:r w:rsidR="005877A9" w:rsidRPr="00FC7FA3">
        <w:rPr>
          <w:color w:val="000000"/>
        </w:rPr>
        <w:t>́β</w:t>
      </w:r>
      <w:proofErr w:type="spellStart"/>
      <w:r w:rsidR="005877A9" w:rsidRPr="00FC7FA3">
        <w:rPr>
          <w:color w:val="000000"/>
        </w:rPr>
        <w:t>ος</w:t>
      </w:r>
      <w:proofErr w:type="spellEnd"/>
      <w:r w:rsidR="005877A9" w:rsidRPr="00FC7FA3">
        <w:rPr>
          <w:color w:val="000000"/>
        </w:rPr>
        <w:t xml:space="preserve"> α</w:t>
      </w:r>
      <w:proofErr w:type="spellStart"/>
      <w:r w:rsidR="005877A9" w:rsidRPr="00FC7FA3">
        <w:rPr>
          <w:color w:val="000000"/>
        </w:rPr>
        <w:t>ὐτου</w:t>
      </w:r>
      <w:proofErr w:type="spellEnd"/>
      <w:r w:rsidR="005877A9" w:rsidRPr="00FC7FA3">
        <w:rPr>
          <w:color w:val="000000"/>
        </w:rPr>
        <w:t>͂ ὑπ</w:t>
      </w:r>
      <w:proofErr w:type="spellStart"/>
      <w:r w:rsidR="005877A9" w:rsidRPr="00FC7FA3">
        <w:rPr>
          <w:color w:val="000000"/>
        </w:rPr>
        <w:t>ερφέρων</w:t>
      </w:r>
      <w:proofErr w:type="spellEnd"/>
      <w:r w:rsidR="005877A9" w:rsidRPr="00FC7FA3">
        <w:rPr>
          <w:color w:val="000000"/>
        </w:rPr>
        <w:t xml:space="preserve"> </w:t>
      </w:r>
      <w:proofErr w:type="spellStart"/>
      <w:r w:rsidR="005877A9" w:rsidRPr="00FC7FA3">
        <w:rPr>
          <w:color w:val="000000"/>
        </w:rPr>
        <w:t>ἰσχύι</w:t>
      </w:r>
      <w:proofErr w:type="spellEnd"/>
      <w:r w:rsidR="005877A9" w:rsidRPr="00FC7FA3">
        <w:rPr>
          <w:color w:val="000000"/>
        </w:rPr>
        <w:t xml:space="preserve">, </w:t>
      </w:r>
      <w:r w:rsidR="005877A9" w:rsidRPr="00FC7FA3">
        <w:rPr>
          <w:b/>
          <w:bCs/>
          <w:color w:val="000000"/>
        </w:rPr>
        <w:t>ἔ</w:t>
      </w:r>
      <w:proofErr w:type="spellStart"/>
      <w:r w:rsidR="005877A9" w:rsidRPr="00FC7FA3">
        <w:rPr>
          <w:b/>
          <w:bCs/>
          <w:color w:val="000000"/>
        </w:rPr>
        <w:t>χον</w:t>
      </w:r>
      <w:proofErr w:type="spellEnd"/>
      <w:r w:rsidR="005877A9" w:rsidRPr="00FC7FA3">
        <w:rPr>
          <w:color w:val="000000"/>
        </w:rPr>
        <w:t xml:space="preserve"> </w:t>
      </w:r>
      <w:proofErr w:type="spellStart"/>
      <w:r w:rsidR="005877A9" w:rsidRPr="00FC7FA3">
        <w:rPr>
          <w:color w:val="000000"/>
        </w:rPr>
        <w:t>ὀδόντ</w:t>
      </w:r>
      <w:proofErr w:type="spellEnd"/>
      <w:r w:rsidR="005877A9" w:rsidRPr="00FC7FA3">
        <w:rPr>
          <w:color w:val="000000"/>
        </w:rPr>
        <w:t xml:space="preserve">ας </w:t>
      </w:r>
      <w:proofErr w:type="spellStart"/>
      <w:r w:rsidR="005877A9" w:rsidRPr="00FC7FA3">
        <w:rPr>
          <w:color w:val="000000"/>
        </w:rPr>
        <w:t>σιδηροῦς</w:t>
      </w:r>
      <w:proofErr w:type="spellEnd"/>
      <w:r w:rsidR="005877A9" w:rsidRPr="00FC7FA3">
        <w:rPr>
          <w:color w:val="000000"/>
        </w:rPr>
        <w:t xml:space="preserve"> </w:t>
      </w:r>
      <w:proofErr w:type="spellStart"/>
      <w:r w:rsidR="005877A9" w:rsidRPr="00FC7FA3">
        <w:rPr>
          <w:color w:val="000000"/>
        </w:rPr>
        <w:t>μεγ</w:t>
      </w:r>
      <w:proofErr w:type="spellEnd"/>
      <w:r w:rsidR="005877A9" w:rsidRPr="00FC7FA3">
        <w:rPr>
          <w:color w:val="000000"/>
        </w:rPr>
        <w:t>ά</w:t>
      </w:r>
      <w:proofErr w:type="spellStart"/>
      <w:r w:rsidR="005877A9" w:rsidRPr="00FC7FA3">
        <w:rPr>
          <w:color w:val="000000"/>
        </w:rPr>
        <w:t>λους</w:t>
      </w:r>
      <w:proofErr w:type="spellEnd"/>
      <w:r w:rsidR="005877A9" w:rsidRPr="00FC7FA3">
        <w:rPr>
          <w:color w:val="000000"/>
        </w:rPr>
        <w:t xml:space="preserve">, </w:t>
      </w:r>
      <w:proofErr w:type="spellStart"/>
      <w:r w:rsidR="005877A9" w:rsidRPr="00FC7FA3">
        <w:rPr>
          <w:color w:val="000000"/>
        </w:rPr>
        <w:t>ἐσθίον</w:t>
      </w:r>
      <w:proofErr w:type="spellEnd"/>
      <w:r w:rsidR="005877A9" w:rsidRPr="00FC7FA3">
        <w:rPr>
          <w:color w:val="000000"/>
        </w:rPr>
        <w:t xml:space="preserve"> καὶ </w:t>
      </w:r>
      <w:proofErr w:type="spellStart"/>
      <w:r w:rsidR="005877A9" w:rsidRPr="00FC7FA3">
        <w:rPr>
          <w:color w:val="000000"/>
        </w:rPr>
        <w:t>κο</w:t>
      </w:r>
      <w:proofErr w:type="spellEnd"/>
      <w:r w:rsidR="005877A9" w:rsidRPr="00FC7FA3">
        <w:rPr>
          <w:color w:val="000000"/>
        </w:rPr>
        <w:t>πα</w:t>
      </w:r>
      <w:proofErr w:type="spellStart"/>
      <w:r w:rsidR="005877A9" w:rsidRPr="00FC7FA3">
        <w:rPr>
          <w:color w:val="000000"/>
        </w:rPr>
        <w:t>νίζον</w:t>
      </w:r>
      <w:proofErr w:type="spellEnd"/>
      <w:r w:rsidR="005877A9" w:rsidRPr="00FC7FA3">
        <w:rPr>
          <w:color w:val="000000"/>
        </w:rPr>
        <w:t xml:space="preserve">, </w:t>
      </w:r>
      <w:proofErr w:type="spellStart"/>
      <w:r w:rsidR="005877A9" w:rsidRPr="00FC7FA3">
        <w:rPr>
          <w:color w:val="000000"/>
        </w:rPr>
        <w:t>κύκλῳ</w:t>
      </w:r>
      <w:proofErr w:type="spellEnd"/>
      <w:r w:rsidR="005877A9" w:rsidRPr="00FC7FA3">
        <w:rPr>
          <w:color w:val="000000"/>
        </w:rPr>
        <w:t xml:space="preserve"> </w:t>
      </w:r>
      <w:proofErr w:type="spellStart"/>
      <w:r w:rsidR="005877A9" w:rsidRPr="00FC7FA3">
        <w:rPr>
          <w:color w:val="000000"/>
        </w:rPr>
        <w:t>τοῖς</w:t>
      </w:r>
      <w:proofErr w:type="spellEnd"/>
      <w:r w:rsidR="005877A9" w:rsidRPr="00FC7FA3">
        <w:rPr>
          <w:color w:val="000000"/>
        </w:rPr>
        <w:t xml:space="preserve"> π</w:t>
      </w:r>
      <w:proofErr w:type="spellStart"/>
      <w:r w:rsidR="005877A9" w:rsidRPr="00FC7FA3">
        <w:rPr>
          <w:color w:val="000000"/>
        </w:rPr>
        <w:t>οσι</w:t>
      </w:r>
      <w:proofErr w:type="spellEnd"/>
      <w:r w:rsidR="005877A9" w:rsidRPr="00FC7FA3">
        <w:rPr>
          <w:color w:val="000000"/>
        </w:rPr>
        <w:t>̀ καταπα</w:t>
      </w:r>
      <w:proofErr w:type="spellStart"/>
      <w:r w:rsidR="005877A9" w:rsidRPr="00FC7FA3">
        <w:rPr>
          <w:color w:val="000000"/>
        </w:rPr>
        <w:t>τοῦν</w:t>
      </w:r>
      <w:proofErr w:type="spellEnd"/>
      <w:r w:rsidR="005877A9" w:rsidRPr="00FC7FA3">
        <w:rPr>
          <w:color w:val="000000"/>
        </w:rPr>
        <w:t xml:space="preserve">, </w:t>
      </w:r>
      <w:proofErr w:type="spellStart"/>
      <w:r w:rsidR="005877A9" w:rsidRPr="00FC7FA3">
        <w:rPr>
          <w:color w:val="000000"/>
        </w:rPr>
        <w:t>δι</w:t>
      </w:r>
      <w:proofErr w:type="spellEnd"/>
      <w:r w:rsidR="005877A9" w:rsidRPr="00FC7FA3">
        <w:rPr>
          <w:color w:val="000000"/>
        </w:rPr>
        <w:t>α</w:t>
      </w:r>
      <w:proofErr w:type="spellStart"/>
      <w:r w:rsidR="005877A9" w:rsidRPr="00FC7FA3">
        <w:rPr>
          <w:color w:val="000000"/>
        </w:rPr>
        <w:t>φόρως</w:t>
      </w:r>
      <w:proofErr w:type="spellEnd"/>
      <w:r w:rsidR="005877A9" w:rsidRPr="00FC7FA3">
        <w:rPr>
          <w:color w:val="000000"/>
        </w:rPr>
        <w:t xml:space="preserve"> </w:t>
      </w:r>
      <w:proofErr w:type="spellStart"/>
      <w:r w:rsidR="005877A9" w:rsidRPr="00FC7FA3">
        <w:rPr>
          <w:color w:val="000000"/>
        </w:rPr>
        <w:t>χρώμενον</w:t>
      </w:r>
      <w:proofErr w:type="spellEnd"/>
      <w:r w:rsidR="005877A9" w:rsidRPr="00FC7FA3">
        <w:rPr>
          <w:color w:val="000000"/>
        </w:rPr>
        <w:t xml:space="preserve"> παρὰ πά</w:t>
      </w:r>
      <w:proofErr w:type="spellStart"/>
      <w:r w:rsidR="005877A9" w:rsidRPr="00FC7FA3">
        <w:rPr>
          <w:color w:val="000000"/>
        </w:rPr>
        <w:t>ντ</w:t>
      </w:r>
      <w:proofErr w:type="spellEnd"/>
      <w:r w:rsidR="005877A9" w:rsidRPr="00FC7FA3">
        <w:rPr>
          <w:color w:val="000000"/>
        </w:rPr>
        <w:t>α τὰ π</w:t>
      </w:r>
      <w:proofErr w:type="spellStart"/>
      <w:r w:rsidR="005877A9" w:rsidRPr="00FC7FA3">
        <w:rPr>
          <w:color w:val="000000"/>
        </w:rPr>
        <w:t>ρο</w:t>
      </w:r>
      <w:proofErr w:type="spellEnd"/>
      <w:r w:rsidR="005877A9" w:rsidRPr="00FC7FA3">
        <w:rPr>
          <w:color w:val="000000"/>
        </w:rPr>
        <w:t>̀ α</w:t>
      </w:r>
      <w:proofErr w:type="spellStart"/>
      <w:r w:rsidR="005877A9" w:rsidRPr="00FC7FA3">
        <w:rPr>
          <w:color w:val="000000"/>
        </w:rPr>
        <w:t>ὐτου</w:t>
      </w:r>
      <w:proofErr w:type="spellEnd"/>
      <w:r w:rsidR="005877A9" w:rsidRPr="00FC7FA3">
        <w:rPr>
          <w:color w:val="000000"/>
        </w:rPr>
        <w:t xml:space="preserve">́ </w:t>
      </w:r>
      <w:proofErr w:type="spellStart"/>
      <w:r w:rsidR="005877A9" w:rsidRPr="00FC7FA3">
        <w:rPr>
          <w:color w:val="000000"/>
        </w:rPr>
        <w:t>θηρι</w:t>
      </w:r>
      <w:proofErr w:type="spellEnd"/>
      <w:r w:rsidR="005877A9" w:rsidRPr="00FC7FA3">
        <w:rPr>
          <w:color w:val="000000"/>
        </w:rPr>
        <w:t xml:space="preserve">́α· </w:t>
      </w:r>
      <w:proofErr w:type="spellStart"/>
      <w:r w:rsidR="005877A9" w:rsidRPr="00FC7FA3">
        <w:rPr>
          <w:b/>
          <w:bCs/>
          <w:color w:val="000000"/>
        </w:rPr>
        <w:t>ει</w:t>
      </w:r>
      <w:proofErr w:type="spellEnd"/>
      <w:r w:rsidR="005877A9" w:rsidRPr="00FC7FA3">
        <w:rPr>
          <w:b/>
          <w:bCs/>
          <w:color w:val="000000"/>
        </w:rPr>
        <w:t>̓͂</w:t>
      </w:r>
      <w:proofErr w:type="spellStart"/>
      <w:r w:rsidR="005877A9" w:rsidRPr="00FC7FA3">
        <w:rPr>
          <w:b/>
          <w:bCs/>
          <w:color w:val="000000"/>
        </w:rPr>
        <w:t>χε</w:t>
      </w:r>
      <w:proofErr w:type="spellEnd"/>
      <w:r w:rsidR="005877A9" w:rsidRPr="00FC7FA3">
        <w:rPr>
          <w:color w:val="000000"/>
        </w:rPr>
        <w:t xml:space="preserve"> </w:t>
      </w:r>
      <w:proofErr w:type="spellStart"/>
      <w:r w:rsidR="005877A9" w:rsidRPr="00FC7FA3">
        <w:rPr>
          <w:color w:val="000000"/>
        </w:rPr>
        <w:t>δε</w:t>
      </w:r>
      <w:proofErr w:type="spellEnd"/>
      <w:r w:rsidR="005877A9" w:rsidRPr="00FC7FA3">
        <w:rPr>
          <w:color w:val="000000"/>
        </w:rPr>
        <w:t xml:space="preserve">̀ </w:t>
      </w:r>
      <w:proofErr w:type="spellStart"/>
      <w:r w:rsidR="005877A9" w:rsidRPr="00FC7FA3">
        <w:rPr>
          <w:color w:val="000000"/>
        </w:rPr>
        <w:t>κέρ</w:t>
      </w:r>
      <w:proofErr w:type="spellEnd"/>
      <w:r w:rsidR="005877A9" w:rsidRPr="00FC7FA3">
        <w:rPr>
          <w:color w:val="000000"/>
        </w:rPr>
        <w:t xml:space="preserve">ατα </w:t>
      </w:r>
      <w:proofErr w:type="spellStart"/>
      <w:r w:rsidR="005877A9" w:rsidRPr="00FC7FA3">
        <w:rPr>
          <w:color w:val="000000"/>
        </w:rPr>
        <w:t>δέκ</w:t>
      </w:r>
      <w:proofErr w:type="spellEnd"/>
      <w:r w:rsidR="005877A9" w:rsidRPr="00FC7FA3">
        <w:rPr>
          <w:color w:val="000000"/>
        </w:rPr>
        <w:t>α</w:t>
      </w:r>
      <w:r w:rsidR="00AA46AB">
        <w:rPr>
          <w:color w:val="000000"/>
        </w:rPr>
        <w:t xml:space="preserve"> (“</w:t>
      </w:r>
      <w:r w:rsidR="00AA46AB" w:rsidRPr="00AA46AB">
        <w:rPr>
          <w:rFonts w:eastAsiaTheme="minorHAnsi"/>
          <w:color w:val="000000"/>
          <w14:ligatures w14:val="standardContextual"/>
        </w:rPr>
        <w:t xml:space="preserve">But after this, I was watching in a vision by night a terrifying fourth </w:t>
      </w:r>
      <w:r w:rsidR="00AA46AB" w:rsidRPr="00A547C9">
        <w:rPr>
          <w:rFonts w:eastAsiaTheme="minorHAnsi"/>
          <w:b/>
          <w:bCs/>
          <w:color w:val="000000"/>
          <w14:ligatures w14:val="standardContextual"/>
        </w:rPr>
        <w:t>beast</w:t>
      </w:r>
      <w:r w:rsidR="00AA46AB" w:rsidRPr="00AA46AB">
        <w:rPr>
          <w:rFonts w:eastAsiaTheme="minorHAnsi"/>
          <w:color w:val="000000"/>
          <w14:ligatures w14:val="standardContextual"/>
        </w:rPr>
        <w:t>, and the fear of it was surpassing in strength</w:t>
      </w:r>
      <w:r w:rsidR="00A547C9">
        <w:rPr>
          <w:rFonts w:eastAsiaTheme="minorHAnsi"/>
          <w:color w:val="000000"/>
          <w14:ligatures w14:val="standardContextual"/>
        </w:rPr>
        <w:t xml:space="preserve">, </w:t>
      </w:r>
      <w:r w:rsidR="00A547C9" w:rsidRPr="00A547C9">
        <w:rPr>
          <w:rFonts w:eastAsiaTheme="minorHAnsi"/>
          <w:b/>
          <w:bCs/>
          <w:color w:val="000000"/>
          <w14:ligatures w14:val="standardContextual"/>
        </w:rPr>
        <w:t xml:space="preserve">having </w:t>
      </w:r>
      <w:r w:rsidR="00AA46AB" w:rsidRPr="00AA46AB">
        <w:rPr>
          <w:rFonts w:eastAsiaTheme="minorHAnsi"/>
          <w:color w:val="000000"/>
          <w14:ligatures w14:val="standardContextual"/>
        </w:rPr>
        <w:t xml:space="preserve">great iron teeth, </w:t>
      </w:r>
      <w:r w:rsidR="00AA46AB" w:rsidRPr="00AA46AB">
        <w:rPr>
          <w:rFonts w:eastAsiaTheme="minorHAnsi"/>
          <w:color w:val="000000"/>
          <w14:ligatures w14:val="standardContextual"/>
        </w:rPr>
        <w:lastRenderedPageBreak/>
        <w:t>devouring and pounding; it was trampling with its feet round about, and it behaved differently from all the beasts before it, and it had ten horns.</w:t>
      </w:r>
      <w:r w:rsidR="00AA46AB">
        <w:rPr>
          <w:rFonts w:eastAsiaTheme="minorHAnsi"/>
          <w:color w:val="000000"/>
          <w14:ligatures w14:val="standardContextual"/>
        </w:rPr>
        <w:t>”</w:t>
      </w:r>
      <w:r w:rsidR="00AA46AB">
        <w:rPr>
          <w:color w:val="000000"/>
        </w:rPr>
        <w:t>)</w:t>
      </w:r>
    </w:p>
    <w:p w14:paraId="7DBFE1AF" w14:textId="0BD4EC86" w:rsidR="005877A9" w:rsidRPr="00FC7FA3" w:rsidRDefault="005877A9" w:rsidP="00AA46AB">
      <w:pPr>
        <w:ind w:firstLine="720"/>
        <w:rPr>
          <w:color w:val="000000"/>
        </w:rPr>
      </w:pPr>
      <w:r w:rsidRPr="00FC7FA3">
        <w:rPr>
          <w:color w:val="000000"/>
        </w:rPr>
        <w:t xml:space="preserve">Ms. </w:t>
      </w:r>
      <w:r w:rsidR="00547F7A">
        <w:rPr>
          <w:color w:val="000000"/>
        </w:rPr>
        <w:t>967</w:t>
      </w:r>
      <w:r w:rsidR="00F435A9">
        <w:rPr>
          <w:color w:val="000000"/>
        </w:rPr>
        <w:t xml:space="preserve"> is</w:t>
      </w:r>
      <w:r w:rsidRPr="00FC7FA3">
        <w:rPr>
          <w:color w:val="000000"/>
        </w:rPr>
        <w:t xml:space="preserve"> the </w:t>
      </w:r>
      <w:r w:rsidR="00F435A9">
        <w:rPr>
          <w:color w:val="000000"/>
        </w:rPr>
        <w:t xml:space="preserve">most qualitative and </w:t>
      </w:r>
      <w:r w:rsidRPr="00FC7FA3">
        <w:rPr>
          <w:color w:val="000000"/>
        </w:rPr>
        <w:t>earlies</w:t>
      </w:r>
      <w:r w:rsidR="00BF3FBE" w:rsidRPr="00FC7FA3">
        <w:rPr>
          <w:color w:val="000000"/>
        </w:rPr>
        <w:t xml:space="preserve">t extant </w:t>
      </w:r>
      <w:proofErr w:type="spellStart"/>
      <w:r w:rsidR="00BF3FBE" w:rsidRPr="00FC7FA3">
        <w:rPr>
          <w:color w:val="000000"/>
        </w:rPr>
        <w:t>ms</w:t>
      </w:r>
      <w:proofErr w:type="spellEnd"/>
      <w:r w:rsidR="00BF3FBE" w:rsidRPr="00FC7FA3">
        <w:rPr>
          <w:color w:val="000000"/>
        </w:rPr>
        <w:t xml:space="preserve"> for</w:t>
      </w:r>
      <w:r w:rsidR="004524BA">
        <w:rPr>
          <w:color w:val="000000"/>
        </w:rPr>
        <w:t xml:space="preserve"> the OG of</w:t>
      </w:r>
      <w:r w:rsidR="00BF3FBE" w:rsidRPr="00FC7FA3">
        <w:rPr>
          <w:color w:val="000000"/>
        </w:rPr>
        <w:t xml:space="preserve"> Daniel </w:t>
      </w:r>
      <w:r w:rsidRPr="00FC7FA3">
        <w:rPr>
          <w:color w:val="000000"/>
        </w:rPr>
        <w:t>(2</w:t>
      </w:r>
      <w:r w:rsidRPr="00FC7FA3">
        <w:rPr>
          <w:color w:val="000000"/>
          <w:vertAlign w:val="superscript"/>
        </w:rPr>
        <w:t>nd</w:t>
      </w:r>
      <w:r w:rsidRPr="00FC7FA3">
        <w:rPr>
          <w:color w:val="000000"/>
        </w:rPr>
        <w:t xml:space="preserve"> to 3</w:t>
      </w:r>
      <w:r w:rsidRPr="00FC7FA3">
        <w:rPr>
          <w:color w:val="000000"/>
          <w:vertAlign w:val="superscript"/>
        </w:rPr>
        <w:t>rd</w:t>
      </w:r>
      <w:r w:rsidRPr="00FC7FA3">
        <w:rPr>
          <w:color w:val="000000"/>
        </w:rPr>
        <w:t xml:space="preserve"> cent AD)</w:t>
      </w:r>
      <w:r w:rsidR="00F435A9">
        <w:rPr>
          <w:color w:val="000000"/>
        </w:rPr>
        <w:t>.</w:t>
      </w:r>
      <w:r w:rsidR="00D1251F">
        <w:rPr>
          <w:rStyle w:val="FootnoteReference"/>
          <w:color w:val="000000"/>
        </w:rPr>
        <w:footnoteReference w:id="75"/>
      </w:r>
      <w:r w:rsidR="00F435A9">
        <w:rPr>
          <w:color w:val="000000"/>
        </w:rPr>
        <w:t xml:space="preserve"> In Dan. 7:7, this </w:t>
      </w:r>
      <w:proofErr w:type="spellStart"/>
      <w:r w:rsidR="00F435A9">
        <w:rPr>
          <w:color w:val="000000"/>
        </w:rPr>
        <w:t>ms.</w:t>
      </w:r>
      <w:proofErr w:type="spellEnd"/>
      <w:r w:rsidRPr="00FC7FA3">
        <w:rPr>
          <w:color w:val="000000"/>
        </w:rPr>
        <w:t xml:space="preserve"> has </w:t>
      </w:r>
      <w:proofErr w:type="spellStart"/>
      <w:r w:rsidRPr="00AA46AB">
        <w:rPr>
          <w:b/>
          <w:bCs/>
          <w:color w:val="000000"/>
        </w:rPr>
        <w:t>θηρίον</w:t>
      </w:r>
      <w:proofErr w:type="spellEnd"/>
      <w:r w:rsidRPr="00AA46AB">
        <w:rPr>
          <w:b/>
          <w:bCs/>
          <w:color w:val="000000"/>
        </w:rPr>
        <w:t xml:space="preserve"> </w:t>
      </w:r>
      <w:r w:rsidRPr="00FC7FA3">
        <w:rPr>
          <w:color w:val="000000"/>
        </w:rPr>
        <w:t xml:space="preserve">. . . </w:t>
      </w:r>
      <w:r w:rsidRPr="00FC7FA3">
        <w:rPr>
          <w:b/>
          <w:bCs/>
          <w:color w:val="000000"/>
        </w:rPr>
        <w:t>ἔ</w:t>
      </w:r>
      <w:proofErr w:type="spellStart"/>
      <w:r w:rsidRPr="00FC7FA3">
        <w:rPr>
          <w:b/>
          <w:bCs/>
          <w:color w:val="000000"/>
        </w:rPr>
        <w:t>χω</w:t>
      </w:r>
      <w:r w:rsidRPr="00FC7FA3">
        <w:rPr>
          <w:color w:val="000000"/>
        </w:rPr>
        <w:t>ν</w:t>
      </w:r>
      <w:proofErr w:type="spellEnd"/>
      <w:r w:rsidRPr="00FC7FA3">
        <w:rPr>
          <w:color w:val="000000"/>
        </w:rPr>
        <w:t xml:space="preserve"> </w:t>
      </w:r>
      <w:proofErr w:type="spellStart"/>
      <w:r w:rsidRPr="00FC7FA3">
        <w:rPr>
          <w:color w:val="000000"/>
        </w:rPr>
        <w:t>ὀδόντ</w:t>
      </w:r>
      <w:proofErr w:type="spellEnd"/>
      <w:r w:rsidRPr="00FC7FA3">
        <w:rPr>
          <w:color w:val="000000"/>
        </w:rPr>
        <w:t xml:space="preserve">ας </w:t>
      </w:r>
      <w:proofErr w:type="spellStart"/>
      <w:r w:rsidRPr="00FC7FA3">
        <w:rPr>
          <w:color w:val="000000"/>
        </w:rPr>
        <w:t>σιδηροῦς</w:t>
      </w:r>
      <w:proofErr w:type="spellEnd"/>
      <w:r w:rsidRPr="00FC7FA3">
        <w:rPr>
          <w:color w:val="000000"/>
        </w:rPr>
        <w:t xml:space="preserve"> </w:t>
      </w:r>
      <w:proofErr w:type="spellStart"/>
      <w:r w:rsidRPr="00FC7FA3">
        <w:rPr>
          <w:color w:val="000000"/>
        </w:rPr>
        <w:t>μεγ</w:t>
      </w:r>
      <w:proofErr w:type="spellEnd"/>
      <w:r w:rsidRPr="00FC7FA3">
        <w:rPr>
          <w:color w:val="000000"/>
        </w:rPr>
        <w:t>ά</w:t>
      </w:r>
      <w:proofErr w:type="spellStart"/>
      <w:r w:rsidRPr="00FC7FA3">
        <w:rPr>
          <w:color w:val="000000"/>
        </w:rPr>
        <w:t>λου</w:t>
      </w:r>
      <w:proofErr w:type="spellEnd"/>
      <w:r w:rsidRPr="00FC7FA3">
        <w:rPr>
          <w:color w:val="000000"/>
        </w:rPr>
        <w:t>, whereas the OG ha</w:t>
      </w:r>
      <w:r w:rsidR="00EA2805" w:rsidRPr="00FC7FA3">
        <w:rPr>
          <w:color w:val="000000"/>
        </w:rPr>
        <w:t>s</w:t>
      </w:r>
      <w:r w:rsidRPr="00FC7FA3">
        <w:rPr>
          <w:color w:val="000000"/>
        </w:rPr>
        <w:t xml:space="preserve"> </w:t>
      </w:r>
      <w:proofErr w:type="spellStart"/>
      <w:r w:rsidRPr="00AA46AB">
        <w:rPr>
          <w:b/>
          <w:bCs/>
          <w:color w:val="000000"/>
        </w:rPr>
        <w:t>θηρίον</w:t>
      </w:r>
      <w:proofErr w:type="spellEnd"/>
      <w:r w:rsidRPr="00AA46AB">
        <w:rPr>
          <w:b/>
          <w:bCs/>
          <w:color w:val="000000"/>
        </w:rPr>
        <w:t xml:space="preserve"> .</w:t>
      </w:r>
      <w:r w:rsidRPr="00FC7FA3">
        <w:rPr>
          <w:color w:val="000000"/>
        </w:rPr>
        <w:t xml:space="preserve"> . . </w:t>
      </w:r>
      <w:r w:rsidRPr="00FC7FA3">
        <w:rPr>
          <w:b/>
          <w:bCs/>
          <w:color w:val="000000"/>
        </w:rPr>
        <w:t>ἔ</w:t>
      </w:r>
      <w:proofErr w:type="spellStart"/>
      <w:r w:rsidRPr="00FC7FA3">
        <w:rPr>
          <w:b/>
          <w:bCs/>
          <w:color w:val="000000"/>
        </w:rPr>
        <w:t>χον</w:t>
      </w:r>
      <w:proofErr w:type="spellEnd"/>
      <w:r w:rsidRPr="00FC7FA3">
        <w:rPr>
          <w:color w:val="000000"/>
        </w:rPr>
        <w:t xml:space="preserve"> </w:t>
      </w:r>
      <w:proofErr w:type="spellStart"/>
      <w:r w:rsidRPr="00FC7FA3">
        <w:rPr>
          <w:color w:val="000000"/>
        </w:rPr>
        <w:t>ὀδόντ</w:t>
      </w:r>
      <w:proofErr w:type="spellEnd"/>
      <w:r w:rsidRPr="00FC7FA3">
        <w:rPr>
          <w:color w:val="000000"/>
        </w:rPr>
        <w:t xml:space="preserve">ας </w:t>
      </w:r>
      <w:proofErr w:type="spellStart"/>
      <w:r w:rsidRPr="00FC7FA3">
        <w:rPr>
          <w:color w:val="000000"/>
        </w:rPr>
        <w:t>σιδηροῦς</w:t>
      </w:r>
      <w:proofErr w:type="spellEnd"/>
      <w:r w:rsidRPr="00FC7FA3">
        <w:rPr>
          <w:color w:val="000000"/>
        </w:rPr>
        <w:t xml:space="preserve"> </w:t>
      </w:r>
      <w:proofErr w:type="spellStart"/>
      <w:r w:rsidRPr="00FC7FA3">
        <w:rPr>
          <w:color w:val="000000"/>
        </w:rPr>
        <w:t>μεγ</w:t>
      </w:r>
      <w:proofErr w:type="spellEnd"/>
      <w:r w:rsidRPr="00FC7FA3">
        <w:rPr>
          <w:color w:val="000000"/>
        </w:rPr>
        <w:t>ά</w:t>
      </w:r>
      <w:proofErr w:type="spellStart"/>
      <w:r w:rsidRPr="00FC7FA3">
        <w:rPr>
          <w:color w:val="000000"/>
        </w:rPr>
        <w:t>λου</w:t>
      </w:r>
      <w:proofErr w:type="spellEnd"/>
      <w:r w:rsidRPr="00FC7FA3">
        <w:rPr>
          <w:color w:val="000000"/>
        </w:rPr>
        <w:t xml:space="preserve">. </w:t>
      </w:r>
      <w:r w:rsidR="00BF3FBE" w:rsidRPr="00FC7FA3">
        <w:rPr>
          <w:color w:val="000000"/>
        </w:rPr>
        <w:t>The ἔ</w:t>
      </w:r>
      <w:proofErr w:type="spellStart"/>
      <w:r w:rsidR="00BF3FBE" w:rsidRPr="00FC7FA3">
        <w:rPr>
          <w:color w:val="000000"/>
        </w:rPr>
        <w:t>χων</w:t>
      </w:r>
      <w:proofErr w:type="spellEnd"/>
      <w:r w:rsidR="00BF3FBE" w:rsidRPr="00FC7FA3">
        <w:rPr>
          <w:color w:val="000000"/>
        </w:rPr>
        <w:t xml:space="preserve"> reading again is a solecism</w:t>
      </w:r>
      <w:r w:rsidR="00EA2805" w:rsidRPr="00FC7FA3">
        <w:rPr>
          <w:color w:val="000000"/>
        </w:rPr>
        <w:t>, a masculine participle, ἔ</w:t>
      </w:r>
      <w:proofErr w:type="spellStart"/>
      <w:r w:rsidR="00EA2805" w:rsidRPr="00FC7FA3">
        <w:rPr>
          <w:color w:val="000000"/>
        </w:rPr>
        <w:t>χων</w:t>
      </w:r>
      <w:proofErr w:type="spellEnd"/>
      <w:r w:rsidR="00EA2805" w:rsidRPr="00FC7FA3">
        <w:rPr>
          <w:color w:val="000000"/>
        </w:rPr>
        <w:t xml:space="preserve">, modifying the neuter </w:t>
      </w:r>
      <w:proofErr w:type="spellStart"/>
      <w:r w:rsidR="00EA2805" w:rsidRPr="00FC7FA3">
        <w:rPr>
          <w:color w:val="000000"/>
        </w:rPr>
        <w:t>θηρίον</w:t>
      </w:r>
      <w:proofErr w:type="spellEnd"/>
      <w:r w:rsidR="00EA2805" w:rsidRPr="00FC7FA3">
        <w:rPr>
          <w:color w:val="000000"/>
        </w:rPr>
        <w:t xml:space="preserve">, just as </w:t>
      </w:r>
      <w:r w:rsidR="005312E8">
        <w:rPr>
          <w:color w:val="000000"/>
        </w:rPr>
        <w:t xml:space="preserve">the masculine </w:t>
      </w:r>
      <w:r w:rsidR="00EA2805" w:rsidRPr="00FC7FA3">
        <w:rPr>
          <w:color w:val="000000"/>
        </w:rPr>
        <w:t>ἔ</w:t>
      </w:r>
      <w:proofErr w:type="spellStart"/>
      <w:r w:rsidR="00EA2805" w:rsidRPr="00FC7FA3">
        <w:rPr>
          <w:color w:val="000000"/>
        </w:rPr>
        <w:t>χων</w:t>
      </w:r>
      <w:proofErr w:type="spellEnd"/>
      <w:r w:rsidR="00EA2805" w:rsidRPr="00FC7FA3">
        <w:rPr>
          <w:color w:val="000000"/>
        </w:rPr>
        <w:t xml:space="preserve"> modifies </w:t>
      </w:r>
      <w:r w:rsidR="005312E8">
        <w:rPr>
          <w:color w:val="000000"/>
        </w:rPr>
        <w:t xml:space="preserve">the neuter </w:t>
      </w:r>
      <w:r w:rsidR="00EA2805" w:rsidRPr="00FC7FA3">
        <w:rPr>
          <w:color w:val="000000"/>
        </w:rPr>
        <w:t>ἀ</w:t>
      </w:r>
      <w:proofErr w:type="spellStart"/>
      <w:r w:rsidR="00EA2805" w:rsidRPr="00FC7FA3">
        <w:rPr>
          <w:color w:val="000000"/>
        </w:rPr>
        <w:t>ρνίον</w:t>
      </w:r>
      <w:proofErr w:type="spellEnd"/>
      <w:r w:rsidR="00EA2805" w:rsidRPr="00FC7FA3">
        <w:rPr>
          <w:color w:val="000000"/>
        </w:rPr>
        <w:t>.</w:t>
      </w:r>
      <w:r w:rsidR="00CE1C18" w:rsidRPr="00FC7FA3">
        <w:rPr>
          <w:rStyle w:val="FootnoteReference"/>
          <w:color w:val="000000"/>
        </w:rPr>
        <w:footnoteReference w:id="76"/>
      </w:r>
      <w:r w:rsidR="00EA2805" w:rsidRPr="00FC7FA3">
        <w:rPr>
          <w:color w:val="000000"/>
        </w:rPr>
        <w:t xml:space="preserve"> There is a small difference in Dan. 7:7 in that the “beast . . . [was] having iron teeth” and then is said to </w:t>
      </w:r>
      <w:r w:rsidR="00437E12">
        <w:rPr>
          <w:color w:val="000000"/>
        </w:rPr>
        <w:t>“</w:t>
      </w:r>
      <w:r w:rsidR="00EA2805" w:rsidRPr="00FC7FA3">
        <w:rPr>
          <w:color w:val="000000"/>
        </w:rPr>
        <w:t>have ten horns</w:t>
      </w:r>
      <w:r w:rsidR="00057400" w:rsidRPr="00FC7FA3">
        <w:rPr>
          <w:color w:val="000000"/>
        </w:rPr>
        <w:t>.</w:t>
      </w:r>
      <w:r w:rsidR="00EA2805" w:rsidRPr="00FC7FA3">
        <w:rPr>
          <w:color w:val="000000"/>
        </w:rPr>
        <w:t>”</w:t>
      </w:r>
      <w:r w:rsidR="00057400" w:rsidRPr="00FC7FA3">
        <w:rPr>
          <w:color w:val="000000"/>
        </w:rPr>
        <w:t xml:space="preserve"> Ye</w:t>
      </w:r>
      <w:r w:rsidR="003804E0">
        <w:rPr>
          <w:color w:val="000000"/>
        </w:rPr>
        <w:t>t</w:t>
      </w:r>
      <w:r w:rsidR="00057400" w:rsidRPr="00FC7FA3">
        <w:rPr>
          <w:color w:val="000000"/>
        </w:rPr>
        <w:t>, the</w:t>
      </w:r>
      <w:r w:rsidR="008B0119">
        <w:rPr>
          <w:color w:val="000000"/>
        </w:rPr>
        <w:t xml:space="preserve"> </w:t>
      </w:r>
      <w:r w:rsidR="008B0119" w:rsidRPr="00FC7FA3">
        <w:rPr>
          <w:color w:val="000000"/>
        </w:rPr>
        <w:t>ἔ</w:t>
      </w:r>
      <w:proofErr w:type="spellStart"/>
      <w:r w:rsidR="008B0119" w:rsidRPr="00FC7FA3">
        <w:rPr>
          <w:color w:val="000000"/>
        </w:rPr>
        <w:t>χων</w:t>
      </w:r>
      <w:proofErr w:type="spellEnd"/>
      <w:r w:rsidR="00057400" w:rsidRPr="00FC7FA3">
        <w:rPr>
          <w:color w:val="000000"/>
        </w:rPr>
        <w:t xml:space="preserve"> reading </w:t>
      </w:r>
      <w:r w:rsidR="006B17D2">
        <w:rPr>
          <w:color w:val="000000"/>
        </w:rPr>
        <w:t xml:space="preserve">of </w:t>
      </w:r>
      <w:r w:rsidR="00764F72">
        <w:rPr>
          <w:color w:val="000000"/>
        </w:rPr>
        <w:t xml:space="preserve">the </w:t>
      </w:r>
      <w:proofErr w:type="spellStart"/>
      <w:r w:rsidR="00057400" w:rsidRPr="00FC7FA3">
        <w:rPr>
          <w:color w:val="000000"/>
        </w:rPr>
        <w:t>ms.</w:t>
      </w:r>
      <w:proofErr w:type="spellEnd"/>
      <w:r w:rsidR="00057400" w:rsidRPr="00FC7FA3">
        <w:rPr>
          <w:color w:val="000000"/>
        </w:rPr>
        <w:t xml:space="preserve"> may merely be a phonetic scribal slip. However, how likely is it that both Dan. 7:7 and Rev. 5:6 ha</w:t>
      </w:r>
      <w:r w:rsidR="00110899" w:rsidRPr="00FC7FA3">
        <w:rPr>
          <w:color w:val="000000"/>
        </w:rPr>
        <w:t xml:space="preserve">ve </w:t>
      </w:r>
      <w:r w:rsidR="00057400" w:rsidRPr="00FC7FA3">
        <w:rPr>
          <w:color w:val="000000"/>
        </w:rPr>
        <w:t>the same solecism</w:t>
      </w:r>
      <w:r w:rsidR="003804E0">
        <w:rPr>
          <w:color w:val="000000"/>
        </w:rPr>
        <w:t xml:space="preserve"> as the result of a phonetic slip</w:t>
      </w:r>
      <w:r w:rsidR="00DB5C2D" w:rsidRPr="00FC7FA3">
        <w:rPr>
          <w:color w:val="000000"/>
        </w:rPr>
        <w:t xml:space="preserve">, when it is already </w:t>
      </w:r>
      <w:r w:rsidR="00110899" w:rsidRPr="00FC7FA3">
        <w:rPr>
          <w:color w:val="000000"/>
        </w:rPr>
        <w:t>evident that Rev. 5:6 is alluding to Dan. 7:7, even when not considering the presence of the very same solecisms in both passages</w:t>
      </w:r>
      <w:r w:rsidR="001E6798">
        <w:rPr>
          <w:color w:val="000000"/>
        </w:rPr>
        <w:t>. Thus, the solecism in Rev. 5:6 appears to be intentional</w:t>
      </w:r>
      <w:r w:rsidR="004D2146" w:rsidRPr="00FC7FA3">
        <w:rPr>
          <w:color w:val="000000"/>
        </w:rPr>
        <w:t>:</w:t>
      </w:r>
    </w:p>
    <w:p w14:paraId="2B27CD26" w14:textId="77777777" w:rsidR="004D2146" w:rsidRPr="00FC7FA3" w:rsidRDefault="004D2146" w:rsidP="004D2146">
      <w:pPr>
        <w:rPr>
          <w:color w:val="008000"/>
        </w:rPr>
      </w:pPr>
    </w:p>
    <w:tbl>
      <w:tblPr>
        <w:tblW w:w="5000" w:type="pct"/>
        <w:tblCellMar>
          <w:left w:w="86" w:type="dxa"/>
          <w:right w:w="86" w:type="dxa"/>
        </w:tblCellMar>
        <w:tblLook w:val="0000" w:firstRow="0" w:lastRow="0" w:firstColumn="0" w:lastColumn="0" w:noHBand="0" w:noVBand="0"/>
      </w:tblPr>
      <w:tblGrid>
        <w:gridCol w:w="4678"/>
        <w:gridCol w:w="4666"/>
      </w:tblGrid>
      <w:tr w:rsidR="004D2146" w:rsidRPr="00FC7FA3" w14:paraId="73C884AC" w14:textId="77777777" w:rsidTr="00CE7DDF">
        <w:trPr>
          <w:trHeight w:val="795"/>
        </w:trPr>
        <w:tc>
          <w:tcPr>
            <w:tcW w:w="2503" w:type="pct"/>
            <w:tcBorders>
              <w:top w:val="single" w:sz="6" w:space="0" w:color="auto"/>
              <w:left w:val="single" w:sz="6" w:space="0" w:color="auto"/>
              <w:bottom w:val="single" w:sz="6" w:space="0" w:color="auto"/>
              <w:right w:val="single" w:sz="6" w:space="0" w:color="auto"/>
            </w:tcBorders>
          </w:tcPr>
          <w:p w14:paraId="30F5E9BF" w14:textId="301ABA05" w:rsidR="004D2146" w:rsidRPr="00FC7FA3" w:rsidRDefault="004D2146" w:rsidP="004D2146">
            <w:r w:rsidRPr="00FC7FA3">
              <w:t>Dan. 7:7 (OG)</w:t>
            </w:r>
          </w:p>
        </w:tc>
        <w:tc>
          <w:tcPr>
            <w:tcW w:w="2497" w:type="pct"/>
            <w:tcBorders>
              <w:top w:val="single" w:sz="6" w:space="0" w:color="auto"/>
              <w:left w:val="single" w:sz="6" w:space="0" w:color="auto"/>
              <w:bottom w:val="single" w:sz="6" w:space="0" w:color="auto"/>
              <w:right w:val="single" w:sz="6" w:space="0" w:color="auto"/>
            </w:tcBorders>
          </w:tcPr>
          <w:p w14:paraId="65150E0A" w14:textId="4B18D18A" w:rsidR="004D2146" w:rsidRPr="00FC7FA3" w:rsidRDefault="004D2146" w:rsidP="004D2146">
            <w:r w:rsidRPr="00FC7FA3">
              <w:t>5:6</w:t>
            </w:r>
          </w:p>
        </w:tc>
      </w:tr>
      <w:tr w:rsidR="00D158E1" w:rsidRPr="00EC690C" w14:paraId="334873D9" w14:textId="77777777" w:rsidTr="00D158E1">
        <w:trPr>
          <w:trHeight w:val="795"/>
        </w:trPr>
        <w:tc>
          <w:tcPr>
            <w:tcW w:w="2503" w:type="pct"/>
            <w:tcBorders>
              <w:top w:val="single" w:sz="6" w:space="0" w:color="auto"/>
              <w:left w:val="single" w:sz="6" w:space="0" w:color="auto"/>
              <w:bottom w:val="single" w:sz="6" w:space="0" w:color="auto"/>
              <w:right w:val="single" w:sz="6" w:space="0" w:color="auto"/>
            </w:tcBorders>
          </w:tcPr>
          <w:p w14:paraId="39FCBF06" w14:textId="1F784F97" w:rsidR="00D158E1" w:rsidRPr="00FC7FA3" w:rsidRDefault="00D158E1" w:rsidP="00E616A4">
            <w:proofErr w:type="spellStart"/>
            <w:r w:rsidRPr="00EF5914">
              <w:rPr>
                <w:b/>
                <w:bCs/>
              </w:rPr>
              <w:t>θηρίον</w:t>
            </w:r>
            <w:proofErr w:type="spellEnd"/>
            <w:r w:rsidRPr="00EF5914">
              <w:rPr>
                <w:b/>
                <w:bCs/>
              </w:rPr>
              <w:t xml:space="preserve"> </w:t>
            </w:r>
            <w:r w:rsidRPr="00D158E1">
              <w:t xml:space="preserve">. . . </w:t>
            </w:r>
            <w:r w:rsidRPr="00EF5914">
              <w:rPr>
                <w:b/>
                <w:bCs/>
              </w:rPr>
              <w:t>ἔ</w:t>
            </w:r>
            <w:proofErr w:type="spellStart"/>
            <w:r w:rsidRPr="00EF5914">
              <w:rPr>
                <w:b/>
                <w:bCs/>
              </w:rPr>
              <w:t>χον</w:t>
            </w:r>
            <w:proofErr w:type="spellEnd"/>
            <w:r w:rsidRPr="00D158E1">
              <w:t xml:space="preserve"> [</w:t>
            </w:r>
            <w:r w:rsidRPr="00EF5914">
              <w:rPr>
                <w:b/>
                <w:bCs/>
              </w:rPr>
              <w:t>ἔ</w:t>
            </w:r>
            <w:proofErr w:type="spellStart"/>
            <w:r w:rsidRPr="00EF5914">
              <w:rPr>
                <w:b/>
                <w:bCs/>
              </w:rPr>
              <w:t>χων</w:t>
            </w:r>
            <w:proofErr w:type="spellEnd"/>
            <w:r w:rsidRPr="00D158E1">
              <w:t xml:space="preserve">] </w:t>
            </w:r>
            <w:proofErr w:type="spellStart"/>
            <w:r w:rsidRPr="00D158E1">
              <w:t>ὀδόντ</w:t>
            </w:r>
            <w:proofErr w:type="spellEnd"/>
            <w:r w:rsidRPr="00D158E1">
              <w:t xml:space="preserve">ας </w:t>
            </w:r>
            <w:proofErr w:type="spellStart"/>
            <w:r w:rsidRPr="00D158E1">
              <w:t>σιδηροῦς</w:t>
            </w:r>
            <w:proofErr w:type="spellEnd"/>
            <w:r w:rsidRPr="00D158E1">
              <w:t xml:space="preserve"> </w:t>
            </w:r>
            <w:proofErr w:type="spellStart"/>
            <w:r w:rsidRPr="00D158E1">
              <w:t>μεγ</w:t>
            </w:r>
            <w:proofErr w:type="spellEnd"/>
            <w:r w:rsidRPr="00D158E1">
              <w:t>ά</w:t>
            </w:r>
            <w:proofErr w:type="spellStart"/>
            <w:r w:rsidRPr="00D158E1">
              <w:t>λους</w:t>
            </w:r>
            <w:proofErr w:type="spellEnd"/>
            <w:r w:rsidRPr="00D158E1">
              <w:t xml:space="preserve"> . . . </w:t>
            </w:r>
            <w:proofErr w:type="spellStart"/>
            <w:r w:rsidRPr="00D158E1">
              <w:t>ει</w:t>
            </w:r>
            <w:proofErr w:type="spellEnd"/>
            <w:r w:rsidRPr="00D158E1">
              <w:t>̓͂</w:t>
            </w:r>
            <w:proofErr w:type="spellStart"/>
            <w:r w:rsidRPr="00D158E1">
              <w:t>χε</w:t>
            </w:r>
            <w:proofErr w:type="spellEnd"/>
            <w:r w:rsidRPr="00D158E1">
              <w:t xml:space="preserve"> </w:t>
            </w:r>
            <w:proofErr w:type="spellStart"/>
            <w:r w:rsidRPr="00D158E1">
              <w:t>δε</w:t>
            </w:r>
            <w:proofErr w:type="spellEnd"/>
            <w:r w:rsidRPr="00D158E1">
              <w:t xml:space="preserve">̀ </w:t>
            </w:r>
            <w:proofErr w:type="spellStart"/>
            <w:r w:rsidRPr="00D158E1">
              <w:t>κέρ</w:t>
            </w:r>
            <w:proofErr w:type="spellEnd"/>
            <w:r w:rsidRPr="00D158E1">
              <w:t xml:space="preserve">ατα </w:t>
            </w:r>
            <w:proofErr w:type="spellStart"/>
            <w:r w:rsidRPr="00D158E1">
              <w:t>δέκ</w:t>
            </w:r>
            <w:proofErr w:type="spellEnd"/>
            <w:r w:rsidRPr="00D158E1">
              <w:t>α</w:t>
            </w:r>
          </w:p>
        </w:tc>
        <w:tc>
          <w:tcPr>
            <w:tcW w:w="2497" w:type="pct"/>
            <w:tcBorders>
              <w:top w:val="single" w:sz="6" w:space="0" w:color="auto"/>
              <w:left w:val="single" w:sz="6" w:space="0" w:color="auto"/>
              <w:bottom w:val="single" w:sz="6" w:space="0" w:color="auto"/>
              <w:right w:val="single" w:sz="6" w:space="0" w:color="auto"/>
            </w:tcBorders>
          </w:tcPr>
          <w:p w14:paraId="46E2EC31" w14:textId="44A32CBF" w:rsidR="00D158E1" w:rsidRPr="00D158E1" w:rsidRDefault="00D158E1" w:rsidP="00D158E1">
            <w:r w:rsidRPr="00EF5914">
              <w:rPr>
                <w:b/>
                <w:bCs/>
              </w:rPr>
              <w:t>ἀ</w:t>
            </w:r>
            <w:proofErr w:type="spellStart"/>
            <w:r w:rsidRPr="00EF5914">
              <w:rPr>
                <w:b/>
                <w:bCs/>
              </w:rPr>
              <w:t>ρνίον</w:t>
            </w:r>
            <w:proofErr w:type="spellEnd"/>
            <w:r w:rsidRPr="00EF5914">
              <w:rPr>
                <w:b/>
                <w:bCs/>
              </w:rPr>
              <w:t xml:space="preserve"> </w:t>
            </w:r>
            <w:proofErr w:type="spellStart"/>
            <w:r w:rsidRPr="00D158E1">
              <w:t>ἑστηκὸς</w:t>
            </w:r>
            <w:proofErr w:type="spellEnd"/>
            <w:r w:rsidRPr="00D158E1">
              <w:t xml:space="preserve"> </w:t>
            </w:r>
            <w:proofErr w:type="spellStart"/>
            <w:r w:rsidRPr="00D158E1">
              <w:t>ὡς</w:t>
            </w:r>
            <w:proofErr w:type="spellEnd"/>
            <w:r w:rsidRPr="00D158E1">
              <w:t xml:space="preserve"> </w:t>
            </w:r>
            <w:proofErr w:type="spellStart"/>
            <w:r w:rsidRPr="00D158E1">
              <w:t>ἐσφ</w:t>
            </w:r>
            <w:proofErr w:type="spellEnd"/>
            <w:r w:rsidRPr="00D158E1">
              <w:t>α</w:t>
            </w:r>
            <w:proofErr w:type="spellStart"/>
            <w:r w:rsidRPr="00D158E1">
              <w:t>γμένον</w:t>
            </w:r>
            <w:proofErr w:type="spellEnd"/>
            <w:r w:rsidRPr="00D158E1">
              <w:t xml:space="preserve"> </w:t>
            </w:r>
            <w:r w:rsidRPr="00EF5914">
              <w:rPr>
                <w:b/>
                <w:bCs/>
              </w:rPr>
              <w:t>ἔ</w:t>
            </w:r>
            <w:proofErr w:type="spellStart"/>
            <w:r w:rsidRPr="00EF5914">
              <w:rPr>
                <w:b/>
                <w:bCs/>
              </w:rPr>
              <w:t>χων</w:t>
            </w:r>
            <w:proofErr w:type="spellEnd"/>
            <w:r w:rsidRPr="00EF5914">
              <w:rPr>
                <w:b/>
                <w:bCs/>
              </w:rPr>
              <w:t xml:space="preserve"> </w:t>
            </w:r>
            <w:proofErr w:type="spellStart"/>
            <w:r w:rsidRPr="00D158E1">
              <w:t>κέρ</w:t>
            </w:r>
            <w:proofErr w:type="spellEnd"/>
            <w:r w:rsidRPr="00D158E1">
              <w:t>ατα ἑπτὰ</w:t>
            </w:r>
          </w:p>
          <w:p w14:paraId="0A8BE121" w14:textId="4F2395D9" w:rsidR="00D158E1" w:rsidRPr="00D158E1" w:rsidRDefault="00D158E1" w:rsidP="00E616A4"/>
        </w:tc>
      </w:tr>
    </w:tbl>
    <w:p w14:paraId="1EA4F94D" w14:textId="77777777" w:rsidR="00D158E1" w:rsidRDefault="00D158E1" w:rsidP="00D158E1"/>
    <w:p w14:paraId="32924B9F" w14:textId="05801B53" w:rsidR="00110899" w:rsidRDefault="00940986" w:rsidP="00110899">
      <w:pPr>
        <w:ind w:firstLine="720"/>
      </w:pPr>
      <w:r w:rsidRPr="00940986">
        <w:t>Furthermore,</w:t>
      </w:r>
      <w:r>
        <w:t xml:space="preserve"> the interpretation of Dan. 7:7-</w:t>
      </w:r>
      <w:r w:rsidR="0009721F">
        <w:t>8</w:t>
      </w:r>
      <w:r>
        <w:t xml:space="preserve"> in Dan. 7:19-20</w:t>
      </w:r>
      <w:r w:rsidR="003804E0">
        <w:t xml:space="preserve"> (likely also included together with the Dan. 7:7 allusion in Rev. 5:6)</w:t>
      </w:r>
      <w:r w:rsidR="004734C2">
        <w:t xml:space="preserve"> in the OG contains two variant</w:t>
      </w:r>
      <w:r w:rsidR="001E6798">
        <w:t>s</w:t>
      </w:r>
      <w:r w:rsidR="004734C2">
        <w:t xml:space="preserve"> from </w:t>
      </w:r>
      <w:proofErr w:type="spellStart"/>
      <w:r w:rsidR="004734C2">
        <w:t>ms.</w:t>
      </w:r>
      <w:proofErr w:type="spellEnd"/>
      <w:r w:rsidR="004734C2">
        <w:t xml:space="preserve"> </w:t>
      </w:r>
      <w:r w:rsidR="00547F7A">
        <w:t>967</w:t>
      </w:r>
      <w:r w:rsidR="00BF4364">
        <w:t>, which are</w:t>
      </w:r>
      <w:r w:rsidR="004734C2">
        <w:t xml:space="preserve"> solecisms</w:t>
      </w:r>
      <w:r w:rsidR="00BF4364">
        <w:t>, in</w:t>
      </w:r>
      <w:r w:rsidR="004734C2">
        <w:t xml:space="preserve"> which</w:t>
      </w:r>
      <w:r w:rsidR="00E320CF">
        <w:t xml:space="preserve"> again</w:t>
      </w:r>
      <w:r w:rsidR="004734C2">
        <w:t xml:space="preserve"> a masculine participle modifies a neuter noun: </w:t>
      </w:r>
    </w:p>
    <w:p w14:paraId="57E29ADF" w14:textId="15CD5C70" w:rsidR="004734C2" w:rsidRPr="00695EEF" w:rsidRDefault="004734C2" w:rsidP="00695EEF">
      <w:pPr>
        <w:ind w:firstLine="720"/>
      </w:pPr>
    </w:p>
    <w:p w14:paraId="2B5C4A8F" w14:textId="77777777" w:rsidR="004734C2" w:rsidRPr="00FC7FA3" w:rsidRDefault="004734C2" w:rsidP="004734C2">
      <w:pPr>
        <w:rPr>
          <w:color w:val="008000"/>
        </w:rPr>
      </w:pPr>
    </w:p>
    <w:tbl>
      <w:tblPr>
        <w:tblW w:w="5000" w:type="pct"/>
        <w:tblCellMar>
          <w:left w:w="86" w:type="dxa"/>
          <w:right w:w="86" w:type="dxa"/>
        </w:tblCellMar>
        <w:tblLook w:val="0000" w:firstRow="0" w:lastRow="0" w:firstColumn="0" w:lastColumn="0" w:noHBand="0" w:noVBand="0"/>
      </w:tblPr>
      <w:tblGrid>
        <w:gridCol w:w="4678"/>
        <w:gridCol w:w="4666"/>
      </w:tblGrid>
      <w:tr w:rsidR="004734C2" w:rsidRPr="00FC7FA3" w14:paraId="0AE90330" w14:textId="77777777" w:rsidTr="00CE7DDF">
        <w:trPr>
          <w:trHeight w:val="795"/>
        </w:trPr>
        <w:tc>
          <w:tcPr>
            <w:tcW w:w="2503" w:type="pct"/>
            <w:tcBorders>
              <w:top w:val="single" w:sz="6" w:space="0" w:color="auto"/>
              <w:left w:val="single" w:sz="6" w:space="0" w:color="auto"/>
              <w:bottom w:val="single" w:sz="6" w:space="0" w:color="auto"/>
              <w:right w:val="single" w:sz="6" w:space="0" w:color="auto"/>
            </w:tcBorders>
          </w:tcPr>
          <w:p w14:paraId="0EA518DC" w14:textId="55CBE905" w:rsidR="004734C2" w:rsidRPr="00FC7FA3" w:rsidRDefault="004734C2" w:rsidP="00CE7DDF">
            <w:r w:rsidRPr="00FC7FA3">
              <w:t>Dan. 7:</w:t>
            </w:r>
            <w:r>
              <w:t>20</w:t>
            </w:r>
            <w:r w:rsidRPr="00FC7FA3">
              <w:t xml:space="preserve"> (OG)</w:t>
            </w:r>
          </w:p>
        </w:tc>
        <w:tc>
          <w:tcPr>
            <w:tcW w:w="2497" w:type="pct"/>
            <w:tcBorders>
              <w:top w:val="single" w:sz="6" w:space="0" w:color="auto"/>
              <w:left w:val="single" w:sz="6" w:space="0" w:color="auto"/>
              <w:bottom w:val="single" w:sz="6" w:space="0" w:color="auto"/>
              <w:right w:val="single" w:sz="6" w:space="0" w:color="auto"/>
            </w:tcBorders>
          </w:tcPr>
          <w:p w14:paraId="6EB75948" w14:textId="31A6065A" w:rsidR="004734C2" w:rsidRPr="00FC7FA3" w:rsidRDefault="004734C2" w:rsidP="00CE7DDF">
            <w:r>
              <w:t>English translation</w:t>
            </w:r>
          </w:p>
        </w:tc>
      </w:tr>
      <w:tr w:rsidR="004734C2" w:rsidRPr="00FC7FA3" w14:paraId="6C3F560C" w14:textId="77777777" w:rsidTr="00CE7DDF">
        <w:tc>
          <w:tcPr>
            <w:tcW w:w="2503" w:type="pct"/>
            <w:tcBorders>
              <w:top w:val="single" w:sz="6" w:space="0" w:color="auto"/>
              <w:left w:val="single" w:sz="6" w:space="0" w:color="auto"/>
              <w:bottom w:val="single" w:sz="6" w:space="0" w:color="auto"/>
              <w:right w:val="single" w:sz="6" w:space="0" w:color="auto"/>
            </w:tcBorders>
          </w:tcPr>
          <w:p w14:paraId="282C0ECC" w14:textId="69E81E25" w:rsidR="004734C2" w:rsidRPr="004734C2" w:rsidRDefault="004734C2" w:rsidP="004734C2">
            <w:pPr>
              <w:rPr>
                <w:color w:val="000000"/>
              </w:rPr>
            </w:pPr>
            <w:r w:rsidRPr="004734C2">
              <w:rPr>
                <w:color w:val="000000"/>
              </w:rPr>
              <w:t>καὶ π</w:t>
            </w:r>
            <w:proofErr w:type="spellStart"/>
            <w:r w:rsidRPr="004734C2">
              <w:rPr>
                <w:color w:val="000000"/>
              </w:rPr>
              <w:t>ερι</w:t>
            </w:r>
            <w:proofErr w:type="spellEnd"/>
            <w:r w:rsidRPr="004734C2">
              <w:rPr>
                <w:color w:val="000000"/>
              </w:rPr>
              <w:t xml:space="preserve">̀ </w:t>
            </w:r>
            <w:proofErr w:type="spellStart"/>
            <w:r w:rsidRPr="004734C2">
              <w:rPr>
                <w:color w:val="000000"/>
              </w:rPr>
              <w:t>τῶν</w:t>
            </w:r>
            <w:proofErr w:type="spellEnd"/>
            <w:r w:rsidRPr="004734C2">
              <w:rPr>
                <w:color w:val="000000"/>
              </w:rPr>
              <w:t xml:space="preserve"> </w:t>
            </w:r>
            <w:proofErr w:type="spellStart"/>
            <w:r w:rsidRPr="004734C2">
              <w:rPr>
                <w:color w:val="000000"/>
              </w:rPr>
              <w:t>δέκ</w:t>
            </w:r>
            <w:proofErr w:type="spellEnd"/>
            <w:r w:rsidRPr="004734C2">
              <w:rPr>
                <w:color w:val="000000"/>
              </w:rPr>
              <w:t xml:space="preserve">α </w:t>
            </w:r>
            <w:proofErr w:type="spellStart"/>
            <w:r w:rsidRPr="004734C2">
              <w:rPr>
                <w:color w:val="000000"/>
              </w:rPr>
              <w:t>κερ</w:t>
            </w:r>
            <w:proofErr w:type="spellEnd"/>
            <w:r w:rsidRPr="004734C2">
              <w:rPr>
                <w:color w:val="000000"/>
              </w:rPr>
              <w:t>ά</w:t>
            </w:r>
            <w:proofErr w:type="spellStart"/>
            <w:r w:rsidRPr="004734C2">
              <w:rPr>
                <w:color w:val="000000"/>
              </w:rPr>
              <w:t>των</w:t>
            </w:r>
            <w:proofErr w:type="spellEnd"/>
            <w:r w:rsidRPr="004734C2">
              <w:rPr>
                <w:color w:val="000000"/>
              </w:rPr>
              <w:t xml:space="preserve"> α</w:t>
            </w:r>
            <w:proofErr w:type="spellStart"/>
            <w:r w:rsidRPr="004734C2">
              <w:rPr>
                <w:color w:val="000000"/>
              </w:rPr>
              <w:t>ὐτου</w:t>
            </w:r>
            <w:proofErr w:type="spellEnd"/>
            <w:r w:rsidRPr="004734C2">
              <w:rPr>
                <w:color w:val="000000"/>
              </w:rPr>
              <w:t xml:space="preserve">͂ </w:t>
            </w:r>
            <w:proofErr w:type="spellStart"/>
            <w:r w:rsidRPr="004734C2">
              <w:rPr>
                <w:color w:val="000000"/>
              </w:rPr>
              <w:t>τῶν</w:t>
            </w:r>
            <w:proofErr w:type="spellEnd"/>
            <w:r w:rsidRPr="004734C2">
              <w:rPr>
                <w:color w:val="000000"/>
              </w:rPr>
              <w:t xml:space="preserve"> ἐπὶ </w:t>
            </w:r>
            <w:proofErr w:type="spellStart"/>
            <w:r w:rsidRPr="004734C2">
              <w:rPr>
                <w:color w:val="000000"/>
              </w:rPr>
              <w:t>τῆς</w:t>
            </w:r>
            <w:proofErr w:type="spellEnd"/>
            <w:r w:rsidRPr="004734C2">
              <w:rPr>
                <w:color w:val="000000"/>
              </w:rPr>
              <w:t xml:space="preserve"> </w:t>
            </w:r>
            <w:proofErr w:type="spellStart"/>
            <w:r w:rsidRPr="004734C2">
              <w:rPr>
                <w:color w:val="000000"/>
              </w:rPr>
              <w:t>κεφ</w:t>
            </w:r>
            <w:proofErr w:type="spellEnd"/>
            <w:r w:rsidRPr="004734C2">
              <w:rPr>
                <w:color w:val="000000"/>
              </w:rPr>
              <w:t>α</w:t>
            </w:r>
            <w:proofErr w:type="spellStart"/>
            <w:r w:rsidRPr="004734C2">
              <w:rPr>
                <w:color w:val="000000"/>
              </w:rPr>
              <w:t>λῆς</w:t>
            </w:r>
            <w:proofErr w:type="spellEnd"/>
            <w:r w:rsidRPr="004734C2">
              <w:rPr>
                <w:color w:val="000000"/>
              </w:rPr>
              <w:t xml:space="preserve"> καὶ </w:t>
            </w:r>
            <w:proofErr w:type="spellStart"/>
            <w:r w:rsidRPr="004734C2">
              <w:rPr>
                <w:color w:val="000000"/>
              </w:rPr>
              <w:t>του</w:t>
            </w:r>
            <w:proofErr w:type="spellEnd"/>
            <w:r w:rsidRPr="004734C2">
              <w:rPr>
                <w:color w:val="000000"/>
              </w:rPr>
              <w:t xml:space="preserve">͂ </w:t>
            </w:r>
            <w:proofErr w:type="spellStart"/>
            <w:r w:rsidRPr="00695EEF">
              <w:rPr>
                <w:b/>
                <w:bCs/>
                <w:color w:val="000000"/>
              </w:rPr>
              <w:t>ἑνὸς</w:t>
            </w:r>
            <w:proofErr w:type="spellEnd"/>
            <w:r w:rsidRPr="00695EEF">
              <w:rPr>
                <w:b/>
                <w:bCs/>
                <w:color w:val="000000"/>
              </w:rPr>
              <w:t xml:space="preserve"> </w:t>
            </w:r>
            <w:proofErr w:type="spellStart"/>
            <w:r w:rsidRPr="00695EEF">
              <w:rPr>
                <w:b/>
                <w:bCs/>
                <w:color w:val="000000"/>
              </w:rPr>
              <w:t>του</w:t>
            </w:r>
            <w:proofErr w:type="spellEnd"/>
            <w:r w:rsidRPr="00695EEF">
              <w:rPr>
                <w:b/>
                <w:bCs/>
                <w:color w:val="000000"/>
              </w:rPr>
              <w:t>͂ ἄ</w:t>
            </w:r>
            <w:proofErr w:type="spellStart"/>
            <w:r w:rsidRPr="00695EEF">
              <w:rPr>
                <w:b/>
                <w:bCs/>
                <w:color w:val="000000"/>
              </w:rPr>
              <w:t>λλου</w:t>
            </w:r>
            <w:proofErr w:type="spellEnd"/>
            <w:r w:rsidRPr="00695EEF">
              <w:rPr>
                <w:b/>
                <w:bCs/>
                <w:color w:val="000000"/>
              </w:rPr>
              <w:t xml:space="preserve"> [</w:t>
            </w:r>
            <w:r w:rsidR="00695EEF" w:rsidRPr="00695EEF">
              <w:rPr>
                <w:b/>
                <w:bCs/>
                <w:color w:val="000000"/>
              </w:rPr>
              <w:t>+λα</w:t>
            </w:r>
            <w:proofErr w:type="spellStart"/>
            <w:r w:rsidR="00695EEF" w:rsidRPr="00695EEF">
              <w:rPr>
                <w:b/>
                <w:bCs/>
                <w:color w:val="000000"/>
              </w:rPr>
              <w:t>λουν</w:t>
            </w:r>
            <w:proofErr w:type="spellEnd"/>
            <w:r w:rsidR="00695EEF" w:rsidRPr="00695EEF">
              <w:rPr>
                <w:b/>
                <w:bCs/>
                <w:color w:val="000000"/>
                <w:lang w:val="el-GR"/>
              </w:rPr>
              <w:t>τος</w:t>
            </w:r>
            <w:r w:rsidR="00695EEF" w:rsidRPr="00695EEF">
              <w:rPr>
                <w:b/>
                <w:bCs/>
                <w:color w:val="000000"/>
              </w:rPr>
              <w:t xml:space="preserve">, gen. mas. </w:t>
            </w:r>
            <w:proofErr w:type="spellStart"/>
            <w:r w:rsidR="00695EEF" w:rsidRPr="00695EEF">
              <w:rPr>
                <w:b/>
                <w:bCs/>
                <w:color w:val="000000"/>
              </w:rPr>
              <w:t>ptc</w:t>
            </w:r>
            <w:proofErr w:type="spellEnd"/>
            <w:r w:rsidR="00695EEF" w:rsidRPr="00695EEF">
              <w:rPr>
                <w:b/>
                <w:bCs/>
                <w:color w:val="000000"/>
              </w:rPr>
              <w:t>.</w:t>
            </w:r>
            <w:r w:rsidR="00695EEF">
              <w:rPr>
                <w:color w:val="000000"/>
              </w:rPr>
              <w:t>]</w:t>
            </w:r>
            <w:r>
              <w:rPr>
                <w:color w:val="000000"/>
              </w:rPr>
              <w:t xml:space="preserve"> </w:t>
            </w:r>
            <w:r w:rsidRPr="004734C2">
              <w:rPr>
                <w:color w:val="000000"/>
              </w:rPr>
              <w:t xml:space="preserve"> </w:t>
            </w:r>
            <w:proofErr w:type="spellStart"/>
            <w:r w:rsidRPr="004734C2">
              <w:rPr>
                <w:color w:val="000000"/>
              </w:rPr>
              <w:t>του</w:t>
            </w:r>
            <w:proofErr w:type="spellEnd"/>
            <w:r w:rsidRPr="004734C2">
              <w:rPr>
                <w:color w:val="000000"/>
              </w:rPr>
              <w:t>͂ π</w:t>
            </w:r>
            <w:proofErr w:type="spellStart"/>
            <w:r w:rsidRPr="004734C2">
              <w:rPr>
                <w:color w:val="000000"/>
              </w:rPr>
              <w:t>ροσφυέντος</w:t>
            </w:r>
            <w:proofErr w:type="spellEnd"/>
            <w:r w:rsidRPr="004734C2">
              <w:rPr>
                <w:color w:val="000000"/>
              </w:rPr>
              <w:t xml:space="preserve">, καὶ </w:t>
            </w:r>
            <w:proofErr w:type="spellStart"/>
            <w:r w:rsidRPr="004734C2">
              <w:rPr>
                <w:color w:val="000000"/>
              </w:rPr>
              <w:t>ἐξε</w:t>
            </w:r>
            <w:proofErr w:type="spellEnd"/>
            <w:r w:rsidRPr="004734C2">
              <w:rPr>
                <w:color w:val="000000"/>
              </w:rPr>
              <w:t>́π</w:t>
            </w:r>
            <w:proofErr w:type="spellStart"/>
            <w:r w:rsidRPr="004734C2">
              <w:rPr>
                <w:color w:val="000000"/>
              </w:rPr>
              <w:t>εσ</w:t>
            </w:r>
            <w:proofErr w:type="spellEnd"/>
            <w:r w:rsidRPr="004734C2">
              <w:rPr>
                <w:color w:val="000000"/>
              </w:rPr>
              <w:t xml:space="preserve">αν </w:t>
            </w:r>
            <w:proofErr w:type="spellStart"/>
            <w:r w:rsidRPr="004734C2">
              <w:rPr>
                <w:color w:val="000000"/>
              </w:rPr>
              <w:t>δι</w:t>
            </w:r>
            <w:proofErr w:type="spellEnd"/>
            <w:r w:rsidRPr="004734C2">
              <w:rPr>
                <w:color w:val="000000"/>
              </w:rPr>
              <w:t>̓ α</w:t>
            </w:r>
            <w:proofErr w:type="spellStart"/>
            <w:r w:rsidRPr="004734C2">
              <w:rPr>
                <w:color w:val="000000"/>
              </w:rPr>
              <w:t>ὐτου</w:t>
            </w:r>
            <w:proofErr w:type="spellEnd"/>
            <w:r w:rsidRPr="004734C2">
              <w:rPr>
                <w:color w:val="000000"/>
              </w:rPr>
              <w:t xml:space="preserve">͂ </w:t>
            </w:r>
            <w:proofErr w:type="spellStart"/>
            <w:r w:rsidRPr="004734C2">
              <w:rPr>
                <w:color w:val="000000"/>
              </w:rPr>
              <w:t>τρι</w:t>
            </w:r>
            <w:proofErr w:type="spellEnd"/>
            <w:r w:rsidRPr="004734C2">
              <w:rPr>
                <w:color w:val="000000"/>
              </w:rPr>
              <w:t xml:space="preserve">́α, καὶ </w:t>
            </w:r>
            <w:proofErr w:type="spellStart"/>
            <w:r w:rsidRPr="004734C2">
              <w:rPr>
                <w:color w:val="000000"/>
              </w:rPr>
              <w:lastRenderedPageBreak/>
              <w:t>το</w:t>
            </w:r>
            <w:proofErr w:type="spellEnd"/>
            <w:r w:rsidRPr="004734C2">
              <w:rPr>
                <w:color w:val="000000"/>
              </w:rPr>
              <w:t xml:space="preserve">̀ </w:t>
            </w:r>
            <w:proofErr w:type="spellStart"/>
            <w:r w:rsidRPr="004734C2">
              <w:rPr>
                <w:color w:val="000000"/>
              </w:rPr>
              <w:t>κέρ</w:t>
            </w:r>
            <w:proofErr w:type="spellEnd"/>
            <w:r w:rsidRPr="004734C2">
              <w:rPr>
                <w:color w:val="000000"/>
              </w:rPr>
              <w:t xml:space="preserve">ας </w:t>
            </w:r>
            <w:proofErr w:type="spellStart"/>
            <w:r w:rsidRPr="004734C2">
              <w:rPr>
                <w:color w:val="000000"/>
              </w:rPr>
              <w:t>ἐκεῖνο</w:t>
            </w:r>
            <w:proofErr w:type="spellEnd"/>
            <w:r w:rsidRPr="004734C2">
              <w:rPr>
                <w:color w:val="000000"/>
              </w:rPr>
              <w:t xml:space="preserve"> </w:t>
            </w:r>
            <w:proofErr w:type="spellStart"/>
            <w:r w:rsidRPr="004734C2">
              <w:rPr>
                <w:color w:val="000000"/>
              </w:rPr>
              <w:t>ει</w:t>
            </w:r>
            <w:proofErr w:type="spellEnd"/>
            <w:r w:rsidRPr="004734C2">
              <w:rPr>
                <w:color w:val="000000"/>
              </w:rPr>
              <w:t>̓͂</w:t>
            </w:r>
            <w:proofErr w:type="spellStart"/>
            <w:r w:rsidRPr="004734C2">
              <w:rPr>
                <w:color w:val="000000"/>
              </w:rPr>
              <w:t>χεν</w:t>
            </w:r>
            <w:proofErr w:type="spellEnd"/>
            <w:r w:rsidRPr="004734C2">
              <w:rPr>
                <w:color w:val="000000"/>
              </w:rPr>
              <w:t xml:space="preserve"> </w:t>
            </w:r>
            <w:proofErr w:type="spellStart"/>
            <w:r w:rsidRPr="004734C2">
              <w:rPr>
                <w:color w:val="000000"/>
              </w:rPr>
              <w:t>ὀφθ</w:t>
            </w:r>
            <w:proofErr w:type="spellEnd"/>
            <w:r w:rsidRPr="004734C2">
              <w:rPr>
                <w:color w:val="000000"/>
              </w:rPr>
              <w:t>α</w:t>
            </w:r>
            <w:proofErr w:type="spellStart"/>
            <w:r w:rsidRPr="004734C2">
              <w:rPr>
                <w:color w:val="000000"/>
              </w:rPr>
              <w:t>λμοὺς</w:t>
            </w:r>
            <w:proofErr w:type="spellEnd"/>
            <w:r w:rsidRPr="004734C2">
              <w:rPr>
                <w:color w:val="000000"/>
              </w:rPr>
              <w:t xml:space="preserve"> καὶ </w:t>
            </w:r>
            <w:proofErr w:type="spellStart"/>
            <w:r w:rsidRPr="00695EEF">
              <w:rPr>
                <w:b/>
                <w:bCs/>
                <w:color w:val="000000"/>
              </w:rPr>
              <w:t>στόμ</w:t>
            </w:r>
            <w:proofErr w:type="spellEnd"/>
            <w:r w:rsidRPr="00695EEF">
              <w:rPr>
                <w:b/>
                <w:bCs/>
                <w:color w:val="000000"/>
              </w:rPr>
              <w:t>α λα</w:t>
            </w:r>
            <w:proofErr w:type="spellStart"/>
            <w:r w:rsidRPr="00695EEF">
              <w:rPr>
                <w:b/>
                <w:bCs/>
                <w:color w:val="000000"/>
              </w:rPr>
              <w:t>λοῦν</w:t>
            </w:r>
            <w:proofErr w:type="spellEnd"/>
            <w:r w:rsidR="00695EEF" w:rsidRPr="00695EEF">
              <w:rPr>
                <w:b/>
                <w:bCs/>
                <w:color w:val="000000"/>
              </w:rPr>
              <w:t xml:space="preserve"> [λα</w:t>
            </w:r>
            <w:proofErr w:type="spellStart"/>
            <w:r w:rsidR="00695EEF" w:rsidRPr="00695EEF">
              <w:rPr>
                <w:b/>
                <w:bCs/>
                <w:color w:val="000000"/>
              </w:rPr>
              <w:t>λων</w:t>
            </w:r>
            <w:proofErr w:type="spellEnd"/>
            <w:r w:rsidR="00695EEF" w:rsidRPr="00695EEF">
              <w:rPr>
                <w:b/>
                <w:bCs/>
                <w:color w:val="000000"/>
              </w:rPr>
              <w:t xml:space="preserve">, nom. mas. </w:t>
            </w:r>
            <w:proofErr w:type="spellStart"/>
            <w:r w:rsidR="00695EEF" w:rsidRPr="00695EEF">
              <w:rPr>
                <w:b/>
                <w:bCs/>
                <w:color w:val="000000"/>
              </w:rPr>
              <w:t>ptcp</w:t>
            </w:r>
            <w:proofErr w:type="spellEnd"/>
            <w:r w:rsidR="00695EEF" w:rsidRPr="00695EEF">
              <w:rPr>
                <w:b/>
                <w:bCs/>
                <w:color w:val="000000"/>
              </w:rPr>
              <w:t>.</w:t>
            </w:r>
            <w:r w:rsidR="00695EEF">
              <w:rPr>
                <w:color w:val="000000"/>
              </w:rPr>
              <w:t>]</w:t>
            </w:r>
            <w:r w:rsidRPr="004734C2">
              <w:rPr>
                <w:color w:val="000000"/>
              </w:rPr>
              <w:t xml:space="preserve"> </w:t>
            </w:r>
            <w:proofErr w:type="spellStart"/>
            <w:r w:rsidRPr="004734C2">
              <w:rPr>
                <w:color w:val="000000"/>
              </w:rPr>
              <w:t>μεγ</w:t>
            </w:r>
            <w:proofErr w:type="spellEnd"/>
            <w:r w:rsidRPr="004734C2">
              <w:rPr>
                <w:color w:val="000000"/>
              </w:rPr>
              <w:t>άλα, καὶ ἡ π</w:t>
            </w:r>
            <w:proofErr w:type="spellStart"/>
            <w:r w:rsidRPr="004734C2">
              <w:rPr>
                <w:color w:val="000000"/>
              </w:rPr>
              <w:t>ρόσοψις</w:t>
            </w:r>
            <w:proofErr w:type="spellEnd"/>
            <w:r w:rsidRPr="004734C2">
              <w:rPr>
                <w:color w:val="000000"/>
              </w:rPr>
              <w:t xml:space="preserve"> α</w:t>
            </w:r>
            <w:proofErr w:type="spellStart"/>
            <w:r w:rsidRPr="004734C2">
              <w:rPr>
                <w:color w:val="000000"/>
              </w:rPr>
              <w:t>ὐτου</w:t>
            </w:r>
            <w:proofErr w:type="spellEnd"/>
            <w:r w:rsidRPr="004734C2">
              <w:rPr>
                <w:color w:val="000000"/>
              </w:rPr>
              <w:t>͂ ὑπ</w:t>
            </w:r>
            <w:proofErr w:type="spellStart"/>
            <w:r w:rsidRPr="004734C2">
              <w:rPr>
                <w:color w:val="000000"/>
              </w:rPr>
              <w:t>ερέφερε</w:t>
            </w:r>
            <w:proofErr w:type="spellEnd"/>
            <w:r w:rsidRPr="004734C2">
              <w:rPr>
                <w:color w:val="000000"/>
              </w:rPr>
              <w:t xml:space="preserve"> τὰ ἄ</w:t>
            </w:r>
            <w:proofErr w:type="spellStart"/>
            <w:r w:rsidRPr="004734C2">
              <w:rPr>
                <w:color w:val="000000"/>
              </w:rPr>
              <w:t>λλ</w:t>
            </w:r>
            <w:proofErr w:type="spellEnd"/>
          </w:p>
        </w:tc>
        <w:tc>
          <w:tcPr>
            <w:tcW w:w="2497" w:type="pct"/>
            <w:tcBorders>
              <w:top w:val="single" w:sz="6" w:space="0" w:color="auto"/>
              <w:left w:val="single" w:sz="6" w:space="0" w:color="auto"/>
              <w:bottom w:val="single" w:sz="6" w:space="0" w:color="auto"/>
              <w:right w:val="single" w:sz="6" w:space="0" w:color="auto"/>
            </w:tcBorders>
          </w:tcPr>
          <w:p w14:paraId="3D407117" w14:textId="489BE580" w:rsidR="004734C2" w:rsidRPr="004734C2" w:rsidRDefault="004734C2" w:rsidP="00CE7DDF">
            <w:pPr>
              <w:rPr>
                <w:color w:val="000000"/>
              </w:rPr>
            </w:pPr>
            <w:r w:rsidRPr="004734C2">
              <w:rPr>
                <w:color w:val="000000"/>
              </w:rPr>
              <w:lastRenderedPageBreak/>
              <w:t xml:space="preserve">And concerning its ten horns that were upon its head, and the one, which was growing, and three fell out because of it—and that horn had </w:t>
            </w:r>
            <w:r w:rsidRPr="004734C2">
              <w:rPr>
                <w:color w:val="000000"/>
              </w:rPr>
              <w:lastRenderedPageBreak/>
              <w:t>eyes and a mouth speaking great things, and its looks surpassed the others,</w:t>
            </w:r>
          </w:p>
        </w:tc>
      </w:tr>
    </w:tbl>
    <w:p w14:paraId="192FBFED" w14:textId="77777777" w:rsidR="004734C2" w:rsidRDefault="004734C2" w:rsidP="00110899">
      <w:pPr>
        <w:ind w:firstLine="720"/>
      </w:pPr>
    </w:p>
    <w:p w14:paraId="784D1FE8" w14:textId="1A13379D" w:rsidR="004524BA" w:rsidRDefault="00695EEF" w:rsidP="00455395">
      <w:pPr>
        <w:rPr>
          <w:color w:val="000000"/>
        </w:rPr>
      </w:pPr>
      <w:r>
        <w:t>The first solecism has a mascul</w:t>
      </w:r>
      <w:r w:rsidR="00C01C96">
        <w:t>ine</w:t>
      </w:r>
      <w:r>
        <w:t xml:space="preserve"> participle </w:t>
      </w:r>
      <w:r w:rsidRPr="00695EEF">
        <w:rPr>
          <w:b/>
          <w:bCs/>
          <w:color w:val="000000"/>
        </w:rPr>
        <w:t>λα</w:t>
      </w:r>
      <w:proofErr w:type="spellStart"/>
      <w:r w:rsidRPr="00695EEF">
        <w:rPr>
          <w:b/>
          <w:bCs/>
          <w:color w:val="000000"/>
        </w:rPr>
        <w:t>λουν</w:t>
      </w:r>
      <w:proofErr w:type="spellEnd"/>
      <w:r w:rsidRPr="00695EEF">
        <w:rPr>
          <w:b/>
          <w:bCs/>
          <w:color w:val="000000"/>
          <w:lang w:val="el-GR"/>
        </w:rPr>
        <w:t>τος</w:t>
      </w:r>
      <w:r>
        <w:t xml:space="preserve"> modifying a neuter noun phrase, </w:t>
      </w:r>
      <w:proofErr w:type="spellStart"/>
      <w:r w:rsidRPr="00695EEF">
        <w:rPr>
          <w:b/>
          <w:bCs/>
          <w:color w:val="000000"/>
        </w:rPr>
        <w:t>ἑνὸς</w:t>
      </w:r>
      <w:proofErr w:type="spellEnd"/>
      <w:r w:rsidRPr="00695EEF">
        <w:rPr>
          <w:b/>
          <w:bCs/>
          <w:color w:val="000000"/>
        </w:rPr>
        <w:t xml:space="preserve"> </w:t>
      </w:r>
      <w:proofErr w:type="spellStart"/>
      <w:r w:rsidRPr="00695EEF">
        <w:rPr>
          <w:b/>
          <w:bCs/>
          <w:color w:val="000000"/>
        </w:rPr>
        <w:t>του</w:t>
      </w:r>
      <w:proofErr w:type="spellEnd"/>
      <w:r w:rsidRPr="00695EEF">
        <w:rPr>
          <w:b/>
          <w:bCs/>
          <w:color w:val="000000"/>
        </w:rPr>
        <w:t>͂ ἄ</w:t>
      </w:r>
      <w:proofErr w:type="spellStart"/>
      <w:r w:rsidRPr="00695EEF">
        <w:rPr>
          <w:b/>
          <w:bCs/>
          <w:color w:val="000000"/>
        </w:rPr>
        <w:t>λλου</w:t>
      </w:r>
      <w:proofErr w:type="spellEnd"/>
      <w:r>
        <w:rPr>
          <w:b/>
          <w:bCs/>
          <w:color w:val="000000"/>
        </w:rPr>
        <w:t xml:space="preserve">. </w:t>
      </w:r>
      <w:r w:rsidRPr="00695EEF">
        <w:rPr>
          <w:color w:val="000000"/>
        </w:rPr>
        <w:t xml:space="preserve">The </w:t>
      </w:r>
      <w:r>
        <w:rPr>
          <w:color w:val="000000"/>
        </w:rPr>
        <w:t>second</w:t>
      </w:r>
      <w:r w:rsidR="00C01C96">
        <w:rPr>
          <w:color w:val="000000"/>
        </w:rPr>
        <w:t xml:space="preserve"> solecism has a </w:t>
      </w:r>
      <w:proofErr w:type="spellStart"/>
      <w:r w:rsidR="00C01C96">
        <w:rPr>
          <w:color w:val="000000"/>
        </w:rPr>
        <w:t>maculine</w:t>
      </w:r>
      <w:proofErr w:type="spellEnd"/>
      <w:r w:rsidR="00C01C96">
        <w:rPr>
          <w:color w:val="000000"/>
        </w:rPr>
        <w:t xml:space="preserve"> participle modifying the neuter noun </w:t>
      </w:r>
      <w:proofErr w:type="spellStart"/>
      <w:r w:rsidR="00C01C96" w:rsidRPr="00695EEF">
        <w:rPr>
          <w:b/>
          <w:bCs/>
          <w:color w:val="000000"/>
        </w:rPr>
        <w:t>στόμ</w:t>
      </w:r>
      <w:proofErr w:type="spellEnd"/>
      <w:r w:rsidR="00C01C96" w:rsidRPr="00695EEF">
        <w:rPr>
          <w:b/>
          <w:bCs/>
          <w:color w:val="000000"/>
        </w:rPr>
        <w:t>α</w:t>
      </w:r>
      <w:r w:rsidR="00C01C96">
        <w:rPr>
          <w:b/>
          <w:bCs/>
          <w:color w:val="000000"/>
        </w:rPr>
        <w:t xml:space="preserve">. </w:t>
      </w:r>
      <w:r w:rsidR="00C01C96" w:rsidRPr="00C01C96">
        <w:rPr>
          <w:color w:val="000000"/>
        </w:rPr>
        <w:t>Even</w:t>
      </w:r>
      <w:r w:rsidR="00C01C96">
        <w:rPr>
          <w:color w:val="000000"/>
        </w:rPr>
        <w:t xml:space="preserve"> though </w:t>
      </w:r>
      <w:r w:rsidR="00C01C96" w:rsidRPr="00FC7FA3">
        <w:rPr>
          <w:b/>
          <w:bCs/>
          <w:color w:val="000000"/>
        </w:rPr>
        <w:t>ἔ</w:t>
      </w:r>
      <w:proofErr w:type="spellStart"/>
      <w:r w:rsidR="00C01C96" w:rsidRPr="00FC7FA3">
        <w:rPr>
          <w:b/>
          <w:bCs/>
          <w:color w:val="000000"/>
        </w:rPr>
        <w:t>χω</w:t>
      </w:r>
      <w:r w:rsidR="00C01C96" w:rsidRPr="00FC7FA3">
        <w:rPr>
          <w:color w:val="000000"/>
        </w:rPr>
        <w:t>ν</w:t>
      </w:r>
      <w:proofErr w:type="spellEnd"/>
      <w:r w:rsidR="00C01C96">
        <w:rPr>
          <w:color w:val="000000"/>
        </w:rPr>
        <w:t xml:space="preserve"> is not used in these solecisms, the same awkward grammatical syntax of a masculine participle modifying a neuter noun occurs, just as in Dan. 7:7, where the variant </w:t>
      </w:r>
      <w:r w:rsidR="00C01C96" w:rsidRPr="00FC7FA3">
        <w:rPr>
          <w:b/>
          <w:bCs/>
          <w:color w:val="000000"/>
        </w:rPr>
        <w:t>ἔ</w:t>
      </w:r>
      <w:proofErr w:type="spellStart"/>
      <w:r w:rsidR="00C01C96" w:rsidRPr="00FC7FA3">
        <w:rPr>
          <w:b/>
          <w:bCs/>
          <w:color w:val="000000"/>
        </w:rPr>
        <w:t>χω</w:t>
      </w:r>
      <w:r w:rsidR="00C01C96" w:rsidRPr="00FC7FA3">
        <w:rPr>
          <w:color w:val="000000"/>
        </w:rPr>
        <w:t>ν</w:t>
      </w:r>
      <w:proofErr w:type="spellEnd"/>
      <w:r w:rsidR="00C01C96">
        <w:rPr>
          <w:color w:val="000000"/>
        </w:rPr>
        <w:t xml:space="preserve">, a masculine participle, modifies a neuter noun, </w:t>
      </w:r>
      <w:proofErr w:type="spellStart"/>
      <w:r w:rsidR="00C01C96" w:rsidRPr="00FC7FA3">
        <w:rPr>
          <w:color w:val="000000"/>
        </w:rPr>
        <w:t>θηρίον</w:t>
      </w:r>
      <w:proofErr w:type="spellEnd"/>
      <w:r w:rsidR="00C01C96">
        <w:rPr>
          <w:color w:val="000000"/>
        </w:rPr>
        <w:t xml:space="preserve">. Whereas the </w:t>
      </w:r>
      <w:r w:rsidR="00C01C96" w:rsidRPr="00FC7FA3">
        <w:rPr>
          <w:b/>
          <w:bCs/>
          <w:color w:val="000000"/>
        </w:rPr>
        <w:t>ἔ</w:t>
      </w:r>
      <w:proofErr w:type="spellStart"/>
      <w:r w:rsidR="00C01C96" w:rsidRPr="00FC7FA3">
        <w:rPr>
          <w:b/>
          <w:bCs/>
          <w:color w:val="000000"/>
        </w:rPr>
        <w:t>χω</w:t>
      </w:r>
      <w:r w:rsidR="00C01C96" w:rsidRPr="00FC7FA3">
        <w:rPr>
          <w:color w:val="000000"/>
        </w:rPr>
        <w:t>ν</w:t>
      </w:r>
      <w:proofErr w:type="spellEnd"/>
      <w:r w:rsidR="00C01C96">
        <w:rPr>
          <w:color w:val="000000"/>
        </w:rPr>
        <w:t xml:space="preserve"> in </w:t>
      </w:r>
      <w:r w:rsidR="001E6798">
        <w:rPr>
          <w:color w:val="000000"/>
        </w:rPr>
        <w:t xml:space="preserve">Dan. </w:t>
      </w:r>
      <w:r w:rsidR="00C01C96">
        <w:rPr>
          <w:color w:val="000000"/>
        </w:rPr>
        <w:t>7:7 modifies the “beast” (</w:t>
      </w:r>
      <w:proofErr w:type="spellStart"/>
      <w:r w:rsidR="00C01C96" w:rsidRPr="00FC7FA3">
        <w:rPr>
          <w:color w:val="000000"/>
        </w:rPr>
        <w:t>θηρίον</w:t>
      </w:r>
      <w:proofErr w:type="spellEnd"/>
      <w:r w:rsidR="00C01C96">
        <w:rPr>
          <w:color w:val="000000"/>
        </w:rPr>
        <w:t>), in 7:20 the two solecisms have a masculine participle modifying one of the “horns” (</w:t>
      </w:r>
      <w:r w:rsidR="006B17D2">
        <w:rPr>
          <w:color w:val="000000"/>
        </w:rPr>
        <w:t xml:space="preserve">pl. of </w:t>
      </w:r>
      <w:proofErr w:type="spellStart"/>
      <w:r w:rsidR="006B17D2">
        <w:rPr>
          <w:rFonts w:ascii="Accordance" w:hAnsi="Accordance" w:cs="Accordance" w:hint="cs"/>
          <w:color w:val="000000"/>
          <w:sz w:val="26"/>
          <w:szCs w:val="26"/>
        </w:rPr>
        <w:t>κέρ</w:t>
      </w:r>
      <w:proofErr w:type="spellEnd"/>
      <w:r w:rsidR="006B17D2">
        <w:rPr>
          <w:rFonts w:ascii="Accordance" w:hAnsi="Accordance" w:cs="Accordance" w:hint="cs"/>
          <w:color w:val="000000"/>
          <w:sz w:val="26"/>
          <w:szCs w:val="26"/>
        </w:rPr>
        <w:t>ας</w:t>
      </w:r>
      <w:r w:rsidR="00C01C96">
        <w:rPr>
          <w:color w:val="000000"/>
        </w:rPr>
        <w:t>)</w:t>
      </w:r>
      <w:r w:rsidR="006B17D2">
        <w:rPr>
          <w:color w:val="000000"/>
        </w:rPr>
        <w:t xml:space="preserve"> and </w:t>
      </w:r>
      <w:r w:rsidR="001E6798">
        <w:rPr>
          <w:color w:val="000000"/>
        </w:rPr>
        <w:t xml:space="preserve">the </w:t>
      </w:r>
      <w:r w:rsidR="006B17D2">
        <w:rPr>
          <w:color w:val="000000"/>
        </w:rPr>
        <w:t>other modifying the “mouth” in the “horn.” Again</w:t>
      </w:r>
      <w:r w:rsidR="006B17D2" w:rsidRPr="00FC7FA3">
        <w:rPr>
          <w:color w:val="000000"/>
        </w:rPr>
        <w:t xml:space="preserve">, the reading </w:t>
      </w:r>
      <w:r w:rsidR="006B17D2">
        <w:rPr>
          <w:color w:val="000000"/>
        </w:rPr>
        <w:t xml:space="preserve">of </w:t>
      </w:r>
      <w:proofErr w:type="spellStart"/>
      <w:r w:rsidR="006B17D2" w:rsidRPr="00FC7FA3">
        <w:rPr>
          <w:color w:val="000000"/>
        </w:rPr>
        <w:t>ms.</w:t>
      </w:r>
      <w:proofErr w:type="spellEnd"/>
      <w:r w:rsidR="006B17D2" w:rsidRPr="00FC7FA3">
        <w:rPr>
          <w:color w:val="000000"/>
        </w:rPr>
        <w:t xml:space="preserve"> </w:t>
      </w:r>
      <w:r w:rsidR="00547F7A">
        <w:rPr>
          <w:color w:val="000000"/>
        </w:rPr>
        <w:t>967</w:t>
      </w:r>
      <w:r w:rsidR="006B17D2" w:rsidRPr="00FC7FA3">
        <w:rPr>
          <w:color w:val="000000"/>
        </w:rPr>
        <w:t xml:space="preserve"> </w:t>
      </w:r>
      <w:r w:rsidR="006B17D2">
        <w:rPr>
          <w:color w:val="000000"/>
        </w:rPr>
        <w:t xml:space="preserve">in the last variant solecism </w:t>
      </w:r>
      <w:r w:rsidR="006B17D2" w:rsidRPr="00FC7FA3">
        <w:rPr>
          <w:color w:val="000000"/>
        </w:rPr>
        <w:t xml:space="preserve">may merely be a phonetic scribal </w:t>
      </w:r>
      <w:r w:rsidR="006B17D2">
        <w:rPr>
          <w:color w:val="000000"/>
        </w:rPr>
        <w:t>error</w:t>
      </w:r>
      <w:r w:rsidR="006B17D2" w:rsidRPr="00FC7FA3">
        <w:rPr>
          <w:color w:val="000000"/>
        </w:rPr>
        <w:t>.</w:t>
      </w:r>
      <w:r w:rsidR="006B17D2">
        <w:rPr>
          <w:color w:val="000000"/>
        </w:rPr>
        <w:t xml:space="preserve"> However, </w:t>
      </w:r>
      <w:r w:rsidR="001E6798">
        <w:rPr>
          <w:color w:val="000000"/>
        </w:rPr>
        <w:t xml:space="preserve">the </w:t>
      </w:r>
      <w:r w:rsidR="006B17D2">
        <w:rPr>
          <w:color w:val="000000"/>
        </w:rPr>
        <w:t>first solecism in Dan. 7:20 cannot be due to a scribal slip but was intentionally inserted by a scribe.</w:t>
      </w:r>
      <w:r w:rsidR="006B17D2" w:rsidRPr="00FC7FA3">
        <w:rPr>
          <w:color w:val="000000"/>
        </w:rPr>
        <w:t xml:space="preserve"> </w:t>
      </w:r>
      <w:r w:rsidR="006B17D2">
        <w:rPr>
          <w:color w:val="000000"/>
        </w:rPr>
        <w:t>So</w:t>
      </w:r>
      <w:r w:rsidR="006B17D2" w:rsidRPr="00FC7FA3">
        <w:rPr>
          <w:color w:val="000000"/>
        </w:rPr>
        <w:t xml:space="preserve">, how </w:t>
      </w:r>
      <w:r w:rsidR="006B17D2">
        <w:rPr>
          <w:color w:val="000000"/>
        </w:rPr>
        <w:t>probable</w:t>
      </w:r>
      <w:r w:rsidR="006B17D2" w:rsidRPr="00FC7FA3">
        <w:rPr>
          <w:color w:val="000000"/>
        </w:rPr>
        <w:t xml:space="preserve"> is it that both Dan. 7:7</w:t>
      </w:r>
      <w:r w:rsidR="006B17D2">
        <w:rPr>
          <w:color w:val="000000"/>
        </w:rPr>
        <w:t xml:space="preserve"> </w:t>
      </w:r>
      <w:r w:rsidR="006B17D2" w:rsidRPr="00FC7FA3">
        <w:rPr>
          <w:color w:val="000000"/>
        </w:rPr>
        <w:t>and Rev. 5:6 have the same solecism</w:t>
      </w:r>
      <w:r w:rsidR="006B17D2">
        <w:rPr>
          <w:color w:val="000000"/>
        </w:rPr>
        <w:t>s</w:t>
      </w:r>
      <w:r w:rsidR="006B17D2" w:rsidRPr="00FC7FA3">
        <w:rPr>
          <w:color w:val="000000"/>
        </w:rPr>
        <w:t>,</w:t>
      </w:r>
      <w:r w:rsidR="006B17D2">
        <w:rPr>
          <w:color w:val="000000"/>
        </w:rPr>
        <w:t xml:space="preserve"> and </w:t>
      </w:r>
      <w:r w:rsidR="006B17D2" w:rsidRPr="00FC7FA3">
        <w:rPr>
          <w:color w:val="000000"/>
        </w:rPr>
        <w:t>Dan. 7:</w:t>
      </w:r>
      <w:r w:rsidR="006B17D2">
        <w:rPr>
          <w:color w:val="000000"/>
        </w:rPr>
        <w:t xml:space="preserve">20a and Dan. 7:20b </w:t>
      </w:r>
      <w:r w:rsidR="006B17D2" w:rsidRPr="00FC7FA3">
        <w:rPr>
          <w:color w:val="000000"/>
        </w:rPr>
        <w:t>and Rev. 5:6 have the same</w:t>
      </w:r>
      <w:r w:rsidR="006B17D2">
        <w:rPr>
          <w:color w:val="000000"/>
        </w:rPr>
        <w:t xml:space="preserve"> kind of masculine – modifying-neuter</w:t>
      </w:r>
      <w:r w:rsidR="006B17D2" w:rsidRPr="00FC7FA3">
        <w:rPr>
          <w:color w:val="000000"/>
        </w:rPr>
        <w:t xml:space="preserve"> solecism</w:t>
      </w:r>
      <w:r w:rsidR="006B17D2">
        <w:rPr>
          <w:color w:val="000000"/>
        </w:rPr>
        <w:t>s</w:t>
      </w:r>
      <w:r w:rsidR="001E6798">
        <w:rPr>
          <w:color w:val="000000"/>
        </w:rPr>
        <w:t>. In fact, the Dan. 7:20 solecisms are describing the “horn” as in Rev. 5:6.</w:t>
      </w:r>
      <w:r w:rsidR="001879DB">
        <w:rPr>
          <w:rStyle w:val="FootnoteReference"/>
          <w:color w:val="000000"/>
        </w:rPr>
        <w:footnoteReference w:id="77"/>
      </w:r>
      <w:r w:rsidR="001E6798">
        <w:rPr>
          <w:color w:val="000000"/>
        </w:rPr>
        <w:t xml:space="preserve"> </w:t>
      </w:r>
    </w:p>
    <w:p w14:paraId="6504DEA3" w14:textId="77777777" w:rsidR="00EF5914" w:rsidRDefault="001E6798" w:rsidP="00B53E22">
      <w:pPr>
        <w:ind w:firstLine="720"/>
        <w:rPr>
          <w:color w:val="000000"/>
        </w:rPr>
      </w:pPr>
      <w:r>
        <w:rPr>
          <w:color w:val="000000"/>
        </w:rPr>
        <w:t>That John is intending his solecisms to be a reflection of those in Daniel 7 is further evident</w:t>
      </w:r>
      <w:r w:rsidR="006B17D2" w:rsidRPr="00FC7FA3">
        <w:rPr>
          <w:color w:val="000000"/>
        </w:rPr>
        <w:t xml:space="preserve"> </w:t>
      </w:r>
      <w:r>
        <w:rPr>
          <w:color w:val="000000"/>
        </w:rPr>
        <w:t xml:space="preserve">from observing </w:t>
      </w:r>
      <w:r w:rsidR="006B17D2" w:rsidRPr="00FC7FA3">
        <w:rPr>
          <w:color w:val="000000"/>
        </w:rPr>
        <w:t>that Rev. 5:6 is alluding to Dan. 7:7</w:t>
      </w:r>
      <w:r w:rsidR="006B17D2">
        <w:rPr>
          <w:color w:val="000000"/>
        </w:rPr>
        <w:t xml:space="preserve"> and 7:20</w:t>
      </w:r>
      <w:r w:rsidR="006B17D2" w:rsidRPr="00FC7FA3">
        <w:rPr>
          <w:color w:val="000000"/>
        </w:rPr>
        <w:t xml:space="preserve">, even when not considering the presence of the very same solecisms in </w:t>
      </w:r>
      <w:r w:rsidR="006B17D2">
        <w:rPr>
          <w:color w:val="000000"/>
        </w:rPr>
        <w:t>all three</w:t>
      </w:r>
      <w:r w:rsidR="006B17D2" w:rsidRPr="00FC7FA3">
        <w:rPr>
          <w:color w:val="000000"/>
        </w:rPr>
        <w:t xml:space="preserve"> passag</w:t>
      </w:r>
      <w:r w:rsidR="006B17D2">
        <w:rPr>
          <w:color w:val="000000"/>
        </w:rPr>
        <w:t>es. Even if the solecisms</w:t>
      </w:r>
      <w:r w:rsidR="001F6A2F">
        <w:rPr>
          <w:color w:val="000000"/>
        </w:rPr>
        <w:t xml:space="preserve"> in Daniel 7</w:t>
      </w:r>
      <w:r w:rsidR="006B17D2">
        <w:rPr>
          <w:color w:val="000000"/>
        </w:rPr>
        <w:t xml:space="preserve"> were due to errors of hearing (though </w:t>
      </w:r>
      <w:r w:rsidR="00846EA3">
        <w:rPr>
          <w:color w:val="000000"/>
        </w:rPr>
        <w:t>this is not the case in 7:20a)</w:t>
      </w:r>
      <w:r w:rsidR="001F6A2F">
        <w:rPr>
          <w:color w:val="000000"/>
        </w:rPr>
        <w:t>, it is too coincidental that that the same solecism</w:t>
      </w:r>
      <w:r>
        <w:rPr>
          <w:color w:val="000000"/>
        </w:rPr>
        <w:t xml:space="preserve"> (or same kind of syntactical solecism</w:t>
      </w:r>
      <w:r w:rsidR="00E320CF">
        <w:rPr>
          <w:color w:val="000000"/>
        </w:rPr>
        <w:t>)</w:t>
      </w:r>
      <w:r>
        <w:rPr>
          <w:color w:val="000000"/>
        </w:rPr>
        <w:t xml:space="preserve"> in Rev. 5:6 </w:t>
      </w:r>
      <w:r w:rsidR="001F6A2F">
        <w:rPr>
          <w:color w:val="000000"/>
        </w:rPr>
        <w:t>would be an intended reflection of Daniel 7 and not due to a scribal slip</w:t>
      </w:r>
      <w:r>
        <w:rPr>
          <w:color w:val="000000"/>
        </w:rPr>
        <w:t>.</w:t>
      </w:r>
      <w:r w:rsidR="00D234C6">
        <w:rPr>
          <w:rStyle w:val="FootnoteReference"/>
          <w:color w:val="000000"/>
        </w:rPr>
        <w:footnoteReference w:id="78"/>
      </w:r>
      <w:r w:rsidR="00455395">
        <w:rPr>
          <w:color w:val="000000"/>
        </w:rPr>
        <w:t xml:space="preserve"> </w:t>
      </w:r>
    </w:p>
    <w:p w14:paraId="7EBD35D9" w14:textId="42DD5F7E" w:rsidR="009F0F08" w:rsidRDefault="00455395" w:rsidP="00B53E22">
      <w:pPr>
        <w:ind w:firstLine="720"/>
        <w:rPr>
          <w:color w:val="000000"/>
        </w:rPr>
      </w:pPr>
      <w:r>
        <w:rPr>
          <w:color w:val="000000"/>
        </w:rPr>
        <w:t xml:space="preserve">Indeed, later in Rev. 17:3, </w:t>
      </w:r>
      <w:proofErr w:type="spellStart"/>
      <w:r w:rsidRPr="00D650BA">
        <w:rPr>
          <w:b/>
          <w:bCs/>
          <w:color w:val="000000"/>
        </w:rPr>
        <w:t>θηρίον</w:t>
      </w:r>
      <w:proofErr w:type="spellEnd"/>
      <w:r w:rsidRPr="00D650BA">
        <w:rPr>
          <w:color w:val="000000"/>
        </w:rPr>
        <w:t xml:space="preserve"> </w:t>
      </w:r>
      <w:proofErr w:type="spellStart"/>
      <w:r w:rsidRPr="00D650BA">
        <w:rPr>
          <w:color w:val="000000"/>
        </w:rPr>
        <w:t>κόκκινον</w:t>
      </w:r>
      <w:proofErr w:type="spellEnd"/>
      <w:r w:rsidRPr="00D650BA">
        <w:rPr>
          <w:color w:val="000000"/>
        </w:rPr>
        <w:t xml:space="preserve">, </w:t>
      </w:r>
      <w:proofErr w:type="spellStart"/>
      <w:r w:rsidRPr="00D650BA">
        <w:rPr>
          <w:color w:val="000000"/>
        </w:rPr>
        <w:t>γέμοτ</w:t>
      </w:r>
      <w:proofErr w:type="spellEnd"/>
      <w:r w:rsidRPr="00D650BA">
        <w:rPr>
          <w:color w:val="000000"/>
        </w:rPr>
        <w:t xml:space="preserve">α </w:t>
      </w:r>
      <w:proofErr w:type="spellStart"/>
      <w:r w:rsidRPr="00D650BA">
        <w:rPr>
          <w:color w:val="000000"/>
        </w:rPr>
        <w:t>ὀνόμ</w:t>
      </w:r>
      <w:proofErr w:type="spellEnd"/>
      <w:r w:rsidRPr="00D650BA">
        <w:rPr>
          <w:color w:val="000000"/>
        </w:rPr>
        <w:t>ατα βλα</w:t>
      </w:r>
      <w:proofErr w:type="spellStart"/>
      <w:r w:rsidRPr="00D650BA">
        <w:rPr>
          <w:color w:val="000000"/>
        </w:rPr>
        <w:t>σφημι</w:t>
      </w:r>
      <w:proofErr w:type="spellEnd"/>
      <w:r w:rsidRPr="00D650BA">
        <w:rPr>
          <w:color w:val="000000"/>
        </w:rPr>
        <w:t xml:space="preserve">́ας, </w:t>
      </w:r>
      <w:r w:rsidRPr="00D650BA">
        <w:rPr>
          <w:b/>
          <w:bCs/>
          <w:color w:val="000000"/>
        </w:rPr>
        <w:t>ἔ</w:t>
      </w:r>
      <w:proofErr w:type="spellStart"/>
      <w:r w:rsidRPr="00D650BA">
        <w:rPr>
          <w:b/>
          <w:bCs/>
          <w:color w:val="000000"/>
        </w:rPr>
        <w:t>χων</w:t>
      </w:r>
      <w:proofErr w:type="spellEnd"/>
      <w:r w:rsidR="005A680B">
        <w:rPr>
          <w:rStyle w:val="FootnoteReference"/>
          <w:b/>
          <w:bCs/>
          <w:color w:val="000000"/>
        </w:rPr>
        <w:footnoteReference w:id="79"/>
      </w:r>
      <w:r w:rsidR="00D650BA">
        <w:rPr>
          <w:b/>
          <w:bCs/>
          <w:color w:val="000000"/>
        </w:rPr>
        <w:t xml:space="preserve"> </w:t>
      </w:r>
      <w:proofErr w:type="spellStart"/>
      <w:r w:rsidR="00D650BA" w:rsidRPr="00D650BA">
        <w:rPr>
          <w:color w:val="000000"/>
        </w:rPr>
        <w:t>κεφ</w:t>
      </w:r>
      <w:proofErr w:type="spellEnd"/>
      <w:r w:rsidR="00D650BA" w:rsidRPr="00D650BA">
        <w:rPr>
          <w:color w:val="000000"/>
        </w:rPr>
        <w:t xml:space="preserve">αλὰς ἑπτὰ καὶ </w:t>
      </w:r>
      <w:proofErr w:type="spellStart"/>
      <w:r w:rsidR="00D650BA" w:rsidRPr="00D650BA">
        <w:rPr>
          <w:b/>
          <w:bCs/>
          <w:color w:val="000000"/>
        </w:rPr>
        <w:t>κέρ</w:t>
      </w:r>
      <w:proofErr w:type="spellEnd"/>
      <w:r w:rsidR="00D650BA" w:rsidRPr="00D650BA">
        <w:rPr>
          <w:b/>
          <w:bCs/>
          <w:color w:val="000000"/>
        </w:rPr>
        <w:t xml:space="preserve">ατα </w:t>
      </w:r>
      <w:proofErr w:type="spellStart"/>
      <w:r w:rsidR="00D650BA" w:rsidRPr="00D650BA">
        <w:rPr>
          <w:b/>
          <w:bCs/>
          <w:color w:val="000000"/>
        </w:rPr>
        <w:t>δέκ</w:t>
      </w:r>
      <w:proofErr w:type="spellEnd"/>
      <w:r w:rsidR="00D650BA" w:rsidRPr="00D650BA">
        <w:rPr>
          <w:b/>
          <w:bCs/>
          <w:color w:val="000000"/>
        </w:rPr>
        <w:t>α</w:t>
      </w:r>
      <w:r w:rsidR="00D650BA">
        <w:rPr>
          <w:b/>
          <w:bCs/>
          <w:color w:val="000000"/>
        </w:rPr>
        <w:t xml:space="preserve">, </w:t>
      </w:r>
      <w:r w:rsidR="00EC690C" w:rsidRPr="00F57D86">
        <w:rPr>
          <w:color w:val="000000"/>
        </w:rPr>
        <w:t>precisely reflects</w:t>
      </w:r>
      <w:r w:rsidR="00B53E22">
        <w:rPr>
          <w:color w:val="000000"/>
        </w:rPr>
        <w:t xml:space="preserve"> precisely</w:t>
      </w:r>
      <w:r w:rsidR="00EC690C" w:rsidRPr="00F57D86">
        <w:rPr>
          <w:color w:val="000000"/>
        </w:rPr>
        <w:t xml:space="preserve"> the same solecism in Dan. 7:7</w:t>
      </w:r>
      <w:r w:rsidR="00F57D86" w:rsidRPr="00F57D86">
        <w:rPr>
          <w:color w:val="000000"/>
        </w:rPr>
        <w:t xml:space="preserve"> and alludes to th</w:t>
      </w:r>
      <w:r w:rsidR="00764F72">
        <w:rPr>
          <w:color w:val="000000"/>
        </w:rPr>
        <w:t xml:space="preserve">e same </w:t>
      </w:r>
      <w:r w:rsidR="00F57D86" w:rsidRPr="00F57D86">
        <w:rPr>
          <w:color w:val="000000"/>
        </w:rPr>
        <w:t>Daniel</w:t>
      </w:r>
      <w:r w:rsidR="00764F72">
        <w:rPr>
          <w:color w:val="000000"/>
        </w:rPr>
        <w:t xml:space="preserve"> 7</w:t>
      </w:r>
      <w:r w:rsidR="00F57D86" w:rsidRPr="00F57D86">
        <w:rPr>
          <w:color w:val="000000"/>
        </w:rPr>
        <w:t xml:space="preserve"> passage</w:t>
      </w:r>
      <w:r w:rsidR="00D650BA" w:rsidRPr="00F57D86">
        <w:rPr>
          <w:color w:val="000000"/>
        </w:rPr>
        <w:t>.</w:t>
      </w:r>
      <w:r w:rsidR="00B53E22">
        <w:rPr>
          <w:color w:val="000000"/>
        </w:rPr>
        <w:t xml:space="preserve"> </w:t>
      </w:r>
    </w:p>
    <w:p w14:paraId="7BBFC519" w14:textId="77777777" w:rsidR="009F0F08" w:rsidRDefault="009F0F08" w:rsidP="00B53E22">
      <w:pPr>
        <w:ind w:firstLine="720"/>
        <w:rPr>
          <w:color w:val="000000"/>
        </w:rPr>
      </w:pPr>
    </w:p>
    <w:p w14:paraId="671F3BC3" w14:textId="77777777" w:rsidR="009F0F08" w:rsidRPr="00FC7FA3" w:rsidRDefault="009F0F08" w:rsidP="009F0F08">
      <w:pPr>
        <w:rPr>
          <w:color w:val="008000"/>
        </w:rPr>
      </w:pPr>
    </w:p>
    <w:tbl>
      <w:tblPr>
        <w:tblW w:w="5000" w:type="pct"/>
        <w:tblCellMar>
          <w:left w:w="86" w:type="dxa"/>
          <w:right w:w="86" w:type="dxa"/>
        </w:tblCellMar>
        <w:tblLook w:val="0000" w:firstRow="0" w:lastRow="0" w:firstColumn="0" w:lastColumn="0" w:noHBand="0" w:noVBand="0"/>
      </w:tblPr>
      <w:tblGrid>
        <w:gridCol w:w="4678"/>
        <w:gridCol w:w="4666"/>
      </w:tblGrid>
      <w:tr w:rsidR="009F0F08" w:rsidRPr="00FC7FA3" w14:paraId="7E17FE50" w14:textId="77777777" w:rsidTr="00E616A4">
        <w:trPr>
          <w:trHeight w:val="795"/>
        </w:trPr>
        <w:tc>
          <w:tcPr>
            <w:tcW w:w="2503" w:type="pct"/>
            <w:tcBorders>
              <w:top w:val="single" w:sz="6" w:space="0" w:color="auto"/>
              <w:left w:val="single" w:sz="6" w:space="0" w:color="auto"/>
              <w:bottom w:val="single" w:sz="6" w:space="0" w:color="auto"/>
              <w:right w:val="single" w:sz="6" w:space="0" w:color="auto"/>
            </w:tcBorders>
          </w:tcPr>
          <w:p w14:paraId="3444965C" w14:textId="77777777" w:rsidR="009F0F08" w:rsidRPr="00FC7FA3" w:rsidRDefault="009F0F08" w:rsidP="00E616A4">
            <w:r w:rsidRPr="00FC7FA3">
              <w:t>Dan. 7:7 (OG)</w:t>
            </w:r>
          </w:p>
        </w:tc>
        <w:tc>
          <w:tcPr>
            <w:tcW w:w="2497" w:type="pct"/>
            <w:tcBorders>
              <w:top w:val="single" w:sz="6" w:space="0" w:color="auto"/>
              <w:left w:val="single" w:sz="6" w:space="0" w:color="auto"/>
              <w:bottom w:val="single" w:sz="6" w:space="0" w:color="auto"/>
              <w:right w:val="single" w:sz="6" w:space="0" w:color="auto"/>
            </w:tcBorders>
          </w:tcPr>
          <w:p w14:paraId="46491E30" w14:textId="6862EC3F" w:rsidR="009F0F08" w:rsidRPr="00FC7FA3" w:rsidRDefault="009F0F08" w:rsidP="00E616A4">
            <w:r>
              <w:t>Rev. 17:3</w:t>
            </w:r>
          </w:p>
        </w:tc>
      </w:tr>
      <w:tr w:rsidR="009F0F08" w:rsidRPr="00FC7FA3" w14:paraId="097D3343" w14:textId="77777777" w:rsidTr="00E616A4">
        <w:tc>
          <w:tcPr>
            <w:tcW w:w="2503" w:type="pct"/>
            <w:tcBorders>
              <w:top w:val="single" w:sz="6" w:space="0" w:color="auto"/>
              <w:left w:val="single" w:sz="6" w:space="0" w:color="auto"/>
              <w:bottom w:val="single" w:sz="6" w:space="0" w:color="auto"/>
              <w:right w:val="single" w:sz="6" w:space="0" w:color="auto"/>
            </w:tcBorders>
          </w:tcPr>
          <w:p w14:paraId="79842BF5" w14:textId="77777777" w:rsidR="009F0F08" w:rsidRPr="00FC7FA3" w:rsidRDefault="009F0F08" w:rsidP="00E616A4">
            <w:proofErr w:type="spellStart"/>
            <w:r w:rsidRPr="00BF4364">
              <w:rPr>
                <w:b/>
                <w:bCs/>
                <w:color w:val="000000"/>
              </w:rPr>
              <w:lastRenderedPageBreak/>
              <w:t>θηρίον</w:t>
            </w:r>
            <w:proofErr w:type="spellEnd"/>
            <w:r w:rsidRPr="00FC7FA3">
              <w:rPr>
                <w:color w:val="000000"/>
              </w:rPr>
              <w:t xml:space="preserve"> . . . </w:t>
            </w:r>
            <w:r w:rsidRPr="00FC7FA3">
              <w:rPr>
                <w:b/>
                <w:bCs/>
                <w:color w:val="000000"/>
              </w:rPr>
              <w:t>ἔ</w:t>
            </w:r>
            <w:proofErr w:type="spellStart"/>
            <w:r w:rsidRPr="00FC7FA3">
              <w:rPr>
                <w:b/>
                <w:bCs/>
                <w:color w:val="000000"/>
              </w:rPr>
              <w:t>χον</w:t>
            </w:r>
            <w:proofErr w:type="spellEnd"/>
            <w:r w:rsidRPr="00FC7FA3">
              <w:rPr>
                <w:color w:val="000000"/>
              </w:rPr>
              <w:t xml:space="preserve"> [</w:t>
            </w:r>
            <w:r w:rsidRPr="00FC7FA3">
              <w:rPr>
                <w:b/>
                <w:bCs/>
                <w:color w:val="000000"/>
              </w:rPr>
              <w:t>ἔ</w:t>
            </w:r>
            <w:proofErr w:type="spellStart"/>
            <w:r w:rsidRPr="00FC7FA3">
              <w:rPr>
                <w:b/>
                <w:bCs/>
                <w:color w:val="000000"/>
              </w:rPr>
              <w:t>χω</w:t>
            </w:r>
            <w:r w:rsidRPr="00FC7FA3">
              <w:rPr>
                <w:color w:val="000000"/>
              </w:rPr>
              <w:t>ν</w:t>
            </w:r>
            <w:proofErr w:type="spellEnd"/>
            <w:r w:rsidRPr="00FC7FA3">
              <w:rPr>
                <w:color w:val="000000"/>
              </w:rPr>
              <w:t xml:space="preserve">] </w:t>
            </w:r>
            <w:proofErr w:type="spellStart"/>
            <w:r w:rsidRPr="00FC7FA3">
              <w:rPr>
                <w:color w:val="000000"/>
              </w:rPr>
              <w:t>ὀδόντ</w:t>
            </w:r>
            <w:proofErr w:type="spellEnd"/>
            <w:r w:rsidRPr="00FC7FA3">
              <w:rPr>
                <w:color w:val="000000"/>
              </w:rPr>
              <w:t xml:space="preserve">ας </w:t>
            </w:r>
            <w:proofErr w:type="spellStart"/>
            <w:r w:rsidRPr="00FC7FA3">
              <w:rPr>
                <w:color w:val="000000"/>
              </w:rPr>
              <w:t>σιδηροῦς</w:t>
            </w:r>
            <w:proofErr w:type="spellEnd"/>
            <w:r w:rsidRPr="00FC7FA3">
              <w:rPr>
                <w:color w:val="000000"/>
              </w:rPr>
              <w:t xml:space="preserve"> </w:t>
            </w:r>
            <w:proofErr w:type="spellStart"/>
            <w:r w:rsidRPr="00FC7FA3">
              <w:rPr>
                <w:color w:val="000000"/>
              </w:rPr>
              <w:t>μεγ</w:t>
            </w:r>
            <w:proofErr w:type="spellEnd"/>
            <w:r w:rsidRPr="00FC7FA3">
              <w:rPr>
                <w:color w:val="000000"/>
              </w:rPr>
              <w:t>ά</w:t>
            </w:r>
            <w:proofErr w:type="spellStart"/>
            <w:r w:rsidRPr="00FC7FA3">
              <w:rPr>
                <w:color w:val="000000"/>
              </w:rPr>
              <w:t>λους</w:t>
            </w:r>
            <w:proofErr w:type="spellEnd"/>
            <w:r w:rsidRPr="00FC7FA3">
              <w:rPr>
                <w:color w:val="000000"/>
              </w:rPr>
              <w:t xml:space="preserve"> . . . </w:t>
            </w:r>
            <w:proofErr w:type="spellStart"/>
            <w:r w:rsidRPr="00FC7FA3">
              <w:rPr>
                <w:b/>
                <w:bCs/>
                <w:color w:val="000000"/>
              </w:rPr>
              <w:t>ει</w:t>
            </w:r>
            <w:proofErr w:type="spellEnd"/>
            <w:r w:rsidRPr="00FC7FA3">
              <w:rPr>
                <w:b/>
                <w:bCs/>
                <w:color w:val="000000"/>
              </w:rPr>
              <w:t>̓͂</w:t>
            </w:r>
            <w:proofErr w:type="spellStart"/>
            <w:r w:rsidRPr="00FC7FA3">
              <w:rPr>
                <w:b/>
                <w:bCs/>
                <w:color w:val="000000"/>
              </w:rPr>
              <w:t>χε</w:t>
            </w:r>
            <w:proofErr w:type="spellEnd"/>
            <w:r w:rsidRPr="00FC7FA3">
              <w:rPr>
                <w:color w:val="000000"/>
              </w:rPr>
              <w:t xml:space="preserve"> </w:t>
            </w:r>
            <w:proofErr w:type="spellStart"/>
            <w:r w:rsidRPr="00FC7FA3">
              <w:rPr>
                <w:color w:val="000000"/>
              </w:rPr>
              <w:t>δε</w:t>
            </w:r>
            <w:proofErr w:type="spellEnd"/>
            <w:r w:rsidRPr="00FC7FA3">
              <w:rPr>
                <w:color w:val="000000"/>
              </w:rPr>
              <w:t xml:space="preserve">̀ </w:t>
            </w:r>
            <w:proofErr w:type="spellStart"/>
            <w:r w:rsidRPr="00FC7FA3">
              <w:rPr>
                <w:color w:val="000000"/>
              </w:rPr>
              <w:t>κέρ</w:t>
            </w:r>
            <w:proofErr w:type="spellEnd"/>
            <w:r w:rsidRPr="00FC7FA3">
              <w:rPr>
                <w:color w:val="000000"/>
              </w:rPr>
              <w:t xml:space="preserve">ατα </w:t>
            </w:r>
            <w:proofErr w:type="spellStart"/>
            <w:r w:rsidRPr="00FC7FA3">
              <w:rPr>
                <w:color w:val="000000"/>
              </w:rPr>
              <w:t>δέκ</w:t>
            </w:r>
            <w:proofErr w:type="spellEnd"/>
            <w:r w:rsidRPr="00FC7FA3">
              <w:rPr>
                <w:color w:val="000000"/>
              </w:rPr>
              <w:t>α</w:t>
            </w:r>
            <w:r w:rsidRPr="00FC7FA3">
              <w:rPr>
                <w:rStyle w:val="FootnoteReference"/>
                <w:color w:val="000000"/>
              </w:rPr>
              <w:footnoteReference w:id="80"/>
            </w:r>
          </w:p>
        </w:tc>
        <w:tc>
          <w:tcPr>
            <w:tcW w:w="2497" w:type="pct"/>
            <w:tcBorders>
              <w:top w:val="single" w:sz="6" w:space="0" w:color="auto"/>
              <w:left w:val="single" w:sz="6" w:space="0" w:color="auto"/>
              <w:bottom w:val="single" w:sz="6" w:space="0" w:color="auto"/>
              <w:right w:val="single" w:sz="6" w:space="0" w:color="auto"/>
            </w:tcBorders>
          </w:tcPr>
          <w:p w14:paraId="57C05B58" w14:textId="77777777" w:rsidR="009F0F08" w:rsidRPr="00EC690C" w:rsidRDefault="009F0F08" w:rsidP="00E616A4">
            <w:pPr>
              <w:rPr>
                <w:color w:val="000000"/>
              </w:rPr>
            </w:pPr>
            <w:proofErr w:type="spellStart"/>
            <w:r w:rsidRPr="00EC690C">
              <w:rPr>
                <w:b/>
                <w:bCs/>
                <w:color w:val="000000"/>
              </w:rPr>
              <w:t>θηρίον</w:t>
            </w:r>
            <w:proofErr w:type="spellEnd"/>
            <w:r w:rsidRPr="00EC690C">
              <w:rPr>
                <w:color w:val="000000"/>
              </w:rPr>
              <w:t xml:space="preserve"> </w:t>
            </w:r>
            <w:proofErr w:type="spellStart"/>
            <w:r w:rsidRPr="00EC690C">
              <w:rPr>
                <w:color w:val="000000"/>
              </w:rPr>
              <w:t>κόκκινον</w:t>
            </w:r>
            <w:proofErr w:type="spellEnd"/>
            <w:r w:rsidRPr="00EC690C">
              <w:rPr>
                <w:color w:val="000000"/>
              </w:rPr>
              <w:t>, ⸀</w:t>
            </w:r>
            <w:proofErr w:type="spellStart"/>
            <w:r w:rsidRPr="00EC690C">
              <w:rPr>
                <w:color w:val="000000"/>
              </w:rPr>
              <w:t>γέμον</w:t>
            </w:r>
            <w:proofErr w:type="spellEnd"/>
            <w:r w:rsidRPr="00EC690C">
              <w:rPr>
                <w:color w:val="000000"/>
              </w:rPr>
              <w:t>[τα] ⸁</w:t>
            </w:r>
            <w:proofErr w:type="spellStart"/>
            <w:r w:rsidRPr="00EC690C">
              <w:rPr>
                <w:color w:val="000000"/>
              </w:rPr>
              <w:t>ὀνόμ</w:t>
            </w:r>
            <w:proofErr w:type="spellEnd"/>
            <w:r w:rsidRPr="00EC690C">
              <w:rPr>
                <w:color w:val="000000"/>
              </w:rPr>
              <w:t>ατα βλα</w:t>
            </w:r>
            <w:proofErr w:type="spellStart"/>
            <w:r w:rsidRPr="00EC690C">
              <w:rPr>
                <w:color w:val="000000"/>
              </w:rPr>
              <w:t>σφημι</w:t>
            </w:r>
            <w:proofErr w:type="spellEnd"/>
            <w:r w:rsidRPr="00EC690C">
              <w:rPr>
                <w:color w:val="000000"/>
              </w:rPr>
              <w:t>́ας, ⸀</w:t>
            </w:r>
            <w:r w:rsidRPr="00EC690C">
              <w:rPr>
                <w:b/>
                <w:bCs/>
                <w:color w:val="000000"/>
              </w:rPr>
              <w:t>ἔ</w:t>
            </w:r>
            <w:proofErr w:type="spellStart"/>
            <w:r w:rsidRPr="00EC690C">
              <w:rPr>
                <w:b/>
                <w:bCs/>
                <w:color w:val="000000"/>
              </w:rPr>
              <w:t>χων</w:t>
            </w:r>
            <w:proofErr w:type="spellEnd"/>
            <w:r>
              <w:rPr>
                <w:b/>
                <w:bCs/>
                <w:color w:val="000000"/>
              </w:rPr>
              <w:t xml:space="preserve"> </w:t>
            </w:r>
            <w:proofErr w:type="spellStart"/>
            <w:r w:rsidRPr="00EC690C">
              <w:rPr>
                <w:color w:val="000000"/>
              </w:rPr>
              <w:t>κεφ</w:t>
            </w:r>
            <w:proofErr w:type="spellEnd"/>
            <w:r w:rsidRPr="00EC690C">
              <w:rPr>
                <w:color w:val="000000"/>
              </w:rPr>
              <w:t xml:space="preserve">αλὰς ἑπτὰ καὶ </w:t>
            </w:r>
            <w:proofErr w:type="spellStart"/>
            <w:r w:rsidRPr="00EC690C">
              <w:rPr>
                <w:b/>
                <w:bCs/>
                <w:color w:val="000000"/>
              </w:rPr>
              <w:t>κέρ</w:t>
            </w:r>
            <w:proofErr w:type="spellEnd"/>
            <w:r w:rsidRPr="00EC690C">
              <w:rPr>
                <w:b/>
                <w:bCs/>
                <w:color w:val="000000"/>
              </w:rPr>
              <w:t xml:space="preserve">ατα </w:t>
            </w:r>
            <w:proofErr w:type="spellStart"/>
            <w:r w:rsidRPr="00EC690C">
              <w:rPr>
                <w:b/>
                <w:bCs/>
                <w:color w:val="000000"/>
              </w:rPr>
              <w:t>δέκ</w:t>
            </w:r>
            <w:proofErr w:type="spellEnd"/>
            <w:r w:rsidRPr="00EC690C">
              <w:rPr>
                <w:b/>
                <w:bCs/>
                <w:color w:val="000000"/>
              </w:rPr>
              <w:t>α</w:t>
            </w:r>
            <w:r w:rsidRPr="00EC690C">
              <w:rPr>
                <w:color w:val="000000"/>
              </w:rPr>
              <w:t>.</w:t>
            </w:r>
          </w:p>
        </w:tc>
      </w:tr>
    </w:tbl>
    <w:p w14:paraId="7F75D953" w14:textId="77777777" w:rsidR="009F0F08" w:rsidRDefault="009F0F08" w:rsidP="005A24A6">
      <w:pPr>
        <w:rPr>
          <w:color w:val="000000"/>
        </w:rPr>
      </w:pPr>
    </w:p>
    <w:p w14:paraId="21B405E7" w14:textId="77777777" w:rsidR="006F02B2" w:rsidRDefault="006F02B2" w:rsidP="005A24A6">
      <w:pPr>
        <w:rPr>
          <w:color w:val="000000"/>
        </w:rPr>
      </w:pPr>
    </w:p>
    <w:p w14:paraId="11F79820" w14:textId="77777777" w:rsidR="006F02B2" w:rsidRPr="00C918FE" w:rsidRDefault="006F02B2" w:rsidP="006F02B2">
      <w:pPr>
        <w:rPr>
          <w:color w:val="000000"/>
        </w:rPr>
      </w:pPr>
      <w:proofErr w:type="spellStart"/>
      <w:r w:rsidRPr="00C918FE">
        <w:rPr>
          <w:color w:val="222222"/>
          <w:shd w:val="clear" w:color="auto" w:fill="FFFFFF"/>
          <w:lang w:val="el-GR"/>
        </w:rPr>
        <w:t>Εχον</w:t>
      </w:r>
      <w:proofErr w:type="spellEnd"/>
      <w:r w:rsidRPr="00C918FE">
        <w:rPr>
          <w:color w:val="000000"/>
        </w:rPr>
        <w:t xml:space="preserve"> </w:t>
      </w:r>
      <w:r w:rsidRPr="00C918FE">
        <w:t xml:space="preserve">agrees with the neuter phrase </w:t>
      </w:r>
      <w:r w:rsidRPr="00C918FE">
        <w:rPr>
          <w:color w:val="000000"/>
        </w:rPr>
        <w:t>ἀ</w:t>
      </w:r>
      <w:proofErr w:type="spellStart"/>
      <w:r w:rsidRPr="00C918FE">
        <w:rPr>
          <w:color w:val="000000"/>
        </w:rPr>
        <w:t>ρνίον</w:t>
      </w:r>
      <w:proofErr w:type="spellEnd"/>
      <w:r w:rsidRPr="00C918FE">
        <w:rPr>
          <w:color w:val="000000"/>
        </w:rPr>
        <w:t xml:space="preserve"> </w:t>
      </w:r>
      <w:proofErr w:type="spellStart"/>
      <w:r w:rsidRPr="00C918FE">
        <w:rPr>
          <w:color w:val="000000"/>
        </w:rPr>
        <w:t>ἑστηκὸς</w:t>
      </w:r>
      <w:proofErr w:type="spellEnd"/>
      <w:r w:rsidRPr="00C918FE">
        <w:rPr>
          <w:color w:val="000000"/>
        </w:rPr>
        <w:t xml:space="preserve"> </w:t>
      </w:r>
      <w:proofErr w:type="spellStart"/>
      <w:r w:rsidRPr="00C918FE">
        <w:rPr>
          <w:color w:val="000000"/>
        </w:rPr>
        <w:t>ὡς</w:t>
      </w:r>
      <w:proofErr w:type="spellEnd"/>
      <w:r w:rsidRPr="00C918FE">
        <w:rPr>
          <w:color w:val="000000"/>
        </w:rPr>
        <w:t xml:space="preserve"> </w:t>
      </w:r>
      <w:proofErr w:type="spellStart"/>
      <w:r w:rsidRPr="00C918FE">
        <w:rPr>
          <w:color w:val="000000"/>
        </w:rPr>
        <w:t>ἐσφ</w:t>
      </w:r>
      <w:proofErr w:type="spellEnd"/>
      <w:r w:rsidRPr="00C918FE">
        <w:rPr>
          <w:color w:val="000000"/>
        </w:rPr>
        <w:t>α</w:t>
      </w:r>
      <w:proofErr w:type="spellStart"/>
      <w:r w:rsidRPr="00C918FE">
        <w:rPr>
          <w:color w:val="000000"/>
        </w:rPr>
        <w:t>γμένον</w:t>
      </w:r>
      <w:proofErr w:type="spellEnd"/>
      <w:r w:rsidRPr="00C918FE">
        <w:rPr>
          <w:color w:val="000000"/>
        </w:rPr>
        <w:t xml:space="preserve">, while </w:t>
      </w:r>
      <w:proofErr w:type="spellStart"/>
      <w:r w:rsidRPr="00C918FE">
        <w:rPr>
          <w:color w:val="222222"/>
          <w:shd w:val="clear" w:color="auto" w:fill="FFFFFF"/>
          <w:lang w:val="el-GR"/>
        </w:rPr>
        <w:t>εχων</w:t>
      </w:r>
      <w:proofErr w:type="spellEnd"/>
      <w:r w:rsidRPr="00C918FE">
        <w:rPr>
          <w:color w:val="222222"/>
          <w:shd w:val="clear" w:color="auto" w:fill="FFFFFF"/>
        </w:rPr>
        <w:t xml:space="preserve"> is masculine and does not agree with its neuter antecedents which it modifies.</w:t>
      </w:r>
    </w:p>
    <w:p w14:paraId="22C107D9" w14:textId="77777777" w:rsidR="006F02B2" w:rsidRDefault="006F02B2" w:rsidP="006F02B2">
      <w:pPr>
        <w:rPr>
          <w:color w:val="000000"/>
        </w:rPr>
      </w:pPr>
    </w:p>
    <w:p w14:paraId="358AAF9F" w14:textId="6585737C" w:rsidR="006F02B2" w:rsidRDefault="006F02B2" w:rsidP="006F02B2">
      <w:pPr>
        <w:rPr>
          <w:rFonts w:asciiTheme="majorBidi" w:hAnsiTheme="majorBidi" w:cstheme="majorBidi"/>
        </w:rPr>
      </w:pPr>
      <w:r>
        <w:rPr>
          <w:rFonts w:asciiTheme="majorBidi" w:hAnsiTheme="majorBidi" w:cstheme="majorBidi"/>
        </w:rPr>
        <w:t>NT28</w:t>
      </w:r>
    </w:p>
    <w:p w14:paraId="7FD2D273" w14:textId="5486A04B" w:rsidR="006F02B2" w:rsidRPr="006F02B2" w:rsidRDefault="006F02B2" w:rsidP="006F02B2">
      <w:pPr>
        <w:rPr>
          <w:rFonts w:ascii="Arial" w:eastAsiaTheme="minorHAnsi" w:hAnsi="Arial" w:cs="Arial"/>
          <w:color w:val="000000"/>
          <w14:ligatures w14:val="standardContextual"/>
        </w:rPr>
      </w:pPr>
      <w:r w:rsidRPr="006F02B2">
        <w:rPr>
          <w:b/>
          <w:bCs/>
          <w:color w:val="000000"/>
        </w:rPr>
        <w:t>ἔ</w:t>
      </w:r>
      <w:proofErr w:type="spellStart"/>
      <w:r w:rsidRPr="006F02B2">
        <w:rPr>
          <w:b/>
          <w:bCs/>
          <w:color w:val="000000"/>
        </w:rPr>
        <w:t>χω</w:t>
      </w:r>
      <w:r w:rsidRPr="006F02B2">
        <w:rPr>
          <w:color w:val="000000"/>
        </w:rPr>
        <w:t>ν</w:t>
      </w:r>
      <w:proofErr w:type="spellEnd"/>
      <w:r w:rsidRPr="006F02B2">
        <w:rPr>
          <w:rFonts w:ascii="Arial" w:eastAsiaTheme="minorHAnsi" w:hAnsi="Arial" w:cs="Arial"/>
          <w:color w:val="000000"/>
          <w14:ligatures w14:val="standardContextual"/>
        </w:rPr>
        <w:t xml:space="preserve">  </w:t>
      </w:r>
      <w:r w:rsidRPr="006F02B2">
        <w:rPr>
          <w:rFonts w:ascii="Arial" w:eastAsiaTheme="minorHAnsi" w:hAnsi="Arial" w:cs="Arial"/>
          <w:color w:val="000000"/>
          <w14:ligatures w14:val="standardContextual"/>
        </w:rPr>
        <w:t>A</w:t>
      </w:r>
      <w:r w:rsidRPr="006F02B2">
        <w:rPr>
          <w:rFonts w:ascii="Helvetica Neue" w:eastAsiaTheme="minorHAnsi" w:hAnsi="Helvetica Neue" w:cs="Helvetica Neue"/>
          <w:color w:val="000000"/>
          <w14:ligatures w14:val="standardContextual"/>
        </w:rPr>
        <w:t xml:space="preserve"> </w:t>
      </w:r>
      <w:r w:rsidRPr="006F02B2">
        <w:rPr>
          <w:rFonts w:ascii="Arial" w:eastAsiaTheme="minorHAnsi" w:hAnsi="Arial" w:cs="Arial"/>
          <w:color w:val="000000"/>
          <w14:ligatures w14:val="standardContextual"/>
        </w:rPr>
        <w:t>1006</w:t>
      </w:r>
      <w:r w:rsidRPr="006F02B2">
        <w:rPr>
          <w:rFonts w:ascii="Helvetica Neue" w:eastAsiaTheme="minorHAnsi" w:hAnsi="Helvetica Neue" w:cs="Helvetica Neue"/>
          <w:color w:val="000000"/>
          <w14:ligatures w14:val="standardContextual"/>
        </w:rPr>
        <w:t xml:space="preserve">. </w:t>
      </w:r>
      <w:r w:rsidRPr="006F02B2">
        <w:rPr>
          <w:rFonts w:ascii="Arial" w:eastAsiaTheme="minorHAnsi" w:hAnsi="Arial" w:cs="Arial"/>
          <w:color w:val="000000"/>
          <w14:ligatures w14:val="standardContextual"/>
        </w:rPr>
        <w:t>2329</w:t>
      </w:r>
    </w:p>
    <w:p w14:paraId="4A17AB74" w14:textId="386C39F6" w:rsidR="006F02B2" w:rsidRDefault="006F02B2" w:rsidP="006F02B2">
      <w:pPr>
        <w:rPr>
          <w:rFonts w:ascii="Cambria Math" w:eastAsiaTheme="minorHAnsi" w:hAnsi="Cambria Math" w:cs="Cambria Math"/>
          <w:color w:val="000000"/>
          <w14:ligatures w14:val="standardContextual"/>
        </w:rPr>
      </w:pPr>
      <w:r w:rsidRPr="006F02B2">
        <w:rPr>
          <w:b/>
          <w:bCs/>
          <w:color w:val="000000"/>
        </w:rPr>
        <w:t>ἔ</w:t>
      </w:r>
      <w:proofErr w:type="spellStart"/>
      <w:r w:rsidRPr="006F02B2">
        <w:rPr>
          <w:b/>
          <w:bCs/>
          <w:color w:val="000000"/>
        </w:rPr>
        <w:t>χον</w:t>
      </w:r>
      <w:proofErr w:type="spellEnd"/>
      <w:r w:rsidRPr="006F02B2">
        <w:rPr>
          <w:b/>
          <w:bCs/>
          <w:color w:val="000000"/>
        </w:rPr>
        <w:t xml:space="preserve">    </w:t>
      </w:r>
      <w:r w:rsidRPr="006F02B2">
        <w:rPr>
          <w:rFonts w:ascii="Arial" w:eastAsiaTheme="minorHAnsi" w:hAnsi="Arial" w:cs="Arial"/>
          <w:color w:val="000000"/>
          <w14:ligatures w14:val="standardContextual"/>
        </w:rPr>
        <w:t>046</w:t>
      </w:r>
      <w:r w:rsidRPr="006F02B2">
        <w:rPr>
          <w:rFonts w:ascii="Helvetica Neue" w:eastAsiaTheme="minorHAnsi" w:hAnsi="Helvetica Neue" w:cs="Helvetica Neue"/>
          <w:color w:val="000000"/>
          <w14:ligatures w14:val="standardContextual"/>
        </w:rPr>
        <w:t xml:space="preserve">. </w:t>
      </w:r>
      <w:r w:rsidRPr="006F02B2">
        <w:rPr>
          <w:rFonts w:ascii="Arial" w:eastAsiaTheme="minorHAnsi" w:hAnsi="Arial" w:cs="Arial"/>
          <w:color w:val="000000"/>
          <w14:ligatures w14:val="standardContextual"/>
        </w:rPr>
        <w:t>051</w:t>
      </w:r>
      <w:r w:rsidRPr="006F02B2">
        <w:rPr>
          <w:rFonts w:ascii="Helvetica Neue" w:eastAsiaTheme="minorHAnsi" w:hAnsi="Helvetica Neue" w:cs="Helvetica Neue"/>
          <w:color w:val="000000"/>
          <w14:ligatures w14:val="standardContextual"/>
        </w:rPr>
        <w:t xml:space="preserve">. </w:t>
      </w:r>
      <w:r w:rsidRPr="006F02B2">
        <w:rPr>
          <w:rFonts w:ascii="Arial" w:eastAsiaTheme="minorHAnsi" w:hAnsi="Arial" w:cs="Arial"/>
          <w:color w:val="000000"/>
          <w14:ligatures w14:val="standardContextual"/>
        </w:rPr>
        <w:t>1611</w:t>
      </w:r>
      <w:r w:rsidRPr="006F02B2">
        <w:rPr>
          <w:rFonts w:ascii="Helvetica Neue" w:eastAsiaTheme="minorHAnsi" w:hAnsi="Helvetica Neue" w:cs="Helvetica Neue"/>
          <w:color w:val="000000"/>
          <w14:ligatures w14:val="standardContextual"/>
        </w:rPr>
        <w:t xml:space="preserve">. </w:t>
      </w:r>
      <w:r w:rsidRPr="006F02B2">
        <w:rPr>
          <w:rFonts w:ascii="Arial" w:eastAsiaTheme="minorHAnsi" w:hAnsi="Arial" w:cs="Arial"/>
          <w:color w:val="000000"/>
          <w14:ligatures w14:val="standardContextual"/>
        </w:rPr>
        <w:t>1841</w:t>
      </w:r>
      <w:r w:rsidRPr="006F02B2">
        <w:rPr>
          <w:rFonts w:ascii="Helvetica Neue" w:eastAsiaTheme="minorHAnsi" w:hAnsi="Helvetica Neue" w:cs="Helvetica Neue"/>
          <w:color w:val="000000"/>
          <w14:ligatures w14:val="standardContextual"/>
        </w:rPr>
        <w:t xml:space="preserve">. </w:t>
      </w:r>
      <w:r w:rsidRPr="006F02B2">
        <w:rPr>
          <w:rFonts w:ascii="Arial" w:eastAsiaTheme="minorHAnsi" w:hAnsi="Arial" w:cs="Arial"/>
          <w:color w:val="000000"/>
          <w14:ligatures w14:val="standardContextual"/>
        </w:rPr>
        <w:t>1854</w:t>
      </w:r>
      <w:r w:rsidRPr="006F02B2">
        <w:rPr>
          <w:rFonts w:ascii="Helvetica Neue" w:eastAsiaTheme="minorHAnsi" w:hAnsi="Helvetica Neue" w:cs="Helvetica Neue"/>
          <w:color w:val="000000"/>
          <w14:ligatures w14:val="standardContextual"/>
        </w:rPr>
        <w:t xml:space="preserve">. </w:t>
      </w:r>
      <w:r w:rsidRPr="006F02B2">
        <w:rPr>
          <w:rFonts w:ascii="Arial" w:eastAsiaTheme="minorHAnsi" w:hAnsi="Arial" w:cs="Arial"/>
          <w:color w:val="000000"/>
          <w14:ligatures w14:val="standardContextual"/>
        </w:rPr>
        <w:t>2030</w:t>
      </w:r>
      <w:r w:rsidRPr="006F02B2">
        <w:rPr>
          <w:rFonts w:ascii="Helvetica Neue" w:eastAsiaTheme="minorHAnsi" w:hAnsi="Helvetica Neue" w:cs="Helvetica Neue"/>
          <w:color w:val="000000"/>
          <w14:ligatures w14:val="standardContextual"/>
        </w:rPr>
        <w:t xml:space="preserve">. </w:t>
      </w:r>
      <w:r w:rsidRPr="006F02B2">
        <w:rPr>
          <w:rFonts w:ascii="Arial" w:eastAsiaTheme="minorHAnsi" w:hAnsi="Arial" w:cs="Arial"/>
          <w:color w:val="000000"/>
          <w14:ligatures w14:val="standardContextual"/>
        </w:rPr>
        <w:t>2053</w:t>
      </w:r>
      <w:r w:rsidRPr="006F02B2">
        <w:rPr>
          <w:rFonts w:ascii="Arial" w:eastAsiaTheme="minorHAnsi" w:hAnsi="Arial" w:cs="Arial"/>
          <w:color w:val="000000"/>
          <w:vertAlign w:val="superscript"/>
          <w14:ligatures w14:val="standardContextual"/>
        </w:rPr>
        <w:t>txt</w:t>
      </w:r>
      <w:r w:rsidRPr="006F02B2">
        <w:rPr>
          <w:rFonts w:ascii="Helvetica Neue" w:eastAsiaTheme="minorHAnsi" w:hAnsi="Helvetica Neue" w:cs="Helvetica Neue"/>
          <w:color w:val="000000"/>
          <w14:ligatures w14:val="standardContextual"/>
        </w:rPr>
        <w:t xml:space="preserve">. </w:t>
      </w:r>
      <w:r w:rsidRPr="006F02B2">
        <w:rPr>
          <w:rFonts w:ascii="Arial" w:eastAsiaTheme="minorHAnsi" w:hAnsi="Arial" w:cs="Arial"/>
          <w:color w:val="000000"/>
          <w14:ligatures w14:val="standardContextual"/>
        </w:rPr>
        <w:t>2062</w:t>
      </w:r>
      <w:r w:rsidRPr="006F02B2">
        <w:rPr>
          <w:rFonts w:ascii="Arial" w:eastAsiaTheme="minorHAnsi" w:hAnsi="Arial" w:cs="Arial"/>
          <w:color w:val="000000"/>
          <w:vertAlign w:val="superscript"/>
          <w14:ligatures w14:val="standardContextual"/>
        </w:rPr>
        <w:t>txt</w:t>
      </w:r>
      <w:r w:rsidRPr="006F02B2">
        <w:rPr>
          <w:rFonts w:ascii="Helvetica Neue" w:eastAsiaTheme="minorHAnsi" w:hAnsi="Helvetica Neue" w:cs="Helvetica Neue"/>
          <w:color w:val="000000"/>
          <w14:ligatures w14:val="standardContextual"/>
        </w:rPr>
        <w:t xml:space="preserve">. </w:t>
      </w:r>
      <w:r w:rsidRPr="006F02B2">
        <w:rPr>
          <w:rFonts w:ascii="Arial" w:eastAsiaTheme="minorHAnsi" w:hAnsi="Arial" w:cs="Arial"/>
          <w:color w:val="000000"/>
          <w14:ligatures w14:val="standardContextual"/>
        </w:rPr>
        <w:t>2344</w:t>
      </w:r>
      <w:r w:rsidRPr="006F02B2">
        <w:rPr>
          <w:rFonts w:ascii="Helvetica Neue" w:eastAsiaTheme="minorHAnsi" w:hAnsi="Helvetica Neue" w:cs="Helvetica Neue"/>
          <w:color w:val="000000"/>
          <w14:ligatures w14:val="standardContextual"/>
        </w:rPr>
        <w:t xml:space="preserve"> </w:t>
      </w:r>
      <w:r w:rsidRPr="006F02B2">
        <w:rPr>
          <w:rFonts w:ascii="Cambria Math" w:eastAsiaTheme="minorHAnsi" w:hAnsi="Cambria Math" w:cs="Cambria Math"/>
          <w:color w:val="000000"/>
          <w14:ligatures w14:val="standardContextual"/>
        </w:rPr>
        <w:t>𝔐</w:t>
      </w:r>
    </w:p>
    <w:p w14:paraId="6273F77E" w14:textId="15EA76EA" w:rsidR="000D2120" w:rsidRPr="000D2120" w:rsidRDefault="000D2120" w:rsidP="006F02B2">
      <w:pPr>
        <w:rPr>
          <w:rFonts w:eastAsiaTheme="minorHAnsi"/>
          <w:color w:val="000000"/>
          <w14:ligatures w14:val="standardContextual"/>
        </w:rPr>
      </w:pPr>
      <w:proofErr w:type="spellStart"/>
      <w:r w:rsidRPr="000D2120">
        <w:rPr>
          <w:rFonts w:eastAsiaTheme="minorHAnsi"/>
          <w:color w:val="000000"/>
          <w14:ligatures w14:val="standardContextual"/>
        </w:rPr>
        <w:t>εχοντ</w:t>
      </w:r>
      <w:proofErr w:type="spellEnd"/>
      <w:r w:rsidRPr="000D2120">
        <w:rPr>
          <w:rFonts w:eastAsiaTheme="minorHAnsi"/>
          <w:color w:val="000000"/>
          <w14:ligatures w14:val="standardContextual"/>
        </w:rPr>
        <w:t>α ℵ P 2053</w:t>
      </w:r>
      <w:r w:rsidRPr="000D2120">
        <w:rPr>
          <w:rFonts w:eastAsiaTheme="minorHAnsi"/>
          <w:color w:val="000000"/>
          <w:vertAlign w:val="superscript"/>
          <w14:ligatures w14:val="standardContextual"/>
        </w:rPr>
        <w:t>com</w:t>
      </w:r>
      <w:r w:rsidRPr="000D2120">
        <w:rPr>
          <w:rFonts w:eastAsiaTheme="minorHAnsi"/>
          <w:color w:val="000000"/>
          <w14:ligatures w14:val="standardContextual"/>
        </w:rPr>
        <w:t>. 2062</w:t>
      </w:r>
      <w:r w:rsidRPr="000D2120">
        <w:rPr>
          <w:rFonts w:eastAsiaTheme="minorHAnsi"/>
          <w:color w:val="000000"/>
          <w:vertAlign w:val="superscript"/>
          <w14:ligatures w14:val="standardContextual"/>
        </w:rPr>
        <w:t>com</w:t>
      </w:r>
    </w:p>
    <w:p w14:paraId="64D9C108" w14:textId="77777777" w:rsidR="006F02B2" w:rsidRDefault="006F02B2" w:rsidP="006F02B2">
      <w:pPr>
        <w:rPr>
          <w:rFonts w:asciiTheme="majorBidi" w:hAnsiTheme="majorBidi" w:cstheme="majorBidi"/>
        </w:rPr>
      </w:pPr>
    </w:p>
    <w:p w14:paraId="148D83DD" w14:textId="248030B8" w:rsidR="006F02B2" w:rsidRPr="009F4032" w:rsidRDefault="006F02B2" w:rsidP="006F02B2">
      <w:pPr>
        <w:rPr>
          <w:rFonts w:asciiTheme="majorBidi" w:hAnsiTheme="majorBidi" w:cstheme="majorBidi"/>
        </w:rPr>
      </w:pPr>
      <w:r>
        <w:rPr>
          <w:rFonts w:asciiTheme="majorBidi" w:hAnsiTheme="majorBidi" w:cstheme="majorBidi"/>
        </w:rPr>
        <w:t>ECM</w:t>
      </w:r>
      <w:r>
        <w:rPr>
          <w:rFonts w:asciiTheme="majorBidi" w:hAnsiTheme="majorBidi" w:cstheme="majorBidi"/>
        </w:rPr>
        <w:t xml:space="preserve"> 17:3</w:t>
      </w:r>
    </w:p>
    <w:p w14:paraId="14086338" w14:textId="37040AC5" w:rsidR="006F02B2" w:rsidRPr="009F4032" w:rsidRDefault="006F02B2" w:rsidP="006F02B2">
      <w:pPr>
        <w:rPr>
          <w:rFonts w:asciiTheme="majorBidi" w:hAnsiTheme="majorBidi" w:cstheme="majorBidi"/>
        </w:rPr>
      </w:pPr>
      <w:r w:rsidRPr="009F4032">
        <w:rPr>
          <w:rFonts w:asciiTheme="majorBidi" w:hAnsiTheme="majorBidi" w:cstheme="majorBidi"/>
        </w:rPr>
        <w:t xml:space="preserve">a </w:t>
      </w:r>
      <w:proofErr w:type="spellStart"/>
      <w:r>
        <w:rPr>
          <w:rFonts w:asciiTheme="majorBidi" w:hAnsiTheme="majorBidi" w:cstheme="majorBidi"/>
          <w:lang w:val="el-GR"/>
        </w:rPr>
        <w:t>εχον</w:t>
      </w:r>
      <w:proofErr w:type="spellEnd"/>
      <w:r w:rsidRPr="009F4032">
        <w:rPr>
          <w:rFonts w:asciiTheme="majorBidi" w:hAnsiTheme="majorBidi" w:cstheme="majorBidi"/>
        </w:rPr>
        <w:t xml:space="preserve"> 046. 051. 35. 61. 69. 82. 91. 93. 141. 177. 201. 218. 250. 254. 325. 367. 452. 456. 498. 506. 522. 620. 632. 911. 1424. 1611. 1637. 1719. 1734. 1773. 1795. 1849. 1854. 1872. 1888. 2019. 2028. 2037. 2042. 2053. 2056. 2057. 2070. 2073. 2074. 2076. 2077. 2081. 2138. 2200. 2256. 2350. 2429. 2432. 2436. 2495. 2582. 2681. 2723. 2814. 2845. 2847. 2886. 2917. 2919 || C</w:t>
      </w:r>
      <w:r w:rsidR="00B80EE3" w:rsidRPr="00B80EE3">
        <w:rPr>
          <w:rFonts w:asciiTheme="majorBidi" w:hAnsiTheme="majorBidi" w:cstheme="majorBidi"/>
          <w:sz w:val="18"/>
          <w:szCs w:val="18"/>
        </w:rPr>
        <w:t>OP</w:t>
      </w:r>
      <w:r w:rsidRPr="009F4032">
        <w:rPr>
          <w:rFonts w:asciiTheme="majorBidi" w:hAnsiTheme="majorBidi" w:cstheme="majorBidi"/>
        </w:rPr>
        <w:t>. E</w:t>
      </w:r>
      <w:r w:rsidRPr="00B80EE3">
        <w:rPr>
          <w:rFonts w:asciiTheme="majorBidi" w:hAnsiTheme="majorBidi" w:cstheme="majorBidi"/>
          <w:sz w:val="18"/>
          <w:szCs w:val="18"/>
        </w:rPr>
        <w:t>R</w:t>
      </w:r>
      <w:r w:rsidRPr="009F4032">
        <w:rPr>
          <w:rFonts w:asciiTheme="majorBidi" w:hAnsiTheme="majorBidi" w:cstheme="majorBidi"/>
        </w:rPr>
        <w:t>1. A</w:t>
      </w:r>
      <w:r w:rsidRPr="00B80EE3">
        <w:rPr>
          <w:rFonts w:asciiTheme="majorBidi" w:hAnsiTheme="majorBidi" w:cstheme="majorBidi"/>
          <w:sz w:val="18"/>
          <w:szCs w:val="18"/>
        </w:rPr>
        <w:t>LD</w:t>
      </w:r>
      <w:r w:rsidRPr="009F4032">
        <w:rPr>
          <w:rFonts w:asciiTheme="majorBidi" w:hAnsiTheme="majorBidi" w:cstheme="majorBidi"/>
        </w:rPr>
        <w:t>. E</w:t>
      </w:r>
      <w:r w:rsidRPr="00B80EE3">
        <w:rPr>
          <w:rFonts w:asciiTheme="majorBidi" w:hAnsiTheme="majorBidi" w:cstheme="majorBidi"/>
          <w:sz w:val="18"/>
          <w:szCs w:val="18"/>
        </w:rPr>
        <w:t>R</w:t>
      </w:r>
      <w:r w:rsidRPr="009F4032">
        <w:rPr>
          <w:rFonts w:asciiTheme="majorBidi" w:hAnsiTheme="majorBidi" w:cstheme="majorBidi"/>
        </w:rPr>
        <w:t>3. C</w:t>
      </w:r>
      <w:r w:rsidR="0012228C" w:rsidRPr="00B80EE3">
        <w:rPr>
          <w:rFonts w:asciiTheme="majorBidi" w:hAnsiTheme="majorBidi" w:cstheme="majorBidi"/>
          <w:sz w:val="16"/>
          <w:szCs w:val="16"/>
        </w:rPr>
        <w:t>OL</w:t>
      </w:r>
      <w:r w:rsidRPr="009F4032">
        <w:rPr>
          <w:rFonts w:asciiTheme="majorBidi" w:hAnsiTheme="majorBidi" w:cstheme="majorBidi"/>
        </w:rPr>
        <w:t>. E</w:t>
      </w:r>
      <w:r w:rsidRPr="00B80EE3">
        <w:rPr>
          <w:rFonts w:asciiTheme="majorBidi" w:hAnsiTheme="majorBidi" w:cstheme="majorBidi"/>
          <w:sz w:val="18"/>
          <w:szCs w:val="18"/>
        </w:rPr>
        <w:t>R</w:t>
      </w:r>
      <w:r w:rsidRPr="009F4032">
        <w:rPr>
          <w:rFonts w:asciiTheme="majorBidi" w:hAnsiTheme="majorBidi" w:cstheme="majorBidi"/>
        </w:rPr>
        <w:t>5. S</w:t>
      </w:r>
      <w:r w:rsidRPr="00B80EE3">
        <w:rPr>
          <w:rFonts w:asciiTheme="majorBidi" w:hAnsiTheme="majorBidi" w:cstheme="majorBidi"/>
          <w:sz w:val="18"/>
          <w:szCs w:val="18"/>
        </w:rPr>
        <w:t>TE</w:t>
      </w:r>
      <w:r w:rsidRPr="009F4032">
        <w:rPr>
          <w:rFonts w:asciiTheme="majorBidi" w:hAnsiTheme="majorBidi" w:cstheme="majorBidi"/>
        </w:rPr>
        <w:t>. B</w:t>
      </w:r>
      <w:r w:rsidRPr="00B80EE3">
        <w:rPr>
          <w:rFonts w:asciiTheme="majorBidi" w:hAnsiTheme="majorBidi" w:cstheme="majorBidi"/>
          <w:sz w:val="18"/>
          <w:szCs w:val="18"/>
        </w:rPr>
        <w:t>EZ</w:t>
      </w:r>
      <w:r w:rsidRPr="009F4032">
        <w:rPr>
          <w:rFonts w:asciiTheme="majorBidi" w:hAnsiTheme="majorBidi" w:cstheme="majorBidi"/>
        </w:rPr>
        <w:t>. E</w:t>
      </w:r>
      <w:r w:rsidRPr="00B80EE3">
        <w:rPr>
          <w:rFonts w:asciiTheme="majorBidi" w:hAnsiTheme="majorBidi" w:cstheme="majorBidi"/>
          <w:sz w:val="18"/>
          <w:szCs w:val="18"/>
        </w:rPr>
        <w:t>L</w:t>
      </w:r>
      <w:r w:rsidR="00B80EE3" w:rsidRPr="00B80EE3">
        <w:rPr>
          <w:rFonts w:asciiTheme="majorBidi" w:hAnsiTheme="majorBidi" w:cstheme="majorBidi"/>
          <w:sz w:val="18"/>
          <w:szCs w:val="18"/>
        </w:rPr>
        <w:t>Z</w:t>
      </w:r>
      <w:r w:rsidRPr="009F4032">
        <w:rPr>
          <w:rFonts w:asciiTheme="majorBidi" w:hAnsiTheme="majorBidi" w:cstheme="majorBidi"/>
        </w:rPr>
        <w:t>. B</w:t>
      </w:r>
      <w:r w:rsidRPr="00B80EE3">
        <w:rPr>
          <w:rFonts w:asciiTheme="majorBidi" w:hAnsiTheme="majorBidi" w:cstheme="majorBidi"/>
          <w:sz w:val="18"/>
          <w:szCs w:val="18"/>
        </w:rPr>
        <w:t>EN</w:t>
      </w:r>
      <w:r w:rsidRPr="009F4032">
        <w:rPr>
          <w:rFonts w:asciiTheme="majorBidi" w:hAnsiTheme="majorBidi" w:cstheme="majorBidi"/>
        </w:rPr>
        <w:t>. L</w:t>
      </w:r>
      <w:r w:rsidRPr="0012228C">
        <w:rPr>
          <w:rFonts w:asciiTheme="majorBidi" w:hAnsiTheme="majorBidi" w:cstheme="majorBidi"/>
          <w:sz w:val="16"/>
          <w:szCs w:val="16"/>
        </w:rPr>
        <w:t>MN</w:t>
      </w:r>
      <w:r w:rsidRPr="009F4032">
        <w:rPr>
          <w:rFonts w:asciiTheme="majorBidi" w:hAnsiTheme="majorBidi" w:cstheme="majorBidi"/>
        </w:rPr>
        <w:t>. T</w:t>
      </w:r>
      <w:r w:rsidRPr="00B80EE3">
        <w:rPr>
          <w:rFonts w:asciiTheme="majorBidi" w:hAnsiTheme="majorBidi" w:cstheme="majorBidi"/>
          <w:sz w:val="18"/>
          <w:szCs w:val="18"/>
        </w:rPr>
        <w:t>RE</w:t>
      </w:r>
      <w:r w:rsidRPr="009F4032">
        <w:rPr>
          <w:rFonts w:asciiTheme="majorBidi" w:hAnsiTheme="majorBidi" w:cstheme="majorBidi"/>
        </w:rPr>
        <w:t>. N1. S</w:t>
      </w:r>
      <w:r w:rsidRPr="00B80EE3">
        <w:rPr>
          <w:rFonts w:asciiTheme="majorBidi" w:hAnsiTheme="majorBidi" w:cstheme="majorBidi"/>
          <w:sz w:val="18"/>
          <w:szCs w:val="18"/>
        </w:rPr>
        <w:t>OD</w:t>
      </w:r>
    </w:p>
    <w:p w14:paraId="20D31C16" w14:textId="1C8E84BE" w:rsidR="006F02B2" w:rsidRPr="009F4032" w:rsidRDefault="006F02B2" w:rsidP="006F02B2">
      <w:pPr>
        <w:rPr>
          <w:rFonts w:asciiTheme="majorBidi" w:hAnsiTheme="majorBidi" w:cstheme="majorBidi"/>
        </w:rPr>
      </w:pPr>
      <w:proofErr w:type="spellStart"/>
      <w:r w:rsidRPr="009F4032">
        <w:rPr>
          <w:rFonts w:asciiTheme="majorBidi" w:hAnsiTheme="majorBidi" w:cstheme="majorBidi"/>
        </w:rPr>
        <w:t>af</w:t>
      </w:r>
      <w:proofErr w:type="spellEnd"/>
      <w:r w:rsidRPr="009F4032">
        <w:rPr>
          <w:rFonts w:asciiTheme="majorBidi" w:hAnsiTheme="majorBidi" w:cstheme="majorBidi"/>
        </w:rPr>
        <w:t xml:space="preserve"> </w:t>
      </w:r>
      <w:proofErr w:type="spellStart"/>
      <w:r>
        <w:rPr>
          <w:rFonts w:asciiTheme="majorBidi" w:hAnsiTheme="majorBidi" w:cstheme="majorBidi"/>
          <w:lang w:val="el-GR"/>
        </w:rPr>
        <w:t>εχων</w:t>
      </w:r>
      <w:proofErr w:type="spellEnd"/>
      <w:r w:rsidRPr="009F4032">
        <w:rPr>
          <w:rFonts w:asciiTheme="majorBidi" w:hAnsiTheme="majorBidi" w:cstheme="majorBidi"/>
        </w:rPr>
        <w:t xml:space="preserve"> 02. 104. 469. 792. 808. 1006. 1732. 1780. 1828. 1852. 2026. 2048. 2067. 2071. 2286. 2329. 2344. 2595. 2672. 2846. 2921 || WH</w:t>
      </w:r>
      <w:r w:rsidR="0012228C" w:rsidRPr="0012228C">
        <w:rPr>
          <w:rFonts w:asciiTheme="majorBidi" w:hAnsiTheme="majorBidi" w:cstheme="majorBidi"/>
          <w:vertAlign w:val="superscript"/>
        </w:rPr>
        <w:t>T</w:t>
      </w:r>
      <w:r w:rsidRPr="009F4032">
        <w:rPr>
          <w:rFonts w:asciiTheme="majorBidi" w:hAnsiTheme="majorBidi" w:cstheme="majorBidi"/>
        </w:rPr>
        <w:t>. NA26. NA28</w:t>
      </w:r>
    </w:p>
    <w:p w14:paraId="5DE92912" w14:textId="77777777" w:rsidR="006F02B2" w:rsidRPr="009F4032" w:rsidRDefault="006F02B2" w:rsidP="006F02B2">
      <w:pPr>
        <w:rPr>
          <w:rFonts w:asciiTheme="majorBidi" w:hAnsiTheme="majorBidi" w:cstheme="majorBidi"/>
        </w:rPr>
      </w:pPr>
      <w:r w:rsidRPr="009F4032">
        <w:rPr>
          <w:rFonts w:asciiTheme="majorBidi" w:hAnsiTheme="majorBidi" w:cstheme="majorBidi"/>
        </w:rPr>
        <w:t xml:space="preserve">bf1 </w:t>
      </w:r>
      <w:proofErr w:type="spellStart"/>
      <w:r>
        <w:rPr>
          <w:rFonts w:asciiTheme="majorBidi" w:hAnsiTheme="majorBidi" w:cstheme="majorBidi"/>
          <w:lang w:val="el-GR"/>
        </w:rPr>
        <w:t>εχοντα</w:t>
      </w:r>
      <w:proofErr w:type="spellEnd"/>
      <w:r w:rsidRPr="009F4032">
        <w:rPr>
          <w:rFonts w:asciiTheme="majorBidi" w:hAnsiTheme="majorBidi" w:cstheme="majorBidi"/>
        </w:rPr>
        <w:t xml:space="preserve"> vel </w:t>
      </w:r>
      <w:proofErr w:type="spellStart"/>
      <w:r>
        <w:rPr>
          <w:rFonts w:asciiTheme="majorBidi" w:hAnsiTheme="majorBidi" w:cstheme="majorBidi"/>
          <w:lang w:val="el-GR"/>
        </w:rPr>
        <w:t>εχον</w:t>
      </w:r>
      <w:proofErr w:type="spellEnd"/>
      <w:r w:rsidRPr="009F4032">
        <w:rPr>
          <w:rFonts w:asciiTheme="majorBidi" w:hAnsiTheme="majorBidi" w:cstheme="majorBidi"/>
        </w:rPr>
        <w:t xml:space="preserve"> </w:t>
      </w:r>
      <w:r>
        <w:rPr>
          <w:rFonts w:asciiTheme="majorBidi" w:hAnsiTheme="majorBidi" w:cstheme="majorBidi"/>
          <w:lang w:val="el-GR"/>
        </w:rPr>
        <w:t>τα</w:t>
      </w:r>
      <w:r w:rsidRPr="009F4032">
        <w:rPr>
          <w:rFonts w:asciiTheme="majorBidi" w:hAnsiTheme="majorBidi" w:cstheme="majorBidi"/>
        </w:rPr>
        <w:t xml:space="preserve"> 01.025</w:t>
      </w:r>
    </w:p>
    <w:p w14:paraId="54D97067" w14:textId="71C475C6" w:rsidR="006F02B2" w:rsidRPr="009F4032" w:rsidRDefault="006F02B2" w:rsidP="006F02B2">
      <w:pPr>
        <w:rPr>
          <w:rFonts w:asciiTheme="majorBidi" w:hAnsiTheme="majorBidi" w:cstheme="majorBidi"/>
        </w:rPr>
      </w:pPr>
      <w:r w:rsidRPr="009F4032">
        <w:rPr>
          <w:rFonts w:asciiTheme="majorBidi" w:hAnsiTheme="majorBidi" w:cstheme="majorBidi"/>
        </w:rPr>
        <w:t xml:space="preserve">bf2 </w:t>
      </w:r>
      <w:proofErr w:type="spellStart"/>
      <w:r>
        <w:rPr>
          <w:rFonts w:asciiTheme="majorBidi" w:hAnsiTheme="majorBidi" w:cstheme="majorBidi"/>
          <w:lang w:val="el-GR"/>
        </w:rPr>
        <w:t>εχοντα</w:t>
      </w:r>
      <w:proofErr w:type="spellEnd"/>
      <w:r w:rsidRPr="009F4032">
        <w:rPr>
          <w:rFonts w:asciiTheme="majorBidi" w:hAnsiTheme="majorBidi" w:cstheme="majorBidi"/>
        </w:rPr>
        <w:t xml:space="preserve"> </w:t>
      </w:r>
      <w:proofErr w:type="spellStart"/>
      <w:r w:rsidRPr="009F4032">
        <w:rPr>
          <w:rFonts w:asciiTheme="majorBidi" w:hAnsiTheme="majorBidi" w:cstheme="majorBidi"/>
        </w:rPr>
        <w:t>Oec</w:t>
      </w:r>
      <w:proofErr w:type="spellEnd"/>
      <w:r w:rsidRPr="009F4032">
        <w:rPr>
          <w:rFonts w:asciiTheme="majorBidi" w:hAnsiTheme="majorBidi" w:cstheme="majorBidi"/>
        </w:rPr>
        <w:t xml:space="preserve"> || T</w:t>
      </w:r>
      <w:r w:rsidR="00B846EA" w:rsidRPr="00B846EA">
        <w:rPr>
          <w:rFonts w:asciiTheme="majorBidi" w:hAnsiTheme="majorBidi" w:cstheme="majorBidi"/>
          <w:sz w:val="18"/>
          <w:szCs w:val="18"/>
        </w:rPr>
        <w:t>IS</w:t>
      </w:r>
      <w:r w:rsidRPr="009F4032">
        <w:rPr>
          <w:rFonts w:asciiTheme="majorBidi" w:hAnsiTheme="majorBidi" w:cstheme="majorBidi"/>
        </w:rPr>
        <w:t xml:space="preserve">. </w:t>
      </w:r>
      <w:proofErr w:type="spellStart"/>
      <w:r w:rsidRPr="009F4032">
        <w:rPr>
          <w:rFonts w:asciiTheme="majorBidi" w:hAnsiTheme="majorBidi" w:cstheme="majorBidi"/>
        </w:rPr>
        <w:t>W</w:t>
      </w:r>
      <w:r w:rsidR="0012228C">
        <w:rPr>
          <w:rFonts w:asciiTheme="majorBidi" w:hAnsiTheme="majorBidi" w:cstheme="majorBidi"/>
        </w:rPr>
        <w:t>H</w:t>
      </w:r>
      <w:r w:rsidR="0012228C" w:rsidRPr="0012228C">
        <w:rPr>
          <w:rFonts w:asciiTheme="majorBidi" w:hAnsiTheme="majorBidi" w:cstheme="majorBidi"/>
          <w:vertAlign w:val="superscript"/>
        </w:rPr>
        <w:t>mg</w:t>
      </w:r>
      <w:proofErr w:type="spellEnd"/>
      <w:r w:rsidRPr="009F4032">
        <w:rPr>
          <w:rFonts w:asciiTheme="majorBidi" w:hAnsiTheme="majorBidi" w:cstheme="majorBidi"/>
        </w:rPr>
        <w:t xml:space="preserve"> NA25</w:t>
      </w:r>
    </w:p>
    <w:p w14:paraId="7562F3E2" w14:textId="2062CE0E" w:rsidR="006F02B2" w:rsidRPr="00434DCC" w:rsidRDefault="006F02B2" w:rsidP="00434DCC">
      <w:pPr>
        <w:rPr>
          <w:rFonts w:asciiTheme="majorBidi" w:hAnsiTheme="majorBidi" w:cstheme="majorBidi"/>
        </w:rPr>
      </w:pPr>
      <w:r w:rsidRPr="009F4032">
        <w:rPr>
          <w:rFonts w:asciiTheme="majorBidi" w:hAnsiTheme="majorBidi" w:cstheme="majorBidi"/>
        </w:rPr>
        <w:t>- P47. 2080</w:t>
      </w:r>
    </w:p>
    <w:p w14:paraId="727BF1EA" w14:textId="77777777" w:rsidR="006F02B2" w:rsidRDefault="006F02B2" w:rsidP="006F02B2">
      <w:pPr>
        <w:rPr>
          <w:color w:val="000000"/>
        </w:rPr>
      </w:pPr>
    </w:p>
    <w:p w14:paraId="6256E1BA" w14:textId="3B0A8DF8" w:rsidR="006F02B2" w:rsidRDefault="006F02B2" w:rsidP="006F02B2">
      <w:pPr>
        <w:ind w:firstLine="720"/>
        <w:rPr>
          <w:color w:val="000000"/>
        </w:rPr>
      </w:pPr>
      <w:r>
        <w:rPr>
          <w:color w:val="000000"/>
        </w:rPr>
        <w:t xml:space="preserve">This is a perfect example of my overall proposal that </w:t>
      </w:r>
      <w:r w:rsidRPr="009E3959">
        <w:t>John carr</w:t>
      </w:r>
      <w:r>
        <w:t>ies</w:t>
      </w:r>
      <w:r w:rsidRPr="009E3959">
        <w:t xml:space="preserve"> over “parts of actual Old Testament verbal allusions in their original syntactical form without conforming them to the immediate syntactical context,”</w:t>
      </w:r>
      <w:r w:rsidRPr="009E3959">
        <w:rPr>
          <w:rStyle w:val="FootnoteReference"/>
        </w:rPr>
        <w:footnoteReference w:id="81"/>
      </w:r>
      <w:r w:rsidRPr="009E3959">
        <w:t xml:space="preserve"> resulting in syntactical dissonance</w:t>
      </w:r>
      <w:r>
        <w:t>!</w:t>
      </w:r>
      <w:r w:rsidRPr="009E3959">
        <w:t xml:space="preserve"> </w:t>
      </w:r>
      <w:r>
        <w:rPr>
          <w:color w:val="000000"/>
        </w:rPr>
        <w:t>The ECM says nothing about a Daniel 7 allusion here</w:t>
      </w:r>
      <w:r w:rsidR="00903F89">
        <w:rPr>
          <w:color w:val="000000"/>
        </w:rPr>
        <w:t xml:space="preserve"> in Rev. 17:3</w:t>
      </w:r>
      <w:r>
        <w:rPr>
          <w:color w:val="000000"/>
        </w:rPr>
        <w:t xml:space="preserve"> and the role it might play in the textual decision.</w:t>
      </w:r>
    </w:p>
    <w:p w14:paraId="3A1E8ADE" w14:textId="77777777" w:rsidR="006F02B2" w:rsidRPr="00455395" w:rsidRDefault="006F02B2" w:rsidP="006F02B2">
      <w:pPr>
        <w:ind w:firstLine="720"/>
        <w:rPr>
          <w:rFonts w:ascii="Helvetica Neue" w:hAnsi="Helvetica Neue" w:cs="Helvetica Neue"/>
          <w:color w:val="000000"/>
        </w:rPr>
      </w:pPr>
      <w:r w:rsidRPr="00FC7FA3">
        <w:t>Further analysis of the Dan. 7:7 allusion in Rev. 5:6 is necessary. The seven horns of the lamb may be connected to the horns of the beast in Daniel 7. One might even possibly discern seven remaining horns on the beast in Dan. 7:8 after three had been uprooted from the prior ten.</w:t>
      </w:r>
      <w:r w:rsidRPr="00FC7FA3">
        <w:rPr>
          <w:rStyle w:val="FootnoteReference"/>
        </w:rPr>
        <w:footnoteReference w:id="82"/>
      </w:r>
      <w:r w:rsidRPr="00FC7FA3">
        <w:t xml:space="preserve"> Specifically, the lamb may be an imitation of the beast with horns in Dan. 7:7–8, 20, 24, since the lamb appears to be a substitute image for the son of man in Dan. 7:13, who in Daniel 7 replaces the “beasts” and their figurative “horns” in their rule.</w:t>
      </w:r>
      <w:r w:rsidRPr="00FC7FA3">
        <w:rPr>
          <w:vertAlign w:val="superscript"/>
        </w:rPr>
        <w:footnoteReference w:id="83"/>
      </w:r>
    </w:p>
    <w:p w14:paraId="40C22883" w14:textId="77777777" w:rsidR="006F02B2" w:rsidRPr="00FC7FA3" w:rsidRDefault="006F02B2" w:rsidP="006F02B2">
      <w:pPr>
        <w:ind w:firstLine="720"/>
      </w:pPr>
      <w:r w:rsidRPr="00FC7FA3">
        <w:t xml:space="preserve">In this respect, I argued that Christ, the “Lamb” with horns, was a parody of the beasts with horns: </w:t>
      </w:r>
    </w:p>
    <w:p w14:paraId="7398F677" w14:textId="77777777" w:rsidR="006F02B2" w:rsidRPr="00FC7FA3" w:rsidRDefault="006F02B2" w:rsidP="006F02B2">
      <w:pPr>
        <w:ind w:firstLine="720"/>
      </w:pPr>
    </w:p>
    <w:p w14:paraId="4E341B01" w14:textId="77777777" w:rsidR="006F02B2" w:rsidRPr="00FC7FA3" w:rsidRDefault="006F02B2" w:rsidP="006F02B2">
      <w:pPr>
        <w:ind w:left="1530"/>
        <w:rPr>
          <w:sz w:val="20"/>
          <w:szCs w:val="20"/>
        </w:rPr>
      </w:pPr>
      <w:r w:rsidRPr="00FC7FA3">
        <w:rPr>
          <w:sz w:val="20"/>
          <w:szCs w:val="20"/>
        </w:rPr>
        <w:t xml:space="preserve">The same kind of mimicking phenomena employing the metaphor of horns occurs in 1 En. 90.9–13, 16, T. Jos. 19.6–8, and in Gen. R. 99.2 [all of which allude to the Daniel 7 beasts with horns], in the last of which the descendant of Judah as a lion (Gen. 49) is said to defeat the Babylonian </w:t>
      </w:r>
      <w:r w:rsidRPr="00FC7FA3">
        <w:rPr>
          <w:sz w:val="20"/>
          <w:szCs w:val="20"/>
        </w:rPr>
        <w:lastRenderedPageBreak/>
        <w:t xml:space="preserve">lion of Dan. 7:4, and in the following lines the descendant of Joseph with horns (Deut. 33:17) is said to oppose Rome, which is portrayed with the horns of the fourth beast in Dan. 7:20. In Rev. 5:6 ironic parody is expressed by portraying the Messiah in his defeat of the enemy by means of the same imagery of Daniel 7 which is applied to the beast in describing his defeat of the saints. The same way in which the enemy would try to subdue God’s people would be used by God to subdue his enemy, even to the extent of resembling the enemy’s likeness. This mimicking figuratively emphasizes divine justice, which often mocks those who attempt to thwart God’s purposes (e.g. Ps. 2:1–5). The Lamb’s coming and receiving of authority enhances this idea, since it is also an ironic parody of the </w:t>
      </w:r>
      <w:proofErr w:type="spellStart"/>
      <w:r w:rsidRPr="00FC7FA3">
        <w:rPr>
          <w:sz w:val="20"/>
          <w:szCs w:val="20"/>
        </w:rPr>
        <w:t>Danielic</w:t>
      </w:r>
      <w:proofErr w:type="spellEnd"/>
      <w:r w:rsidRPr="00FC7FA3">
        <w:rPr>
          <w:sz w:val="20"/>
          <w:szCs w:val="20"/>
        </w:rPr>
        <w:t xml:space="preserve"> beasts’ coming and reception of authority in Dan. 7:3–7 and in Revelation 13, as confirmed from observing that the reception of authority in the case of each beast and the Lamb results in universal sovereignty (cf. 13:7b, 14–16 with 5:9b).</w:t>
      </w:r>
      <w:r w:rsidRPr="00FC7FA3">
        <w:rPr>
          <w:sz w:val="20"/>
          <w:szCs w:val="20"/>
          <w:vertAlign w:val="superscript"/>
        </w:rPr>
        <w:footnoteReference w:id="84"/>
      </w:r>
    </w:p>
    <w:p w14:paraId="3FFCE53B" w14:textId="77777777" w:rsidR="006F02B2" w:rsidRPr="00FC7FA3" w:rsidRDefault="006F02B2" w:rsidP="006F02B2">
      <w:pPr>
        <w:rPr>
          <w:color w:val="222222"/>
          <w:shd w:val="clear" w:color="auto" w:fill="FFFFFF"/>
        </w:rPr>
      </w:pPr>
    </w:p>
    <w:p w14:paraId="63F2E98A" w14:textId="77777777" w:rsidR="006F02B2" w:rsidRPr="00FC7FA3" w:rsidRDefault="006F02B2" w:rsidP="006F02B2">
      <w:pPr>
        <w:ind w:firstLine="360"/>
        <w:jc w:val="both"/>
      </w:pPr>
      <w:r w:rsidRPr="00FC7FA3">
        <w:t>The plausibility of this polemical imitation is enhanced by the reference to the beast who posse</w:t>
      </w:r>
      <w:r>
        <w:t>ss</w:t>
      </w:r>
      <w:r w:rsidRPr="00FC7FA3">
        <w:t xml:space="preserve">ed a slain head, which had been healed (13:3), and the beast with “horns like a lamb” (13:11), which points clearly to the beast also mimicking Christ for his deceptive purposes. </w:t>
      </w:r>
      <w:r>
        <w:t xml:space="preserve">The </w:t>
      </w:r>
      <w:r w:rsidRPr="00FC7FA3">
        <w:t xml:space="preserve">Lamb may be portrayed as standing on the “sea of glass” (4:6) or beside it (5:6), since the saints “who had come off victorious from the beast … [are] standing on the sea of glass” (15:2). Consequently, the Lamb </w:t>
      </w:r>
      <w:r>
        <w:t xml:space="preserve">in Revelation 5 </w:t>
      </w:r>
      <w:r w:rsidRPr="00FC7FA3">
        <w:t>is on or by the sea to suggest, in the light of the parallel with 15:5, that he had defeated the satanic beast in his own watery abode and taken over his rule.</w:t>
      </w:r>
      <w:r w:rsidRPr="00FC7FA3">
        <w:rPr>
          <w:rStyle w:val="FootnoteReference"/>
        </w:rPr>
        <w:footnoteReference w:id="85"/>
      </w:r>
    </w:p>
    <w:p w14:paraId="78F63C8E" w14:textId="77777777" w:rsidR="006F02B2" w:rsidRDefault="006F02B2" w:rsidP="006F02B2">
      <w:pPr>
        <w:jc w:val="both"/>
      </w:pPr>
      <w:r>
        <w:tab/>
      </w:r>
      <w:r w:rsidRPr="00B1162F">
        <w:t xml:space="preserve">This proposal of an OT background to explain the reason for an irregular </w:t>
      </w:r>
      <w:proofErr w:type="spellStart"/>
      <w:r w:rsidRPr="00B1162F">
        <w:rPr>
          <w:lang w:val="el-GR"/>
        </w:rPr>
        <w:t>ἔχων</w:t>
      </w:r>
      <w:proofErr w:type="spellEnd"/>
      <w:r w:rsidRPr="00B1162F">
        <w:t xml:space="preserve"> becomes more appealing in the light of the following: (1) Dan. 7:9-27 serves as a model for the structural outline of Revelation 4-5 together with literary allusions to Daniel 7 and other chapter</w:t>
      </w:r>
      <w:r>
        <w:t>s</w:t>
      </w:r>
      <w:r w:rsidRPr="00B1162F">
        <w:t xml:space="preserve"> from Daniel;</w:t>
      </w:r>
      <w:r w:rsidRPr="00B1162F">
        <w:rPr>
          <w:rStyle w:val="FootnoteReference"/>
        </w:rPr>
        <w:footnoteReference w:id="86"/>
      </w:r>
      <w:r w:rsidRPr="00B1162F">
        <w:t xml:space="preserve"> (2) the presence of a “sea” in Rev. 4:6 (part of the beginning of the Rev. 4-5 vision) in close linkage to “setting up a [divine] throne” (Rev. 4:2) surrounded by other “thrones” (Rev. 4:4) is understandable since the Daniel 7 vision begins with a vision of a “sea” (Dan. 7:2) in connection later to “thrones” being “set up,” including a divine throne (Dan. 7:9).</w:t>
      </w:r>
      <w:r>
        <w:rPr>
          <w:rStyle w:val="FootnoteReference"/>
        </w:rPr>
        <w:footnoteReference w:id="87"/>
      </w:r>
    </w:p>
    <w:p w14:paraId="197E033B" w14:textId="77777777" w:rsidR="006F02B2" w:rsidRDefault="006F02B2" w:rsidP="006F02B2">
      <w:pPr>
        <w:jc w:val="both"/>
      </w:pPr>
    </w:p>
    <w:p w14:paraId="124EBAA4" w14:textId="77777777" w:rsidR="006F02B2" w:rsidRPr="00BF4364" w:rsidRDefault="006F02B2" w:rsidP="006F02B2">
      <w:pPr>
        <w:jc w:val="both"/>
        <w:rPr>
          <w:b/>
          <w:bCs/>
        </w:rPr>
      </w:pPr>
      <w:r>
        <w:tab/>
      </w:r>
      <w:r w:rsidRPr="00BF4364">
        <w:rPr>
          <w:b/>
          <w:bCs/>
        </w:rPr>
        <w:t>Conclusion</w:t>
      </w:r>
    </w:p>
    <w:p w14:paraId="715ACEA3" w14:textId="77777777" w:rsidR="006F02B2" w:rsidRPr="00B1162F" w:rsidRDefault="006F02B2" w:rsidP="006F02B2">
      <w:pPr>
        <w:jc w:val="both"/>
      </w:pPr>
    </w:p>
    <w:p w14:paraId="4AC483C2" w14:textId="49B5AB2A" w:rsidR="00E31135" w:rsidRPr="00B1162F" w:rsidRDefault="006F02B2" w:rsidP="006003B7">
      <w:pPr>
        <w:jc w:val="both"/>
      </w:pPr>
      <w:r w:rsidRPr="00B1162F">
        <w:tab/>
        <w:t xml:space="preserve">As with the other solecisms discussed above, the awkward </w:t>
      </w:r>
      <w:proofErr w:type="spellStart"/>
      <w:r w:rsidRPr="00B1162F">
        <w:rPr>
          <w:lang w:val="el-GR"/>
        </w:rPr>
        <w:t>ἔχων</w:t>
      </w:r>
      <w:proofErr w:type="spellEnd"/>
      <w:r w:rsidRPr="00B1162F">
        <w:t xml:space="preserve"> could easily be explained as the result of </w:t>
      </w:r>
      <w:r>
        <w:t xml:space="preserve">an auditory </w:t>
      </w:r>
      <w:r w:rsidRPr="00B1162F">
        <w:t>confusion over an omicron and omega,</w:t>
      </w:r>
      <w:r>
        <w:rPr>
          <w:rStyle w:val="FootnoteReference"/>
        </w:rPr>
        <w:footnoteReference w:id="88"/>
      </w:r>
      <w:r w:rsidRPr="00B1162F">
        <w:t xml:space="preserve"> but it may just as well, perhaps more probably, function to cause the reader to pause and draw even more attention to the Daniel 7 allusion in a manner that employing the regular grammatical form otherwise would not have done.</w:t>
      </w:r>
      <w:r w:rsidRPr="00B1162F">
        <w:rPr>
          <w:vertAlign w:val="superscript"/>
        </w:rPr>
        <w:footnoteReference w:id="89"/>
      </w:r>
    </w:p>
    <w:p w14:paraId="20622019" w14:textId="77777777" w:rsidR="00E31135" w:rsidRPr="00AD7D78" w:rsidRDefault="00E31135" w:rsidP="0023148D">
      <w:pPr>
        <w:ind w:firstLine="720"/>
        <w:rPr>
          <w:color w:val="222222"/>
          <w:shd w:val="clear" w:color="auto" w:fill="FFFFFF"/>
        </w:rPr>
      </w:pPr>
    </w:p>
    <w:p w14:paraId="4B8B78AA" w14:textId="7AAC1C13" w:rsidR="001A3E96" w:rsidRPr="009830E3" w:rsidRDefault="008F402F" w:rsidP="00AE23F3">
      <w:pPr>
        <w:rPr>
          <w:b/>
          <w:bCs/>
          <w:color w:val="222222"/>
          <w:shd w:val="clear" w:color="auto" w:fill="FFFFFF"/>
        </w:rPr>
      </w:pPr>
      <w:r w:rsidRPr="009830E3">
        <w:rPr>
          <w:b/>
          <w:bCs/>
          <w:color w:val="222222"/>
          <w:shd w:val="clear" w:color="auto" w:fill="FFFFFF"/>
        </w:rPr>
        <w:t>Appendix 1</w:t>
      </w:r>
    </w:p>
    <w:p w14:paraId="113B1E86" w14:textId="77777777" w:rsidR="008F402F" w:rsidRDefault="008F402F" w:rsidP="00AE23F3">
      <w:pPr>
        <w:rPr>
          <w:color w:val="222222"/>
          <w:shd w:val="clear" w:color="auto" w:fill="FFFFFF"/>
        </w:rPr>
      </w:pPr>
    </w:p>
    <w:p w14:paraId="1772F1F9" w14:textId="12939BE7" w:rsidR="000C53D3" w:rsidRDefault="000C53D3" w:rsidP="00AE23F3">
      <w:pPr>
        <w:rPr>
          <w:b/>
          <w:bCs/>
          <w:color w:val="222222"/>
          <w:shd w:val="clear" w:color="auto" w:fill="FFFFFF"/>
        </w:rPr>
      </w:pPr>
      <w:r w:rsidRPr="00CD76FA">
        <w:rPr>
          <w:b/>
          <w:bCs/>
          <w:color w:val="222222"/>
          <w:shd w:val="clear" w:color="auto" w:fill="FFFFFF"/>
        </w:rPr>
        <w:t>Rev. 4:7</w:t>
      </w:r>
    </w:p>
    <w:p w14:paraId="70A82A25" w14:textId="77777777" w:rsidR="00CD76FA" w:rsidRPr="00CD76FA" w:rsidRDefault="00CD76FA" w:rsidP="00AE23F3">
      <w:pPr>
        <w:rPr>
          <w:b/>
          <w:bCs/>
          <w:color w:val="222222"/>
          <w:shd w:val="clear" w:color="auto" w:fill="FFFFFF"/>
        </w:rPr>
      </w:pPr>
    </w:p>
    <w:p w14:paraId="768F1B1E" w14:textId="5AC15797" w:rsidR="00CD76FA" w:rsidRPr="00CD76FA" w:rsidRDefault="00CD76FA" w:rsidP="00CD76FA">
      <w:pPr>
        <w:rPr>
          <w:color w:val="000000"/>
        </w:rPr>
      </w:pPr>
      <w:r w:rsidRPr="00CD76FA">
        <w:rPr>
          <w:color w:val="000000"/>
        </w:rPr>
        <w:lastRenderedPageBreak/>
        <w:t xml:space="preserve">καὶ </w:t>
      </w:r>
      <w:proofErr w:type="spellStart"/>
      <w:r w:rsidRPr="00CD76FA">
        <w:rPr>
          <w:color w:val="000000"/>
        </w:rPr>
        <w:t>το</w:t>
      </w:r>
      <w:proofErr w:type="spellEnd"/>
      <w:r w:rsidRPr="00CD76FA">
        <w:rPr>
          <w:color w:val="000000"/>
        </w:rPr>
        <w:t xml:space="preserve">̀ </w:t>
      </w:r>
      <w:proofErr w:type="spellStart"/>
      <w:r w:rsidRPr="00CD76FA">
        <w:rPr>
          <w:color w:val="000000"/>
        </w:rPr>
        <w:t>ζῷον</w:t>
      </w:r>
      <w:proofErr w:type="spellEnd"/>
      <w:r w:rsidRPr="00CD76FA">
        <w:rPr>
          <w:color w:val="000000"/>
        </w:rPr>
        <w:t xml:space="preserve"> </w:t>
      </w:r>
      <w:proofErr w:type="spellStart"/>
      <w:r w:rsidRPr="00CD76FA">
        <w:rPr>
          <w:color w:val="000000"/>
        </w:rPr>
        <w:t>το</w:t>
      </w:r>
      <w:proofErr w:type="spellEnd"/>
      <w:r w:rsidRPr="00CD76FA">
        <w:rPr>
          <w:color w:val="000000"/>
        </w:rPr>
        <w:t>̀ π</w:t>
      </w:r>
      <w:proofErr w:type="spellStart"/>
      <w:r w:rsidRPr="00CD76FA">
        <w:rPr>
          <w:color w:val="000000"/>
        </w:rPr>
        <w:t>ρῶτον</w:t>
      </w:r>
      <w:proofErr w:type="spellEnd"/>
      <w:r w:rsidRPr="00CD76FA">
        <w:rPr>
          <w:color w:val="000000"/>
        </w:rPr>
        <w:t xml:space="preserve"> ὅ</w:t>
      </w:r>
      <w:proofErr w:type="spellStart"/>
      <w:r w:rsidRPr="00CD76FA">
        <w:rPr>
          <w:color w:val="000000"/>
        </w:rPr>
        <w:t>μοιον</w:t>
      </w:r>
      <w:proofErr w:type="spellEnd"/>
      <w:r w:rsidRPr="00CD76FA">
        <w:rPr>
          <w:color w:val="000000"/>
        </w:rPr>
        <w:t xml:space="preserve"> </w:t>
      </w:r>
      <w:proofErr w:type="spellStart"/>
      <w:r w:rsidRPr="00CD76FA">
        <w:rPr>
          <w:color w:val="000000"/>
        </w:rPr>
        <w:t>λέοντι</w:t>
      </w:r>
      <w:proofErr w:type="spellEnd"/>
      <w:r w:rsidRPr="00CD76FA">
        <w:rPr>
          <w:color w:val="000000"/>
        </w:rPr>
        <w:t xml:space="preserve"> καὶ </w:t>
      </w:r>
      <w:proofErr w:type="spellStart"/>
      <w:r w:rsidRPr="00CD76FA">
        <w:rPr>
          <w:color w:val="000000"/>
        </w:rPr>
        <w:t>το</w:t>
      </w:r>
      <w:proofErr w:type="spellEnd"/>
      <w:r w:rsidRPr="00CD76FA">
        <w:rPr>
          <w:color w:val="000000"/>
        </w:rPr>
        <w:t xml:space="preserve">̀ </w:t>
      </w:r>
      <w:proofErr w:type="spellStart"/>
      <w:r w:rsidRPr="00CD76FA">
        <w:rPr>
          <w:color w:val="000000"/>
        </w:rPr>
        <w:t>δεύτερον</w:t>
      </w:r>
      <w:proofErr w:type="spellEnd"/>
      <w:r w:rsidRPr="00CD76FA">
        <w:rPr>
          <w:color w:val="000000"/>
        </w:rPr>
        <w:t xml:space="preserve"> </w:t>
      </w:r>
      <w:proofErr w:type="spellStart"/>
      <w:r w:rsidRPr="00CD76FA">
        <w:rPr>
          <w:color w:val="000000"/>
        </w:rPr>
        <w:t>ζῷον</w:t>
      </w:r>
      <w:proofErr w:type="spellEnd"/>
      <w:r w:rsidRPr="00CD76FA">
        <w:rPr>
          <w:color w:val="000000"/>
        </w:rPr>
        <w:t xml:space="preserve"> ὅ</w:t>
      </w:r>
      <w:proofErr w:type="spellStart"/>
      <w:r w:rsidRPr="00CD76FA">
        <w:rPr>
          <w:color w:val="000000"/>
        </w:rPr>
        <w:t>μοιον</w:t>
      </w:r>
      <w:proofErr w:type="spellEnd"/>
      <w:r w:rsidRPr="00CD76FA">
        <w:rPr>
          <w:color w:val="000000"/>
        </w:rPr>
        <w:t xml:space="preserve"> </w:t>
      </w:r>
      <w:proofErr w:type="spellStart"/>
      <w:r w:rsidRPr="00CD76FA">
        <w:rPr>
          <w:color w:val="000000"/>
        </w:rPr>
        <w:t>μόσχῳ</w:t>
      </w:r>
      <w:proofErr w:type="spellEnd"/>
      <w:r w:rsidRPr="00CD76FA">
        <w:rPr>
          <w:color w:val="000000"/>
        </w:rPr>
        <w:t xml:space="preserve"> καὶ </w:t>
      </w:r>
      <w:proofErr w:type="spellStart"/>
      <w:r w:rsidRPr="00CD76FA">
        <w:rPr>
          <w:color w:val="000000"/>
        </w:rPr>
        <w:t>το</w:t>
      </w:r>
      <w:proofErr w:type="spellEnd"/>
      <w:r w:rsidRPr="00CD76FA">
        <w:rPr>
          <w:color w:val="000000"/>
        </w:rPr>
        <w:t xml:space="preserve">̀ </w:t>
      </w:r>
      <w:proofErr w:type="spellStart"/>
      <w:r w:rsidRPr="00CD76FA">
        <w:rPr>
          <w:color w:val="000000"/>
        </w:rPr>
        <w:t>τρίτον</w:t>
      </w:r>
      <w:proofErr w:type="spellEnd"/>
      <w:r w:rsidRPr="00CD76FA">
        <w:rPr>
          <w:color w:val="000000"/>
        </w:rPr>
        <w:t xml:space="preserve"> </w:t>
      </w:r>
      <w:proofErr w:type="spellStart"/>
      <w:r w:rsidRPr="00CD76FA">
        <w:rPr>
          <w:b/>
          <w:bCs/>
          <w:color w:val="000000"/>
        </w:rPr>
        <w:t>ζῷον</w:t>
      </w:r>
      <w:proofErr w:type="spellEnd"/>
      <w:r w:rsidRPr="00CD76FA">
        <w:rPr>
          <w:color w:val="000000"/>
        </w:rPr>
        <w:t xml:space="preserve"> ⸀</w:t>
      </w:r>
      <w:r w:rsidRPr="00CD76FA">
        <w:rPr>
          <w:b/>
          <w:bCs/>
          <w:color w:val="000000"/>
        </w:rPr>
        <w:t>ἔ</w:t>
      </w:r>
      <w:proofErr w:type="spellStart"/>
      <w:r w:rsidRPr="00CD76FA">
        <w:rPr>
          <w:b/>
          <w:bCs/>
          <w:color w:val="000000"/>
        </w:rPr>
        <w:t>χων</w:t>
      </w:r>
      <w:proofErr w:type="spellEnd"/>
      <w:r w:rsidRPr="00CD76FA">
        <w:rPr>
          <w:color w:val="000000"/>
        </w:rPr>
        <w:t xml:space="preserve"> ⸂</w:t>
      </w:r>
      <w:proofErr w:type="spellStart"/>
      <w:r w:rsidRPr="00CD76FA">
        <w:rPr>
          <w:color w:val="000000"/>
        </w:rPr>
        <w:t>το</w:t>
      </w:r>
      <w:proofErr w:type="spellEnd"/>
      <w:r w:rsidRPr="00CD76FA">
        <w:rPr>
          <w:color w:val="000000"/>
        </w:rPr>
        <w:t>̀ π</w:t>
      </w:r>
      <w:proofErr w:type="spellStart"/>
      <w:r w:rsidRPr="00CD76FA">
        <w:rPr>
          <w:color w:val="000000"/>
        </w:rPr>
        <w:t>ρόσω</w:t>
      </w:r>
      <w:proofErr w:type="spellEnd"/>
      <w:r w:rsidRPr="00CD76FA">
        <w:rPr>
          <w:color w:val="000000"/>
        </w:rPr>
        <w:t>π</w:t>
      </w:r>
      <w:proofErr w:type="spellStart"/>
      <w:r w:rsidRPr="00CD76FA">
        <w:rPr>
          <w:color w:val="000000"/>
        </w:rPr>
        <w:t>ον</w:t>
      </w:r>
      <w:proofErr w:type="spellEnd"/>
      <w:r w:rsidRPr="00CD76FA">
        <w:rPr>
          <w:color w:val="000000"/>
        </w:rPr>
        <w:t xml:space="preserve"> </w:t>
      </w:r>
      <w:proofErr w:type="spellStart"/>
      <w:r w:rsidRPr="00CD76FA">
        <w:rPr>
          <w:color w:val="000000"/>
        </w:rPr>
        <w:t>ὡς</w:t>
      </w:r>
      <w:proofErr w:type="spellEnd"/>
      <w:r w:rsidRPr="00CD76FA">
        <w:rPr>
          <w:color w:val="000000"/>
        </w:rPr>
        <w:t xml:space="preserve"> ἀ</w:t>
      </w:r>
      <w:proofErr w:type="spellStart"/>
      <w:r w:rsidRPr="00CD76FA">
        <w:rPr>
          <w:color w:val="000000"/>
        </w:rPr>
        <w:t>νθρω</w:t>
      </w:r>
      <w:proofErr w:type="spellEnd"/>
      <w:r w:rsidRPr="00CD76FA">
        <w:rPr>
          <w:color w:val="000000"/>
        </w:rPr>
        <w:t>́π</w:t>
      </w:r>
      <w:proofErr w:type="spellStart"/>
      <w:r w:rsidRPr="00CD76FA">
        <w:rPr>
          <w:color w:val="000000"/>
        </w:rPr>
        <w:t>ου</w:t>
      </w:r>
      <w:proofErr w:type="spellEnd"/>
      <w:r w:rsidRPr="00CD76FA">
        <w:rPr>
          <w:color w:val="000000"/>
        </w:rPr>
        <w:t xml:space="preserve">⸃ καὶ </w:t>
      </w:r>
      <w:proofErr w:type="spellStart"/>
      <w:r w:rsidRPr="00CD76FA">
        <w:rPr>
          <w:color w:val="000000"/>
        </w:rPr>
        <w:t>το</w:t>
      </w:r>
      <w:proofErr w:type="spellEnd"/>
      <w:r w:rsidRPr="00CD76FA">
        <w:rPr>
          <w:color w:val="000000"/>
        </w:rPr>
        <w:t xml:space="preserve">̀ </w:t>
      </w:r>
      <w:proofErr w:type="spellStart"/>
      <w:r w:rsidRPr="00CD76FA">
        <w:rPr>
          <w:color w:val="000000"/>
        </w:rPr>
        <w:t>τέτ</w:t>
      </w:r>
      <w:proofErr w:type="spellEnd"/>
      <w:r w:rsidRPr="00CD76FA">
        <w:rPr>
          <w:color w:val="000000"/>
        </w:rPr>
        <w:t>α</w:t>
      </w:r>
      <w:proofErr w:type="spellStart"/>
      <w:r w:rsidRPr="00CD76FA">
        <w:rPr>
          <w:color w:val="000000"/>
        </w:rPr>
        <w:t>ρτον</w:t>
      </w:r>
      <w:proofErr w:type="spellEnd"/>
      <w:r w:rsidRPr="00CD76FA">
        <w:rPr>
          <w:color w:val="000000"/>
        </w:rPr>
        <w:t xml:space="preserve"> °</w:t>
      </w:r>
      <w:proofErr w:type="spellStart"/>
      <w:r w:rsidRPr="00CD76FA">
        <w:rPr>
          <w:color w:val="000000"/>
        </w:rPr>
        <w:t>ζῷον</w:t>
      </w:r>
      <w:proofErr w:type="spellEnd"/>
      <w:r w:rsidRPr="00CD76FA">
        <w:rPr>
          <w:color w:val="000000"/>
        </w:rPr>
        <w:t xml:space="preserve"> ὅ</w:t>
      </w:r>
      <w:proofErr w:type="spellStart"/>
      <w:r w:rsidRPr="00CD76FA">
        <w:rPr>
          <w:color w:val="000000"/>
        </w:rPr>
        <w:t>μοιον</w:t>
      </w:r>
      <w:proofErr w:type="spellEnd"/>
      <w:r w:rsidRPr="00CD76FA">
        <w:rPr>
          <w:color w:val="000000"/>
        </w:rPr>
        <w:t xml:space="preserve"> ἀ</w:t>
      </w:r>
      <w:proofErr w:type="spellStart"/>
      <w:r w:rsidRPr="00CD76FA">
        <w:rPr>
          <w:color w:val="000000"/>
        </w:rPr>
        <w:t>ετῳ</w:t>
      </w:r>
      <w:proofErr w:type="spellEnd"/>
      <w:r w:rsidRPr="00CD76FA">
        <w:rPr>
          <w:color w:val="000000"/>
        </w:rPr>
        <w:t>͂ π</w:t>
      </w:r>
      <w:proofErr w:type="spellStart"/>
      <w:r w:rsidRPr="00CD76FA">
        <w:rPr>
          <w:color w:val="000000"/>
        </w:rPr>
        <w:t>ετομένῳ</w:t>
      </w:r>
      <w:proofErr w:type="spellEnd"/>
      <w:r w:rsidRPr="00CD76FA">
        <w:rPr>
          <w:color w:val="000000"/>
        </w:rPr>
        <w:t>.</w:t>
      </w:r>
    </w:p>
    <w:p w14:paraId="235DFB61" w14:textId="77777777" w:rsidR="00CD76FA" w:rsidRPr="000C53D3" w:rsidRDefault="00CD76FA" w:rsidP="00AE23F3">
      <w:pPr>
        <w:rPr>
          <w:color w:val="222222"/>
          <w:shd w:val="clear" w:color="auto" w:fill="FFFFFF"/>
        </w:rPr>
      </w:pPr>
    </w:p>
    <w:p w14:paraId="358C3587" w14:textId="14956DB7" w:rsidR="000C53D3" w:rsidRPr="00F72F6C" w:rsidRDefault="000C53D3" w:rsidP="00AE23F3">
      <w:pPr>
        <w:rPr>
          <w:b/>
          <w:bCs/>
          <w:color w:val="222222"/>
          <w:shd w:val="clear" w:color="auto" w:fill="FFFFFF"/>
        </w:rPr>
      </w:pPr>
      <w:r w:rsidRPr="00F72F6C">
        <w:rPr>
          <w:b/>
          <w:bCs/>
          <w:color w:val="222222"/>
          <w:shd w:val="clear" w:color="auto" w:fill="FFFFFF"/>
        </w:rPr>
        <w:t>NA28</w:t>
      </w:r>
    </w:p>
    <w:p w14:paraId="3EF31518" w14:textId="2718F980" w:rsidR="000C53D3" w:rsidRPr="00F72F6C" w:rsidRDefault="00F72F6C" w:rsidP="00F72F6C">
      <w:pPr>
        <w:rPr>
          <w:color w:val="222222"/>
          <w:shd w:val="clear" w:color="auto" w:fill="FFFFFF"/>
        </w:rPr>
      </w:pPr>
      <w:proofErr w:type="spellStart"/>
      <w:r w:rsidRPr="00F72F6C">
        <w:rPr>
          <w:b/>
          <w:bCs/>
          <w:color w:val="000000"/>
        </w:rPr>
        <w:t>εχον</w:t>
      </w:r>
      <w:proofErr w:type="spellEnd"/>
      <w:r w:rsidRPr="00F72F6C">
        <w:rPr>
          <w:color w:val="000000"/>
        </w:rPr>
        <w:t xml:space="preserve"> ℵ P 1611. 1841. 1854. 2050. 2053 </w:t>
      </w:r>
      <w:r w:rsidRPr="00F72F6C">
        <w:rPr>
          <w:rFonts w:ascii="Cambria Math" w:hAnsi="Cambria Math" w:cs="Cambria Math"/>
          <w:color w:val="000000"/>
        </w:rPr>
        <w:t>𝔐</w:t>
      </w:r>
      <w:r w:rsidRPr="00F72F6C">
        <w:rPr>
          <w:color w:val="000000"/>
        </w:rPr>
        <w:t xml:space="preserve">; </w:t>
      </w:r>
      <w:proofErr w:type="spellStart"/>
      <w:r w:rsidRPr="00F72F6C">
        <w:rPr>
          <w:color w:val="000000"/>
        </w:rPr>
        <w:t>Ir</w:t>
      </w:r>
      <w:proofErr w:type="spellEnd"/>
      <w:r w:rsidRPr="00F72F6C">
        <w:rPr>
          <w:color w:val="000000"/>
        </w:rPr>
        <w:t xml:space="preserve"> </w:t>
      </w:r>
    </w:p>
    <w:p w14:paraId="6E02765D" w14:textId="0EB16129" w:rsidR="00F72F6C" w:rsidRPr="00F72F6C" w:rsidRDefault="00F72F6C" w:rsidP="00F72F6C">
      <w:pPr>
        <w:rPr>
          <w:color w:val="222222"/>
          <w:shd w:val="clear" w:color="auto" w:fill="FFFFFF"/>
        </w:rPr>
      </w:pPr>
      <w:proofErr w:type="spellStart"/>
      <w:r w:rsidRPr="00F72F6C">
        <w:rPr>
          <w:b/>
          <w:bCs/>
          <w:lang w:val="el-GR"/>
        </w:rPr>
        <w:t>εχων</w:t>
      </w:r>
      <w:proofErr w:type="spellEnd"/>
      <w:r w:rsidRPr="00F72F6C">
        <w:rPr>
          <w:b/>
          <w:bCs/>
        </w:rPr>
        <w:t xml:space="preserve"> </w:t>
      </w:r>
      <w:r w:rsidRPr="00F72F6C">
        <w:rPr>
          <w:color w:val="000000"/>
        </w:rPr>
        <w:t>A 046. 1006. 2329. 2344. 2351 |</w:t>
      </w:r>
    </w:p>
    <w:p w14:paraId="35C65B1C" w14:textId="77777777" w:rsidR="000C53D3" w:rsidRPr="000C53D3" w:rsidRDefault="000C53D3" w:rsidP="00AE23F3">
      <w:pPr>
        <w:rPr>
          <w:color w:val="222222"/>
          <w:shd w:val="clear" w:color="auto" w:fill="FFFFFF"/>
        </w:rPr>
      </w:pPr>
    </w:p>
    <w:p w14:paraId="08350548" w14:textId="12C8CA7A" w:rsidR="000C53D3" w:rsidRPr="00F72F6C" w:rsidRDefault="000C53D3" w:rsidP="00AE23F3">
      <w:pPr>
        <w:rPr>
          <w:b/>
          <w:bCs/>
          <w:color w:val="222222"/>
          <w:shd w:val="clear" w:color="auto" w:fill="FFFFFF"/>
        </w:rPr>
      </w:pPr>
      <w:r w:rsidRPr="00F72F6C">
        <w:rPr>
          <w:b/>
          <w:bCs/>
          <w:color w:val="222222"/>
          <w:shd w:val="clear" w:color="auto" w:fill="FFFFFF"/>
        </w:rPr>
        <w:t>CBM</w:t>
      </w:r>
    </w:p>
    <w:p w14:paraId="79EDF909" w14:textId="72C69DCD" w:rsidR="000C53D3" w:rsidRPr="000C53D3" w:rsidRDefault="000C53D3" w:rsidP="000C53D3">
      <w:r w:rsidRPr="000C53D3">
        <w:t xml:space="preserve">a </w:t>
      </w:r>
      <w:r w:rsidR="00293037">
        <w:t xml:space="preserve"> </w:t>
      </w:r>
      <w:proofErr w:type="spellStart"/>
      <w:r w:rsidRPr="00F72F6C">
        <w:rPr>
          <w:b/>
          <w:bCs/>
          <w:lang w:val="el-GR"/>
        </w:rPr>
        <w:t>εχον</w:t>
      </w:r>
      <w:proofErr w:type="spellEnd"/>
      <w:r w:rsidRPr="000C53D3">
        <w:t xml:space="preserve"> - 01. 025. 35. 61. 69. 82. 91. 93. 141. 177. 201. 250 254. 367. 452. 469. 498. 522C. 632. 808. 911. 1611. 1637. 1732. 1773. 1780C. 1795. 1854. 1872. 1888. 2028. 2037. 2042. 2048. 2053. 2056. 2057C. 2067. 2070. 2073. 2074. 2076. 2077. 2080. 2138. 2200. 2286. 2429. 2432С. 2436. 2681. 2723. 2814. 2845. 2846. 2886. 2917 || C</w:t>
      </w:r>
      <w:r w:rsidR="00471BC7" w:rsidRPr="00471BC7">
        <w:rPr>
          <w:sz w:val="18"/>
          <w:szCs w:val="18"/>
        </w:rPr>
        <w:t>OP</w:t>
      </w:r>
      <w:r w:rsidRPr="000C53D3">
        <w:t>. E</w:t>
      </w:r>
      <w:r w:rsidRPr="00471BC7">
        <w:rPr>
          <w:sz w:val="18"/>
          <w:szCs w:val="18"/>
        </w:rPr>
        <w:t>R</w:t>
      </w:r>
      <w:r w:rsidRPr="000C53D3">
        <w:t>1. A</w:t>
      </w:r>
      <w:r w:rsidRPr="00471BC7">
        <w:rPr>
          <w:sz w:val="16"/>
          <w:szCs w:val="16"/>
        </w:rPr>
        <w:t>LD</w:t>
      </w:r>
      <w:r w:rsidRPr="000C53D3">
        <w:t>. E</w:t>
      </w:r>
      <w:r w:rsidRPr="00471BC7">
        <w:rPr>
          <w:sz w:val="18"/>
          <w:szCs w:val="18"/>
        </w:rPr>
        <w:t>R</w:t>
      </w:r>
      <w:r w:rsidRPr="000C53D3">
        <w:t>3. C</w:t>
      </w:r>
      <w:r w:rsidR="00471BC7" w:rsidRPr="00471BC7">
        <w:rPr>
          <w:sz w:val="18"/>
          <w:szCs w:val="18"/>
        </w:rPr>
        <w:t>OL</w:t>
      </w:r>
      <w:r w:rsidRPr="000C53D3">
        <w:t>. E</w:t>
      </w:r>
      <w:r w:rsidRPr="00471BC7">
        <w:rPr>
          <w:sz w:val="18"/>
          <w:szCs w:val="18"/>
        </w:rPr>
        <w:t>R</w:t>
      </w:r>
      <w:r w:rsidRPr="000C53D3">
        <w:t>5. S</w:t>
      </w:r>
      <w:r w:rsidRPr="00471BC7">
        <w:rPr>
          <w:sz w:val="18"/>
          <w:szCs w:val="18"/>
        </w:rPr>
        <w:t>TE</w:t>
      </w:r>
      <w:r w:rsidRPr="000C53D3">
        <w:t>. B</w:t>
      </w:r>
      <w:r w:rsidRPr="00471BC7">
        <w:rPr>
          <w:sz w:val="18"/>
          <w:szCs w:val="18"/>
        </w:rPr>
        <w:t>EZ</w:t>
      </w:r>
      <w:r w:rsidRPr="000C53D3">
        <w:t>. E</w:t>
      </w:r>
      <w:r w:rsidRPr="00471BC7">
        <w:rPr>
          <w:sz w:val="18"/>
          <w:szCs w:val="18"/>
        </w:rPr>
        <w:t>L</w:t>
      </w:r>
      <w:r w:rsidR="00471BC7" w:rsidRPr="00471BC7">
        <w:rPr>
          <w:sz w:val="18"/>
          <w:szCs w:val="18"/>
        </w:rPr>
        <w:t>Z</w:t>
      </w:r>
      <w:r w:rsidRPr="000C53D3">
        <w:t>. B</w:t>
      </w:r>
      <w:r w:rsidRPr="00471BC7">
        <w:rPr>
          <w:sz w:val="18"/>
          <w:szCs w:val="18"/>
        </w:rPr>
        <w:t>EN</w:t>
      </w:r>
      <w:r w:rsidRPr="000C53D3">
        <w:t>. L</w:t>
      </w:r>
      <w:r w:rsidRPr="00471BC7">
        <w:rPr>
          <w:sz w:val="18"/>
          <w:szCs w:val="18"/>
        </w:rPr>
        <w:t>MN</w:t>
      </w:r>
      <w:r w:rsidRPr="000C53D3">
        <w:t>. T</w:t>
      </w:r>
      <w:r w:rsidRPr="00471BC7">
        <w:rPr>
          <w:sz w:val="18"/>
          <w:szCs w:val="18"/>
        </w:rPr>
        <w:t>RE</w:t>
      </w:r>
      <w:r w:rsidRPr="000C53D3">
        <w:t>. WH</w:t>
      </w:r>
      <w:r w:rsidR="00347149" w:rsidRPr="00347149">
        <w:rPr>
          <w:vertAlign w:val="superscript"/>
        </w:rPr>
        <w:t xml:space="preserve"> </w:t>
      </w:r>
      <w:r w:rsidR="00347149" w:rsidRPr="00B333EC">
        <w:rPr>
          <w:vertAlign w:val="superscript"/>
        </w:rPr>
        <w:t>mg</w:t>
      </w:r>
      <w:r w:rsidRPr="000C53D3">
        <w:t>. S</w:t>
      </w:r>
      <w:r w:rsidRPr="00471BC7">
        <w:rPr>
          <w:sz w:val="18"/>
          <w:szCs w:val="18"/>
        </w:rPr>
        <w:t>OD</w:t>
      </w:r>
    </w:p>
    <w:p w14:paraId="3977D2AB" w14:textId="4BD39636" w:rsidR="000C53D3" w:rsidRPr="000C53D3" w:rsidRDefault="000C53D3" w:rsidP="000C53D3">
      <w:proofErr w:type="spellStart"/>
      <w:r w:rsidRPr="000C53D3">
        <w:t>af</w:t>
      </w:r>
      <w:proofErr w:type="spellEnd"/>
      <w:r w:rsidRPr="000C53D3">
        <w:t xml:space="preserve"> </w:t>
      </w:r>
      <w:r w:rsidR="00293037">
        <w:t xml:space="preserve"> </w:t>
      </w:r>
      <w:proofErr w:type="spellStart"/>
      <w:r w:rsidRPr="00F72F6C">
        <w:rPr>
          <w:b/>
          <w:bCs/>
          <w:lang w:val="el-GR"/>
        </w:rPr>
        <w:t>εχων</w:t>
      </w:r>
      <w:proofErr w:type="spellEnd"/>
      <w:r w:rsidRPr="000C53D3">
        <w:t xml:space="preserve"> - 02. 046. 82. 104. 218. 506. 522*. 620. 1006. 1424.</w:t>
      </w:r>
    </w:p>
    <w:p w14:paraId="44D9C276" w14:textId="77777777" w:rsidR="000C53D3" w:rsidRPr="000C53D3" w:rsidRDefault="000C53D3" w:rsidP="000C53D3">
      <w:r w:rsidRPr="000C53D3">
        <w:t>1719. 1734. 1780*. 1828. 1849. 1852. 2019. 2026. 2057*V.</w:t>
      </w:r>
    </w:p>
    <w:p w14:paraId="7106089F" w14:textId="77777777" w:rsidR="000C53D3" w:rsidRPr="000C53D3" w:rsidRDefault="000C53D3" w:rsidP="000C53D3">
      <w:r w:rsidRPr="000C53D3">
        <w:t>2071. 2081. 2256. 2329. 2344. 2351. 2432*. 2495. 2582</w:t>
      </w:r>
    </w:p>
    <w:p w14:paraId="0F85C136" w14:textId="2AD91731" w:rsidR="000C53D3" w:rsidRPr="000C53D3" w:rsidRDefault="000C53D3" w:rsidP="000C53D3">
      <w:r w:rsidRPr="000C53D3">
        <w:t xml:space="preserve">2672. 2847. 2919. 2921. </w:t>
      </w:r>
      <w:proofErr w:type="spellStart"/>
      <w:r w:rsidRPr="000C53D3">
        <w:t>Ir</w:t>
      </w:r>
      <w:r w:rsidRPr="00347149">
        <w:rPr>
          <w:vertAlign w:val="superscript"/>
        </w:rPr>
        <w:t>ap</w:t>
      </w:r>
      <w:proofErr w:type="spellEnd"/>
      <w:r w:rsidRPr="00347149">
        <w:rPr>
          <w:vertAlign w:val="superscript"/>
        </w:rPr>
        <w:t xml:space="preserve"> </w:t>
      </w:r>
      <w:proofErr w:type="spellStart"/>
      <w:r w:rsidRPr="00347149">
        <w:rPr>
          <w:vertAlign w:val="superscript"/>
        </w:rPr>
        <w:t>Anast</w:t>
      </w:r>
      <w:r w:rsidR="00391FFC">
        <w:rPr>
          <w:vertAlign w:val="superscript"/>
        </w:rPr>
        <w:t>S</w:t>
      </w:r>
      <w:proofErr w:type="spellEnd"/>
      <w:r w:rsidRPr="00347149">
        <w:rPr>
          <w:vertAlign w:val="superscript"/>
        </w:rPr>
        <w:t xml:space="preserve"> </w:t>
      </w:r>
      <w:r w:rsidRPr="000C53D3">
        <w:t>|| T</w:t>
      </w:r>
      <w:r w:rsidR="00391FFC" w:rsidRPr="00391FFC">
        <w:rPr>
          <w:sz w:val="18"/>
          <w:szCs w:val="18"/>
        </w:rPr>
        <w:t>IS</w:t>
      </w:r>
      <w:r w:rsidRPr="000C53D3">
        <w:t>. WH</w:t>
      </w:r>
      <w:r w:rsidR="00347149" w:rsidRPr="00B333EC">
        <w:rPr>
          <w:vertAlign w:val="superscript"/>
        </w:rPr>
        <w:t>T</w:t>
      </w:r>
      <w:r w:rsidRPr="000C53D3">
        <w:t>. N1. NA25.</w:t>
      </w:r>
    </w:p>
    <w:p w14:paraId="1951FB6D" w14:textId="77777777" w:rsidR="000C53D3" w:rsidRPr="000C53D3" w:rsidRDefault="000C53D3" w:rsidP="000C53D3">
      <w:r w:rsidRPr="000C53D3">
        <w:t>NA26. NA28</w:t>
      </w:r>
    </w:p>
    <w:p w14:paraId="79275105" w14:textId="61F87BB7" w:rsidR="000C53D3" w:rsidRPr="000C53D3" w:rsidRDefault="000C53D3" w:rsidP="000C53D3">
      <w:r w:rsidRPr="000C53D3">
        <w:t xml:space="preserve">b </w:t>
      </w:r>
      <w:r w:rsidR="00293037">
        <w:t xml:space="preserve"> </w:t>
      </w:r>
      <w:proofErr w:type="spellStart"/>
      <w:r w:rsidRPr="00F72F6C">
        <w:rPr>
          <w:b/>
          <w:bCs/>
          <w:lang w:val="el-GR"/>
        </w:rPr>
        <w:t>εχοντι</w:t>
      </w:r>
      <w:proofErr w:type="spellEnd"/>
      <w:r w:rsidRPr="00F72F6C">
        <w:rPr>
          <w:b/>
          <w:bCs/>
        </w:rPr>
        <w:t xml:space="preserve"> </w:t>
      </w:r>
      <w:r w:rsidR="0051488B">
        <w:rPr>
          <w:b/>
          <w:bCs/>
        </w:rPr>
        <w:t xml:space="preserve">[mas. dative </w:t>
      </w:r>
      <w:proofErr w:type="spellStart"/>
      <w:r w:rsidR="0051488B">
        <w:rPr>
          <w:b/>
          <w:bCs/>
        </w:rPr>
        <w:t>ptcp</w:t>
      </w:r>
      <w:proofErr w:type="spellEnd"/>
      <w:r w:rsidR="0051488B">
        <w:rPr>
          <w:b/>
          <w:bCs/>
        </w:rPr>
        <w:t xml:space="preserve">.] </w:t>
      </w:r>
      <w:r w:rsidRPr="000C53D3">
        <w:t>- 2595</w:t>
      </w:r>
    </w:p>
    <w:p w14:paraId="745C3781" w14:textId="77777777" w:rsidR="000C53D3" w:rsidRPr="000C53D3" w:rsidRDefault="000C53D3" w:rsidP="000C53D3">
      <w:r w:rsidRPr="000C53D3">
        <w:sym w:font="Wingdings" w:char="F0DF"/>
      </w:r>
      <w:r w:rsidRPr="000C53D3">
        <w:sym w:font="Wingdings" w:char="F0E0"/>
      </w:r>
      <w:r w:rsidRPr="000C53D3">
        <w:t xml:space="preserve"> - 2050 </w:t>
      </w:r>
    </w:p>
    <w:p w14:paraId="10CA5876" w14:textId="614762AC" w:rsidR="000C53D3" w:rsidRPr="000C53D3" w:rsidRDefault="00650187" w:rsidP="000C53D3">
      <w:r>
        <w:rPr>
          <w:color w:val="0A0A0A"/>
          <w:shd w:val="clear" w:color="auto" w:fill="FFFFFF"/>
        </w:rPr>
        <w:t>↑</w:t>
      </w:r>
      <w:r w:rsidR="000C53D3" w:rsidRPr="00665303">
        <w:rPr>
          <w:rFonts w:ascii="Arial" w:eastAsia="Malgun Gothic Semilight" w:hAnsi="Arial" w:cs="Arial"/>
        </w:rPr>
        <w:t xml:space="preserve"> </w:t>
      </w:r>
      <w:r w:rsidR="000C53D3" w:rsidRPr="000C53D3">
        <w:t>– 325. 456. 792.</w:t>
      </w:r>
    </w:p>
    <w:p w14:paraId="3DB05F70" w14:textId="02F1BB59" w:rsidR="000C53D3" w:rsidRPr="000C53D3" w:rsidRDefault="00C04259" w:rsidP="000C53D3">
      <w:r w:rsidRPr="00DA7BB2">
        <w:rPr>
          <w:color w:val="000000"/>
        </w:rPr>
        <w:t xml:space="preserve">– </w:t>
      </w:r>
      <w:r w:rsidR="000C53D3" w:rsidRPr="000C53D3">
        <w:t xml:space="preserve"> 0169</w:t>
      </w:r>
    </w:p>
    <w:p w14:paraId="443D2CD6" w14:textId="77777777" w:rsidR="000C53D3" w:rsidRDefault="000C53D3" w:rsidP="00AE23F3">
      <w:pPr>
        <w:rPr>
          <w:color w:val="222222"/>
          <w:shd w:val="clear" w:color="auto" w:fill="FFFFFF"/>
        </w:rPr>
      </w:pPr>
    </w:p>
    <w:p w14:paraId="47757E74" w14:textId="5D100CFE" w:rsidR="00CD76FA" w:rsidRPr="00CD76FA" w:rsidRDefault="00CD76FA" w:rsidP="00AE23F3">
      <w:pPr>
        <w:rPr>
          <w:color w:val="222222"/>
          <w:shd w:val="clear" w:color="auto" w:fill="FFFFFF"/>
        </w:rPr>
      </w:pPr>
      <w:r>
        <w:rPr>
          <w:color w:val="222222"/>
          <w:shd w:val="clear" w:color="auto" w:fill="FFFFFF"/>
        </w:rPr>
        <w:tab/>
        <w:t xml:space="preserve">The masculine </w:t>
      </w:r>
      <w:proofErr w:type="spellStart"/>
      <w:r w:rsidRPr="00CD76FA">
        <w:rPr>
          <w:lang w:val="el-GR"/>
        </w:rPr>
        <w:t>εχων</w:t>
      </w:r>
      <w:proofErr w:type="spellEnd"/>
      <w:r w:rsidRPr="00CD76FA">
        <w:t xml:space="preserve"> does not agree with the neuter gender of </w:t>
      </w:r>
      <w:proofErr w:type="spellStart"/>
      <w:r w:rsidRPr="00CD76FA">
        <w:rPr>
          <w:color w:val="000000"/>
        </w:rPr>
        <w:t>ζῷον</w:t>
      </w:r>
      <w:proofErr w:type="spellEnd"/>
      <w:r w:rsidRPr="00CD76FA">
        <w:rPr>
          <w:color w:val="000000"/>
        </w:rPr>
        <w:t xml:space="preserve">, whereas the alternative neuter variant </w:t>
      </w:r>
      <w:proofErr w:type="spellStart"/>
      <w:r w:rsidRPr="00CD76FA">
        <w:rPr>
          <w:lang w:val="el-GR"/>
        </w:rPr>
        <w:t>εχον</w:t>
      </w:r>
      <w:proofErr w:type="spellEnd"/>
      <w:r w:rsidRPr="00CD76FA">
        <w:t xml:space="preserve"> does agree. Thus, the variant </w:t>
      </w:r>
      <w:proofErr w:type="spellStart"/>
      <w:r w:rsidRPr="00CD76FA">
        <w:rPr>
          <w:lang w:val="el-GR"/>
        </w:rPr>
        <w:t>εχων</w:t>
      </w:r>
      <w:proofErr w:type="spellEnd"/>
      <w:r>
        <w:t xml:space="preserve"> is a solecism.</w:t>
      </w:r>
      <w:r w:rsidR="00B94BED">
        <w:t xml:space="preserve"> The very same variants occur in in Rev. 4:8.</w:t>
      </w:r>
    </w:p>
    <w:p w14:paraId="525CD994" w14:textId="77777777" w:rsidR="00CD76FA" w:rsidRDefault="00CD76FA" w:rsidP="00AE23F3">
      <w:pPr>
        <w:rPr>
          <w:color w:val="222222"/>
          <w:shd w:val="clear" w:color="auto" w:fill="FFFFFF"/>
        </w:rPr>
      </w:pPr>
    </w:p>
    <w:p w14:paraId="48FA2CDC" w14:textId="77777777" w:rsidR="00CD76FA" w:rsidRDefault="00CD76FA" w:rsidP="00AE23F3">
      <w:pPr>
        <w:rPr>
          <w:color w:val="222222"/>
          <w:shd w:val="clear" w:color="auto" w:fill="FFFFFF"/>
        </w:rPr>
      </w:pPr>
    </w:p>
    <w:p w14:paraId="50A0D077" w14:textId="3A1EFA0A" w:rsidR="00F72F6C" w:rsidRPr="00D840A6" w:rsidRDefault="00FD4178" w:rsidP="00AE23F3">
      <w:pPr>
        <w:rPr>
          <w:b/>
          <w:bCs/>
          <w:color w:val="222222"/>
          <w:shd w:val="clear" w:color="auto" w:fill="FFFFFF"/>
        </w:rPr>
      </w:pPr>
      <w:r w:rsidRPr="00D840A6">
        <w:rPr>
          <w:b/>
          <w:bCs/>
          <w:color w:val="222222"/>
          <w:shd w:val="clear" w:color="auto" w:fill="FFFFFF"/>
        </w:rPr>
        <w:t xml:space="preserve">Considerations of </w:t>
      </w:r>
      <w:r w:rsidR="00F72F6C" w:rsidRPr="00D840A6">
        <w:rPr>
          <w:b/>
          <w:bCs/>
          <w:color w:val="222222"/>
          <w:shd w:val="clear" w:color="auto" w:fill="FFFFFF"/>
        </w:rPr>
        <w:t>External Evidence</w:t>
      </w:r>
    </w:p>
    <w:p w14:paraId="57FEC581" w14:textId="77777777" w:rsidR="00F72F6C" w:rsidRPr="00FD4178" w:rsidRDefault="00F72F6C" w:rsidP="00AE23F3">
      <w:pPr>
        <w:rPr>
          <w:color w:val="222222"/>
          <w:shd w:val="clear" w:color="auto" w:fill="FFFFFF"/>
        </w:rPr>
      </w:pPr>
    </w:p>
    <w:p w14:paraId="64F29BE6" w14:textId="7796D67A" w:rsidR="00F72F6C" w:rsidRPr="00FD4178" w:rsidRDefault="00F72F6C" w:rsidP="00AE23F3">
      <w:pPr>
        <w:rPr>
          <w:color w:val="222222"/>
          <w:shd w:val="clear" w:color="auto" w:fill="FFFFFF"/>
        </w:rPr>
      </w:pPr>
      <w:r w:rsidRPr="00FD4178">
        <w:rPr>
          <w:color w:val="222222"/>
          <w:shd w:val="clear" w:color="auto" w:fill="FFFFFF"/>
        </w:rPr>
        <w:tab/>
        <w:t xml:space="preserve">In terms of raw </w:t>
      </w:r>
      <w:proofErr w:type="spellStart"/>
      <w:r w:rsidRPr="00FD4178">
        <w:rPr>
          <w:color w:val="222222"/>
          <w:shd w:val="clear" w:color="auto" w:fill="FFFFFF"/>
        </w:rPr>
        <w:t>ms.</w:t>
      </w:r>
      <w:proofErr w:type="spellEnd"/>
      <w:r w:rsidRPr="00FD4178">
        <w:rPr>
          <w:color w:val="222222"/>
          <w:shd w:val="clear" w:color="auto" w:fill="FFFFFF"/>
        </w:rPr>
        <w:t xml:space="preserve"> evidence, </w:t>
      </w:r>
      <w:r w:rsidR="00FD4178" w:rsidRPr="00FD4178">
        <w:rPr>
          <w:color w:val="222222"/>
          <w:shd w:val="clear" w:color="auto" w:fill="FFFFFF"/>
        </w:rPr>
        <w:t xml:space="preserve">the </w:t>
      </w:r>
      <w:proofErr w:type="spellStart"/>
      <w:r w:rsidR="00FD4178" w:rsidRPr="00FD4178">
        <w:rPr>
          <w:lang w:val="el-GR"/>
        </w:rPr>
        <w:t>εχων</w:t>
      </w:r>
      <w:proofErr w:type="spellEnd"/>
      <w:r w:rsidR="00FD4178" w:rsidRPr="00FD4178">
        <w:rPr>
          <w:color w:val="222222"/>
          <w:shd w:val="clear" w:color="auto" w:fill="FFFFFF"/>
        </w:rPr>
        <w:t xml:space="preserve"> reading has the edge (supported by A and 2344).</w:t>
      </w:r>
    </w:p>
    <w:p w14:paraId="4C755B00" w14:textId="77777777" w:rsidR="00FD4178" w:rsidRPr="00FD4178" w:rsidRDefault="00FD4178" w:rsidP="00AE23F3">
      <w:pPr>
        <w:rPr>
          <w:color w:val="222222"/>
          <w:shd w:val="clear" w:color="auto" w:fill="FFFFFF"/>
        </w:rPr>
      </w:pPr>
    </w:p>
    <w:p w14:paraId="36C56151" w14:textId="77777777" w:rsidR="00FD4178" w:rsidRPr="00FD4178" w:rsidRDefault="00FD4178" w:rsidP="00FD4178">
      <w:pPr>
        <w:ind w:left="90" w:firstLine="630"/>
        <w:rPr>
          <w:color w:val="222222"/>
          <w:shd w:val="clear" w:color="auto" w:fill="FFFFFF"/>
        </w:rPr>
      </w:pPr>
      <w:r w:rsidRPr="00FD4178">
        <w:rPr>
          <w:color w:val="222222"/>
          <w:shd w:val="clear" w:color="auto" w:fill="FFFFFF"/>
        </w:rPr>
        <w:t>Consideration of Genealogical Evidence by the ECM (CBGM)</w:t>
      </w:r>
    </w:p>
    <w:p w14:paraId="2A4BBE04" w14:textId="77777777" w:rsidR="00FD4178" w:rsidRPr="00FD4178" w:rsidRDefault="00FD4178" w:rsidP="00AE23F3">
      <w:pPr>
        <w:rPr>
          <w:color w:val="222222"/>
          <w:shd w:val="clear" w:color="auto" w:fill="FFFFFF"/>
        </w:rPr>
      </w:pPr>
    </w:p>
    <w:p w14:paraId="6BC84A97" w14:textId="58C1773B" w:rsidR="00FD4178" w:rsidRPr="00FD4178" w:rsidRDefault="00FD4178" w:rsidP="00AE23F3">
      <w:pPr>
        <w:rPr>
          <w:color w:val="000000"/>
        </w:rPr>
      </w:pPr>
      <w:r w:rsidRPr="00FD4178">
        <w:rPr>
          <w:color w:val="222222"/>
          <w:shd w:val="clear" w:color="auto" w:fill="FFFFFF"/>
        </w:rPr>
        <w:tab/>
      </w:r>
      <w:r w:rsidRPr="00FD4178">
        <w:rPr>
          <w:color w:val="000000"/>
        </w:rPr>
        <w:t xml:space="preserve">The ECM believes its analysis of the genealogical coherence shows the probability that the reading of </w:t>
      </w:r>
      <w:proofErr w:type="spellStart"/>
      <w:r w:rsidRPr="00FD4178">
        <w:rPr>
          <w:color w:val="222222"/>
          <w:shd w:val="clear" w:color="auto" w:fill="FFFFFF"/>
        </w:rPr>
        <w:t>εχων</w:t>
      </w:r>
      <w:proofErr w:type="spellEnd"/>
      <w:r w:rsidRPr="00FD4178">
        <w:rPr>
          <w:color w:val="000000"/>
        </w:rPr>
        <w:t xml:space="preserve"> was derived from </w:t>
      </w:r>
      <w:proofErr w:type="spellStart"/>
      <w:r w:rsidRPr="00FD4178">
        <w:rPr>
          <w:color w:val="222222"/>
          <w:shd w:val="clear" w:color="auto" w:fill="FFFFFF"/>
          <w:lang w:val="el-GR"/>
        </w:rPr>
        <w:t>εχον</w:t>
      </w:r>
      <w:proofErr w:type="spellEnd"/>
      <w:r w:rsidRPr="00FD4178">
        <w:rPr>
          <w:color w:val="000000"/>
        </w:rPr>
        <w:t xml:space="preserve"> most of the time, whereas there is meagre evidence of the opposite happening. </w:t>
      </w:r>
      <w:r w:rsidR="00085244">
        <w:rPr>
          <w:color w:val="000000"/>
        </w:rPr>
        <w:t xml:space="preserve">What “meagre” means needs more definition, since we have seen in another major instance the ECM overstated itself (i.e., comparing the shorter sg. readings to the longer). </w:t>
      </w:r>
      <w:r w:rsidRPr="00FD4178">
        <w:rPr>
          <w:color w:val="000000"/>
        </w:rPr>
        <w:t>While</w:t>
      </w:r>
      <w:r w:rsidR="007937C7">
        <w:rPr>
          <w:color w:val="000000"/>
        </w:rPr>
        <w:t>, nevertheless,</w:t>
      </w:r>
      <w:r w:rsidRPr="00FD4178">
        <w:rPr>
          <w:color w:val="000000"/>
        </w:rPr>
        <w:t xml:space="preserve"> this is certainly a viable possibility from the scribal viewpoint, again the ECM never asks the question about what the author would have written in the light of the context.</w:t>
      </w:r>
    </w:p>
    <w:p w14:paraId="1D791E2B" w14:textId="24D98B49" w:rsidR="00FD4178" w:rsidRPr="00C33B35" w:rsidRDefault="00FD4178" w:rsidP="00AE23F3">
      <w:pPr>
        <w:rPr>
          <w:color w:val="222222"/>
          <w:shd w:val="clear" w:color="auto" w:fill="FFFFFF"/>
        </w:rPr>
      </w:pPr>
      <w:r w:rsidRPr="00FD4178">
        <w:rPr>
          <w:color w:val="000000"/>
        </w:rPr>
        <w:tab/>
        <w:t>ECM’s genealogical analysis is probably a bit stronger than the</w:t>
      </w:r>
      <w:r w:rsidR="00454473">
        <w:rPr>
          <w:color w:val="000000"/>
        </w:rPr>
        <w:t xml:space="preserve"> early </w:t>
      </w:r>
      <w:proofErr w:type="spellStart"/>
      <w:r w:rsidRPr="00FD4178">
        <w:rPr>
          <w:color w:val="000000"/>
        </w:rPr>
        <w:t>ms.</w:t>
      </w:r>
      <w:proofErr w:type="spellEnd"/>
      <w:r w:rsidRPr="00FD4178">
        <w:rPr>
          <w:color w:val="000000"/>
        </w:rPr>
        <w:t xml:space="preserve"> evidence</w:t>
      </w:r>
      <w:r w:rsidR="00454473">
        <w:rPr>
          <w:color w:val="000000"/>
        </w:rPr>
        <w:t xml:space="preserve"> </w:t>
      </w:r>
      <w:r w:rsidRPr="00FD4178">
        <w:rPr>
          <w:color w:val="000000"/>
        </w:rPr>
        <w:t xml:space="preserve">in support of </w:t>
      </w:r>
      <w:proofErr w:type="spellStart"/>
      <w:r w:rsidRPr="00FD4178">
        <w:rPr>
          <w:color w:val="222222"/>
          <w:shd w:val="clear" w:color="auto" w:fill="FFFFFF"/>
        </w:rPr>
        <w:t>εχων</w:t>
      </w:r>
      <w:proofErr w:type="spellEnd"/>
      <w:r w:rsidR="00454473">
        <w:rPr>
          <w:color w:val="000000"/>
        </w:rPr>
        <w:t xml:space="preserve"> (A [0</w:t>
      </w:r>
      <w:r w:rsidR="00EA53C3">
        <w:rPr>
          <w:color w:val="000000"/>
        </w:rPr>
        <w:t>2</w:t>
      </w:r>
      <w:r w:rsidR="00454473">
        <w:rPr>
          <w:color w:val="000000"/>
        </w:rPr>
        <w:t>] together with</w:t>
      </w:r>
      <w:r w:rsidR="00454473" w:rsidRPr="00F72F6C">
        <w:rPr>
          <w:color w:val="000000"/>
        </w:rPr>
        <w:t xml:space="preserve"> </w:t>
      </w:r>
      <w:r w:rsidR="00454473">
        <w:rPr>
          <w:color w:val="000000"/>
        </w:rPr>
        <w:t xml:space="preserve">later </w:t>
      </w:r>
      <w:proofErr w:type="spellStart"/>
      <w:r w:rsidR="00454473">
        <w:rPr>
          <w:color w:val="000000"/>
        </w:rPr>
        <w:t>mss.</w:t>
      </w:r>
      <w:proofErr w:type="spellEnd"/>
      <w:r w:rsidR="00454473">
        <w:rPr>
          <w:color w:val="000000"/>
        </w:rPr>
        <w:t xml:space="preserve"> of </w:t>
      </w:r>
      <w:r w:rsidR="00454473" w:rsidRPr="00F72F6C">
        <w:rPr>
          <w:color w:val="000000"/>
        </w:rPr>
        <w:t>046. 1006. 2329. 2344. 2351</w:t>
      </w:r>
      <w:r w:rsidR="00454473">
        <w:rPr>
          <w:color w:val="000000"/>
        </w:rPr>
        <w:t>)</w:t>
      </w:r>
      <w:r w:rsidR="006D0E21">
        <w:rPr>
          <w:color w:val="000000"/>
        </w:rPr>
        <w:t>; together with this genealogical evidence is that</w:t>
      </w:r>
      <w:r w:rsidR="00C33B35">
        <w:rPr>
          <w:color w:val="000000"/>
        </w:rPr>
        <w:t xml:space="preserve"> the alternative </w:t>
      </w:r>
      <w:proofErr w:type="spellStart"/>
      <w:r w:rsidR="00C33B35" w:rsidRPr="00C33B35">
        <w:rPr>
          <w:color w:val="000000"/>
        </w:rPr>
        <w:t>εχον</w:t>
      </w:r>
      <w:proofErr w:type="spellEnd"/>
      <w:r w:rsidR="00C33B35" w:rsidRPr="00C33B35">
        <w:rPr>
          <w:color w:val="000000"/>
        </w:rPr>
        <w:t xml:space="preserve"> </w:t>
      </w:r>
      <w:r w:rsidR="006D0E21">
        <w:rPr>
          <w:color w:val="000000"/>
        </w:rPr>
        <w:t xml:space="preserve">variant </w:t>
      </w:r>
      <w:r w:rsidR="00C33B35" w:rsidRPr="00C33B35">
        <w:rPr>
          <w:color w:val="000000"/>
        </w:rPr>
        <w:t xml:space="preserve">is also attested by the early </w:t>
      </w:r>
      <w:proofErr w:type="spellStart"/>
      <w:r w:rsidR="00C33B35" w:rsidRPr="00C33B35">
        <w:rPr>
          <w:color w:val="000000"/>
        </w:rPr>
        <w:t>ms.</w:t>
      </w:r>
      <w:proofErr w:type="spellEnd"/>
      <w:r w:rsidR="00C33B35" w:rsidRPr="00C33B35">
        <w:rPr>
          <w:color w:val="000000"/>
        </w:rPr>
        <w:t xml:space="preserve"> of ℵ</w:t>
      </w:r>
      <w:r w:rsidR="00EA53C3">
        <w:rPr>
          <w:color w:val="000000"/>
        </w:rPr>
        <w:t xml:space="preserve"> and </w:t>
      </w:r>
      <w:proofErr w:type="spellStart"/>
      <w:r w:rsidR="00EA53C3">
        <w:rPr>
          <w:color w:val="000000"/>
        </w:rPr>
        <w:t>ms.</w:t>
      </w:r>
      <w:proofErr w:type="spellEnd"/>
      <w:r w:rsidR="00EA53C3">
        <w:rPr>
          <w:color w:val="000000"/>
        </w:rPr>
        <w:t xml:space="preserve"> 2053.</w:t>
      </w:r>
    </w:p>
    <w:p w14:paraId="3AA38B7B" w14:textId="77777777" w:rsidR="00F72F6C" w:rsidRPr="00FD4178" w:rsidRDefault="00F72F6C" w:rsidP="00AE23F3">
      <w:pPr>
        <w:rPr>
          <w:color w:val="222222"/>
          <w:shd w:val="clear" w:color="auto" w:fill="FFFFFF"/>
        </w:rPr>
      </w:pPr>
    </w:p>
    <w:p w14:paraId="057CF840" w14:textId="5395DC6D" w:rsidR="001B488F" w:rsidRPr="001B488F" w:rsidRDefault="001B488F" w:rsidP="001B488F">
      <w:pPr>
        <w:ind w:left="90"/>
        <w:rPr>
          <w:b/>
          <w:bCs/>
        </w:rPr>
      </w:pPr>
      <w:r w:rsidRPr="00CC02B6">
        <w:rPr>
          <w:b/>
          <w:bCs/>
        </w:rPr>
        <w:lastRenderedPageBreak/>
        <w:t>Internal Evidence</w:t>
      </w:r>
    </w:p>
    <w:p w14:paraId="5DAA91C3" w14:textId="77777777" w:rsidR="001B488F" w:rsidRDefault="001B488F" w:rsidP="00AE23F3">
      <w:pPr>
        <w:rPr>
          <w:b/>
          <w:bCs/>
          <w:color w:val="222222"/>
          <w:shd w:val="clear" w:color="auto" w:fill="FFFFFF"/>
        </w:rPr>
      </w:pPr>
    </w:p>
    <w:p w14:paraId="2009941E" w14:textId="264C717D" w:rsidR="00FD4178" w:rsidRPr="00D840A6" w:rsidRDefault="00FD4178" w:rsidP="001B488F">
      <w:pPr>
        <w:ind w:firstLine="720"/>
        <w:rPr>
          <w:color w:val="222222"/>
          <w:shd w:val="clear" w:color="auto" w:fill="FFFFFF"/>
        </w:rPr>
      </w:pPr>
      <w:r w:rsidRPr="00D840A6">
        <w:rPr>
          <w:color w:val="222222"/>
          <w:shd w:val="clear" w:color="auto" w:fill="FFFFFF"/>
        </w:rPr>
        <w:t xml:space="preserve">Considerations of </w:t>
      </w:r>
      <w:r w:rsidR="001B488F" w:rsidRPr="00D840A6">
        <w:rPr>
          <w:color w:val="222222"/>
          <w:shd w:val="clear" w:color="auto" w:fill="FFFFFF"/>
        </w:rPr>
        <w:t>Transcriptional Probabilities and Intrinsic Probabilities</w:t>
      </w:r>
    </w:p>
    <w:p w14:paraId="33B0AD32" w14:textId="77777777" w:rsidR="00FD4178" w:rsidRPr="00FD4178" w:rsidRDefault="00FD4178" w:rsidP="00AE23F3">
      <w:pPr>
        <w:rPr>
          <w:b/>
          <w:bCs/>
          <w:color w:val="222222"/>
          <w:shd w:val="clear" w:color="auto" w:fill="FFFFFF"/>
        </w:rPr>
      </w:pPr>
    </w:p>
    <w:p w14:paraId="615EB029" w14:textId="11FCC8EB" w:rsidR="008F402F" w:rsidRDefault="008F402F" w:rsidP="00E5200E">
      <w:pPr>
        <w:ind w:firstLine="720"/>
        <w:rPr>
          <w:color w:val="000000"/>
        </w:rPr>
      </w:pPr>
      <w:r w:rsidRPr="00B36F13">
        <w:t xml:space="preserve">The ECM has also made the same decision about the variants </w:t>
      </w:r>
      <w:proofErr w:type="spellStart"/>
      <w:r w:rsidRPr="00B36F13">
        <w:rPr>
          <w:color w:val="222222"/>
          <w:shd w:val="clear" w:color="auto" w:fill="FFFFFF"/>
          <w:lang w:val="el-GR"/>
        </w:rPr>
        <w:t>εχον</w:t>
      </w:r>
      <w:proofErr w:type="spellEnd"/>
      <w:r w:rsidRPr="00B36F13">
        <w:rPr>
          <w:color w:val="222222"/>
          <w:shd w:val="clear" w:color="auto" w:fill="FFFFFF"/>
        </w:rPr>
        <w:t xml:space="preserve"> and </w:t>
      </w:r>
      <w:proofErr w:type="spellStart"/>
      <w:r w:rsidRPr="00B36F13">
        <w:rPr>
          <w:color w:val="222222"/>
          <w:shd w:val="clear" w:color="auto" w:fill="FFFFFF"/>
        </w:rPr>
        <w:t>εχων</w:t>
      </w:r>
      <w:proofErr w:type="spellEnd"/>
      <w:r w:rsidRPr="00B36F13">
        <w:rPr>
          <w:color w:val="222222"/>
          <w:shd w:val="clear" w:color="auto" w:fill="FFFFFF"/>
        </w:rPr>
        <w:t xml:space="preserve"> in Rev. 4:7 and 4:8</w:t>
      </w:r>
      <w:r w:rsidR="00FD4178">
        <w:rPr>
          <w:color w:val="222222"/>
          <w:shd w:val="clear" w:color="auto" w:fill="FFFFFF"/>
        </w:rPr>
        <w:t xml:space="preserve"> as they did </w:t>
      </w:r>
      <w:r w:rsidR="00601B13">
        <w:rPr>
          <w:color w:val="222222"/>
          <w:shd w:val="clear" w:color="auto" w:fill="FFFFFF"/>
        </w:rPr>
        <w:t>with the same variants in 5:6</w:t>
      </w:r>
      <w:r w:rsidR="001A4DF9">
        <w:rPr>
          <w:color w:val="222222"/>
          <w:shd w:val="clear" w:color="auto" w:fill="FFFFFF"/>
        </w:rPr>
        <w:t xml:space="preserve"> and 17:3</w:t>
      </w:r>
      <w:r w:rsidRPr="00B36F13">
        <w:rPr>
          <w:color w:val="222222"/>
          <w:shd w:val="clear" w:color="auto" w:fill="FFFFFF"/>
        </w:rPr>
        <w:t xml:space="preserve">, reversing the NA28 preference, arguing that </w:t>
      </w:r>
      <w:proofErr w:type="spellStart"/>
      <w:r w:rsidRPr="00B36F13">
        <w:rPr>
          <w:color w:val="222222"/>
          <w:shd w:val="clear" w:color="auto" w:fill="FFFFFF"/>
        </w:rPr>
        <w:t>εχων</w:t>
      </w:r>
      <w:proofErr w:type="spellEnd"/>
      <w:r w:rsidRPr="00B36F13">
        <w:rPr>
          <w:color w:val="222222"/>
          <w:shd w:val="clear" w:color="auto" w:fill="FFFFFF"/>
        </w:rPr>
        <w:t xml:space="preserve"> was a scribal slip for </w:t>
      </w:r>
      <w:proofErr w:type="spellStart"/>
      <w:r w:rsidRPr="00B36F13">
        <w:rPr>
          <w:color w:val="222222"/>
          <w:shd w:val="clear" w:color="auto" w:fill="FFFFFF"/>
          <w:lang w:val="el-GR"/>
        </w:rPr>
        <w:t>εχον</w:t>
      </w:r>
      <w:proofErr w:type="spellEnd"/>
      <w:r w:rsidR="00524E70">
        <w:rPr>
          <w:color w:val="222222"/>
          <w:shd w:val="clear" w:color="auto" w:fill="FFFFFF"/>
        </w:rPr>
        <w:t xml:space="preserve"> </w:t>
      </w:r>
      <w:r w:rsidR="00524E70" w:rsidRPr="00524E70">
        <w:rPr>
          <w:color w:val="222222"/>
          <w:shd w:val="clear" w:color="auto" w:fill="FFFFFF"/>
        </w:rPr>
        <w:t>(due to the explanation by the omi</w:t>
      </w:r>
      <w:r w:rsidR="00522ED9">
        <w:rPr>
          <w:color w:val="222222"/>
          <w:shd w:val="clear" w:color="auto" w:fill="FFFFFF"/>
        </w:rPr>
        <w:t>c</w:t>
      </w:r>
      <w:r w:rsidR="00524E70" w:rsidRPr="00524E70">
        <w:rPr>
          <w:color w:val="222222"/>
          <w:shd w:val="clear" w:color="auto" w:fill="FFFFFF"/>
        </w:rPr>
        <w:t xml:space="preserve">ron-omega scribal error, the ECM has evaluated </w:t>
      </w:r>
      <w:proofErr w:type="spellStart"/>
      <w:r w:rsidR="00524E70" w:rsidRPr="00524E70">
        <w:rPr>
          <w:color w:val="222222"/>
          <w:shd w:val="clear" w:color="auto" w:fill="FFFFFF"/>
        </w:rPr>
        <w:t>εχων</w:t>
      </w:r>
      <w:proofErr w:type="spellEnd"/>
      <w:r w:rsidR="00524E70" w:rsidRPr="00524E70">
        <w:rPr>
          <w:color w:val="222222"/>
          <w:shd w:val="clear" w:color="auto" w:fill="FFFFFF"/>
        </w:rPr>
        <w:t xml:space="preserve"> not as a true variant, but as an erroneous reading).</w:t>
      </w:r>
      <w:r w:rsidRPr="00524E70">
        <w:rPr>
          <w:color w:val="222222"/>
          <w:shd w:val="clear" w:color="auto" w:fill="FFFFFF"/>
        </w:rPr>
        <w:t xml:space="preserve"> </w:t>
      </w:r>
      <w:r w:rsidRPr="00B36F13">
        <w:rPr>
          <w:color w:val="222222"/>
          <w:shd w:val="clear" w:color="auto" w:fill="FFFFFF"/>
        </w:rPr>
        <w:t xml:space="preserve">If the NA28 reading is preferred, then there again is a solecism, since the masculine </w:t>
      </w:r>
      <w:proofErr w:type="spellStart"/>
      <w:r w:rsidRPr="00B36F13">
        <w:rPr>
          <w:color w:val="222222"/>
          <w:shd w:val="clear" w:color="auto" w:fill="FFFFFF"/>
        </w:rPr>
        <w:t>εχων</w:t>
      </w:r>
      <w:proofErr w:type="spellEnd"/>
      <w:r w:rsidRPr="00B36F13">
        <w:rPr>
          <w:color w:val="222222"/>
          <w:shd w:val="clear" w:color="auto" w:fill="FFFFFF"/>
        </w:rPr>
        <w:t xml:space="preserve"> would modify the neuter </w:t>
      </w:r>
      <w:proofErr w:type="spellStart"/>
      <w:r w:rsidRPr="00B36F13">
        <w:rPr>
          <w:color w:val="000000"/>
        </w:rPr>
        <w:t>ζῷον</w:t>
      </w:r>
      <w:proofErr w:type="spellEnd"/>
      <w:r w:rsidRPr="00B36F13">
        <w:rPr>
          <w:color w:val="000000"/>
        </w:rPr>
        <w:t xml:space="preserve">. </w:t>
      </w:r>
    </w:p>
    <w:p w14:paraId="5C9C45F1" w14:textId="4522F298" w:rsidR="00CB4B73" w:rsidRDefault="00CB4B73" w:rsidP="00AE23F3">
      <w:r>
        <w:rPr>
          <w:color w:val="000000"/>
        </w:rPr>
        <w:tab/>
      </w:r>
      <w:r w:rsidR="00601B13">
        <w:rPr>
          <w:color w:val="000000"/>
        </w:rPr>
        <w:t>From the internal perspective of what the author would have written in light of the context</w:t>
      </w:r>
      <w:r w:rsidRPr="00CB4B73">
        <w:rPr>
          <w:color w:val="000000"/>
        </w:rPr>
        <w:t xml:space="preserve">, </w:t>
      </w:r>
      <w:r w:rsidRPr="00CB4B73">
        <w:t xml:space="preserve">G. E. Best, </w:t>
      </w:r>
      <w:proofErr w:type="spellStart"/>
      <w:r w:rsidRPr="00CB4B73">
        <w:rPr>
          <w:i/>
          <w:iCs/>
          <w:u w:val="single"/>
        </w:rPr>
        <w:t>Imitatio</w:t>
      </w:r>
      <w:proofErr w:type="spellEnd"/>
      <w:r w:rsidRPr="00CB4B73">
        <w:rPr>
          <w:i/>
          <w:iCs/>
          <w:u w:val="single"/>
        </w:rPr>
        <w:t xml:space="preserve"> </w:t>
      </w:r>
      <w:proofErr w:type="spellStart"/>
      <w:r w:rsidRPr="00CB4B73">
        <w:rPr>
          <w:i/>
          <w:iCs/>
          <w:u w:val="single"/>
        </w:rPr>
        <w:t>Ezechielis</w:t>
      </w:r>
      <w:proofErr w:type="spellEnd"/>
      <w:r w:rsidRPr="00CB4B73">
        <w:rPr>
          <w:i/>
          <w:iCs/>
        </w:rPr>
        <w:t>: the Irregular Grammar of Revelation Reconsidered,</w:t>
      </w:r>
      <w:r w:rsidRPr="00CB4B73">
        <w:t xml:space="preserve"> has</w:t>
      </w:r>
      <w:r>
        <w:t xml:space="preserve"> recently offered a fresh perspective on John’s irregular grammar, especially in the prophetic call narratives modelled on Ezekiel’s initial vision in Ezekiel 1. Daniel Block, along with others</w:t>
      </w:r>
      <w:r w:rsidR="00E115BA">
        <w:t>,</w:t>
      </w:r>
      <w:r>
        <w:t xml:space="preserve"> has demonstrated the </w:t>
      </w:r>
      <w:r w:rsidR="00E21F51">
        <w:t xml:space="preserve">presence of </w:t>
      </w:r>
      <w:r>
        <w:t xml:space="preserve">many irregular grammatical constructions </w:t>
      </w:r>
      <w:r w:rsidR="00E21F51">
        <w:t>throughout every section of</w:t>
      </w:r>
      <w:r>
        <w:t xml:space="preserve"> Ezekiel 1 that do not occur elsewhere </w:t>
      </w:r>
      <w:r w:rsidR="00C35BCD">
        <w:t xml:space="preserve">to such a degree </w:t>
      </w:r>
      <w:r>
        <w:t xml:space="preserve">in the </w:t>
      </w:r>
      <w:r w:rsidR="00C35BCD">
        <w:t>book.</w:t>
      </w:r>
      <w:r>
        <w:t xml:space="preserve"> The majority of these Hebrew solecisms (which the LXX clears up) are confusions of masculine and feminine gender forms, especially pronominal suffixes.</w:t>
      </w:r>
      <w:r w:rsidR="00563AFA">
        <w:t xml:space="preserve"> This happens also with verbs, participles, and nouns</w:t>
      </w:r>
      <w:r w:rsidR="008A71D0">
        <w:t>. Yet regular grammatical forms a</w:t>
      </w:r>
      <w:r w:rsidR="00C35BCD">
        <w:t>re</w:t>
      </w:r>
      <w:r w:rsidR="008A71D0">
        <w:t xml:space="preserve"> interspersed in the midst of these irregular forms. In addition, there is confusion of number in nouns and adjectives. There </w:t>
      </w:r>
      <w:r w:rsidR="008E4E14">
        <w:t xml:space="preserve">are </w:t>
      </w:r>
      <w:r w:rsidR="008A71D0">
        <w:t>also other irregular uses of language.</w:t>
      </w:r>
      <w:r w:rsidR="00C35BCD">
        <w:t xml:space="preserve"> Indeed, the parallel vision of Ezekiel 10 clears up some of the grammatical difficulties (e.g., the irregular suffixes) of Ezekiel 1</w:t>
      </w:r>
      <w:r w:rsidR="008F3D16">
        <w:t xml:space="preserve">. </w:t>
      </w:r>
      <w:r w:rsidR="003947CC">
        <w:t>Block argues that the explanation for the grammatical errors lay in the emotional state of Ezekiel the prophet, who was experiencing a direct vision of God. Block then ventures to suggest, among other proposals, that perhaps this “genre of experience” from Ezekiel 1 might better explain the reason for solecisms in Revelation.</w:t>
      </w:r>
      <w:r w:rsidR="000C5947">
        <w:rPr>
          <w:rStyle w:val="FootnoteReference"/>
        </w:rPr>
        <w:footnoteReference w:id="90"/>
      </w:r>
    </w:p>
    <w:p w14:paraId="62E5DD5B" w14:textId="4BA2F336" w:rsidR="00A633F8" w:rsidRDefault="00A633F8" w:rsidP="00AE23F3">
      <w:pPr>
        <w:rPr>
          <w:color w:val="222222"/>
          <w:shd w:val="clear" w:color="auto" w:fill="FFFFFF"/>
        </w:rPr>
      </w:pPr>
      <w:r>
        <w:tab/>
        <w:t xml:space="preserve">On the basis mainly of Block’s proposal, Best contends that </w:t>
      </w:r>
      <w:r w:rsidR="000C5947">
        <w:t xml:space="preserve">John was “familiar with a Hebrew text of </w:t>
      </w:r>
      <w:r w:rsidR="00451D89">
        <w:t>Ezekiel</w:t>
      </w:r>
      <w:r w:rsidR="000C5947">
        <w:t xml:space="preserve"> like that of the MT, encountered the irregular grammar and style of Ezekiel’s call narrative and inaugural vision and employed such a style as part” of his description of his own call, which was modelled on the prophet Ezekiel’s call.</w:t>
      </w:r>
      <w:r w:rsidR="00451D89">
        <w:t xml:space="preserve"> It would seem more than coincidence that Ezekiel 1’s most significant aberrant grammatical expressions involved confusion of gender and number, especially in employing pronominal suffixes and the most important category </w:t>
      </w:r>
      <w:r w:rsidR="005756F3">
        <w:t xml:space="preserve">of </w:t>
      </w:r>
      <w:r w:rsidR="00451D89">
        <w:t xml:space="preserve">solecisms in Revelation involve lack of harmony of gender, number or case. </w:t>
      </w:r>
      <w:r w:rsidR="00875F88">
        <w:t>The influence of Ezekiel 1 does not explain most of th</w:t>
      </w:r>
      <w:r w:rsidR="009E6606">
        <w:t>e</w:t>
      </w:r>
      <w:r w:rsidR="00875F88">
        <w:t xml:space="preserve"> occurrences of </w:t>
      </w:r>
      <w:r w:rsidR="009E6606">
        <w:t xml:space="preserve">particular forms of </w:t>
      </w:r>
      <w:r w:rsidR="00875F88">
        <w:t xml:space="preserve">grammatical deviation in Revelation. Rather, </w:t>
      </w:r>
      <w:r w:rsidR="001E42B1">
        <w:t xml:space="preserve">Ezekiel’s </w:t>
      </w:r>
      <w:r w:rsidR="006474A0">
        <w:t xml:space="preserve">primary </w:t>
      </w:r>
      <w:r w:rsidR="001E42B1">
        <w:t xml:space="preserve">categories of </w:t>
      </w:r>
      <w:r w:rsidR="006474A0">
        <w:t xml:space="preserve">stylistic and </w:t>
      </w:r>
      <w:r w:rsidR="001E42B1">
        <w:t xml:space="preserve">grammatical irregularity </w:t>
      </w:r>
      <w:r w:rsidR="006474A0">
        <w:t xml:space="preserve">stamped </w:t>
      </w:r>
      <w:r w:rsidR="001E42B1">
        <w:t xml:space="preserve">an impression on John, which then </w:t>
      </w:r>
      <w:r w:rsidR="006474A0">
        <w:t>inspired him to</w:t>
      </w:r>
      <w:r w:rsidR="001E42B1">
        <w:t xml:space="preserve"> imitate throughout his </w:t>
      </w:r>
      <w:r w:rsidR="006474A0">
        <w:t>own prophetic work</w:t>
      </w:r>
      <w:r w:rsidR="001E42B1">
        <w:t>.</w:t>
      </w:r>
      <w:r w:rsidR="00D560F7">
        <w:t xml:space="preserve"> This was especially the case in John’s description of his own prophetic call </w:t>
      </w:r>
      <w:r w:rsidR="00D560F7">
        <w:rPr>
          <w:color w:val="222222"/>
          <w:shd w:val="clear" w:color="auto" w:fill="FFFFFF"/>
        </w:rPr>
        <w:t xml:space="preserve">in Rev. 1:10-11, Revelation 4-5, Rev. 10:8-11:2, Rev. 17:1-3, and Rev. 21:9-27, though </w:t>
      </w:r>
      <w:r w:rsidR="00A54F05">
        <w:rPr>
          <w:color w:val="222222"/>
          <w:shd w:val="clear" w:color="auto" w:fill="FFFFFF"/>
        </w:rPr>
        <w:t>Best</w:t>
      </w:r>
      <w:r w:rsidR="00D560F7">
        <w:rPr>
          <w:color w:val="222222"/>
          <w:shd w:val="clear" w:color="auto" w:fill="FFFFFF"/>
        </w:rPr>
        <w:t xml:space="preserve"> sees this </w:t>
      </w:r>
      <w:proofErr w:type="spellStart"/>
      <w:r w:rsidR="00D560F7">
        <w:rPr>
          <w:color w:val="222222"/>
          <w:shd w:val="clear" w:color="auto" w:fill="FFFFFF"/>
        </w:rPr>
        <w:t>Ezekelian</w:t>
      </w:r>
      <w:proofErr w:type="spellEnd"/>
      <w:r w:rsidR="00D560F7">
        <w:rPr>
          <w:color w:val="222222"/>
          <w:shd w:val="clear" w:color="auto" w:fill="FFFFFF"/>
        </w:rPr>
        <w:t xml:space="preserve"> style to be influential in other parts of Revelation.</w:t>
      </w:r>
      <w:r w:rsidR="00F84F58">
        <w:rPr>
          <w:color w:val="222222"/>
          <w:shd w:val="clear" w:color="auto" w:fill="FFFFFF"/>
        </w:rPr>
        <w:t xml:space="preserve"> John’s reference to Ezekiel 1 is clustered especially in Rev. 1:10-11, Revelation 4-5, and Rev. 10:8-11:2, where also solecisms </w:t>
      </w:r>
      <w:r w:rsidR="005C2F79">
        <w:rPr>
          <w:color w:val="222222"/>
          <w:shd w:val="clear" w:color="auto" w:fill="FFFFFF"/>
        </w:rPr>
        <w:t>thrive.</w:t>
      </w:r>
      <w:r w:rsidR="00B022C5">
        <w:rPr>
          <w:color w:val="222222"/>
          <w:shd w:val="clear" w:color="auto" w:fill="FFFFFF"/>
        </w:rPr>
        <w:t xml:space="preserve"> Best also attempts to bolster his thesis by appealing to similar phenomena in pagan literary circles, where later writers t</w:t>
      </w:r>
      <w:r w:rsidR="009E6606">
        <w:rPr>
          <w:color w:val="222222"/>
          <w:shd w:val="clear" w:color="auto" w:fill="FFFFFF"/>
        </w:rPr>
        <w:t>ri</w:t>
      </w:r>
      <w:r w:rsidR="00B022C5">
        <w:rPr>
          <w:color w:val="222222"/>
          <w:shd w:val="clear" w:color="auto" w:fill="FFFFFF"/>
        </w:rPr>
        <w:t>ed to imitate the style of earlier well-known writers.</w:t>
      </w:r>
      <w:r w:rsidR="005C2F79">
        <w:rPr>
          <w:rStyle w:val="FootnoteReference"/>
          <w:color w:val="222222"/>
          <w:shd w:val="clear" w:color="auto" w:fill="FFFFFF"/>
        </w:rPr>
        <w:footnoteReference w:id="91"/>
      </w:r>
    </w:p>
    <w:p w14:paraId="39D6D953" w14:textId="77777777" w:rsidR="00B022C5" w:rsidRDefault="00B022C5" w:rsidP="00B022C5">
      <w:pPr>
        <w:rPr>
          <w:color w:val="222222"/>
          <w:shd w:val="clear" w:color="auto" w:fill="FFFFFF"/>
        </w:rPr>
      </w:pPr>
      <w:r>
        <w:rPr>
          <w:color w:val="222222"/>
          <w:shd w:val="clear" w:color="auto" w:fill="FFFFFF"/>
        </w:rPr>
        <w:lastRenderedPageBreak/>
        <w:tab/>
        <w:t>Best adds,</w:t>
      </w:r>
    </w:p>
    <w:p w14:paraId="546F2D47" w14:textId="77777777" w:rsidR="00B022C5" w:rsidRDefault="00B022C5" w:rsidP="00B022C5">
      <w:pPr>
        <w:rPr>
          <w:color w:val="222222"/>
          <w:shd w:val="clear" w:color="auto" w:fill="FFFFFF"/>
        </w:rPr>
      </w:pPr>
    </w:p>
    <w:p w14:paraId="5F43D1DD" w14:textId="372D003E" w:rsidR="00B022C5" w:rsidRPr="00B022C5" w:rsidRDefault="00B022C5" w:rsidP="00B022C5">
      <w:pPr>
        <w:ind w:left="1080"/>
        <w:rPr>
          <w:sz w:val="20"/>
          <w:szCs w:val="20"/>
        </w:rPr>
      </w:pPr>
      <w:r w:rsidRPr="00B022C5">
        <w:rPr>
          <w:sz w:val="20"/>
          <w:szCs w:val="20"/>
        </w:rPr>
        <w:t>it is possible to identify some specific ways Ezekiel’s inaugural</w:t>
      </w:r>
    </w:p>
    <w:p w14:paraId="47D6F6A8" w14:textId="77777777" w:rsidR="00B022C5" w:rsidRPr="00B022C5" w:rsidRDefault="00B022C5" w:rsidP="00B022C5">
      <w:pPr>
        <w:ind w:left="1080"/>
        <w:rPr>
          <w:sz w:val="20"/>
          <w:szCs w:val="20"/>
        </w:rPr>
      </w:pPr>
      <w:r w:rsidRPr="00B022C5">
        <w:rPr>
          <w:sz w:val="20"/>
          <w:szCs w:val="20"/>
        </w:rPr>
        <w:t>vision left imprints on the shape of John’s grammatical irregularity. It is</w:t>
      </w:r>
    </w:p>
    <w:p w14:paraId="1CC17009" w14:textId="77777777" w:rsidR="00B022C5" w:rsidRPr="00B022C5" w:rsidRDefault="00B022C5" w:rsidP="00B022C5">
      <w:pPr>
        <w:ind w:left="1080"/>
        <w:rPr>
          <w:sz w:val="20"/>
          <w:szCs w:val="20"/>
        </w:rPr>
      </w:pPr>
      <w:r w:rsidRPr="00B022C5">
        <w:rPr>
          <w:sz w:val="20"/>
          <w:szCs w:val="20"/>
        </w:rPr>
        <w:t>conspicuous that the most grammatically howling and intentional instances</w:t>
      </w:r>
    </w:p>
    <w:p w14:paraId="43F3DD6A" w14:textId="77777777" w:rsidR="00B022C5" w:rsidRPr="00B022C5" w:rsidRDefault="00B022C5" w:rsidP="00B022C5">
      <w:pPr>
        <w:ind w:left="1080"/>
        <w:rPr>
          <w:sz w:val="20"/>
          <w:szCs w:val="20"/>
        </w:rPr>
      </w:pPr>
      <w:r w:rsidRPr="00B022C5">
        <w:rPr>
          <w:sz w:val="20"/>
          <w:szCs w:val="20"/>
        </w:rPr>
        <w:t>of irregularity occur in the opening sections in Rev 1:4 and 1:13. This may have</w:t>
      </w:r>
    </w:p>
    <w:p w14:paraId="7D8204AB" w14:textId="77777777" w:rsidR="00B022C5" w:rsidRPr="00B022C5" w:rsidRDefault="00B022C5" w:rsidP="00B022C5">
      <w:pPr>
        <w:ind w:left="1080"/>
        <w:rPr>
          <w:sz w:val="20"/>
          <w:szCs w:val="20"/>
        </w:rPr>
      </w:pPr>
      <w:r w:rsidRPr="00B022C5">
        <w:rPr>
          <w:sz w:val="20"/>
          <w:szCs w:val="20"/>
        </w:rPr>
        <w:t>been a strategic decision on John’s part to indicate from the very beginning</w:t>
      </w:r>
    </w:p>
    <w:p w14:paraId="7FFA1A2A" w14:textId="77777777" w:rsidR="00B022C5" w:rsidRPr="00B022C5" w:rsidRDefault="00B022C5" w:rsidP="00B022C5">
      <w:pPr>
        <w:ind w:left="1080"/>
        <w:rPr>
          <w:sz w:val="20"/>
          <w:szCs w:val="20"/>
        </w:rPr>
      </w:pPr>
      <w:r w:rsidRPr="00B022C5">
        <w:rPr>
          <w:sz w:val="20"/>
          <w:szCs w:val="20"/>
        </w:rPr>
        <w:t xml:space="preserve">as a </w:t>
      </w:r>
      <w:proofErr w:type="spellStart"/>
      <w:r w:rsidRPr="00B022C5">
        <w:rPr>
          <w:i/>
          <w:iCs/>
          <w:sz w:val="20"/>
          <w:szCs w:val="20"/>
        </w:rPr>
        <w:t>leserkungsignal</w:t>
      </w:r>
      <w:proofErr w:type="spellEnd"/>
      <w:r w:rsidRPr="00B022C5">
        <w:rPr>
          <w:sz w:val="20"/>
          <w:szCs w:val="20"/>
        </w:rPr>
        <w:t xml:space="preserve"> that his opening commissioning scene, like Ezekiel’s, also</w:t>
      </w:r>
    </w:p>
    <w:p w14:paraId="38CABBD0" w14:textId="77777777" w:rsidR="00B022C5" w:rsidRPr="00B022C5" w:rsidRDefault="00B022C5" w:rsidP="00B022C5">
      <w:pPr>
        <w:ind w:left="1080"/>
        <w:rPr>
          <w:sz w:val="20"/>
          <w:szCs w:val="20"/>
        </w:rPr>
      </w:pPr>
      <w:r w:rsidRPr="00B022C5">
        <w:rPr>
          <w:sz w:val="20"/>
          <w:szCs w:val="20"/>
        </w:rPr>
        <w:t>contains grammatical irregularity. When John reports the content of his own</w:t>
      </w:r>
    </w:p>
    <w:p w14:paraId="5493EC75" w14:textId="77777777" w:rsidR="00B022C5" w:rsidRPr="00B022C5" w:rsidRDefault="00B022C5" w:rsidP="00B022C5">
      <w:pPr>
        <w:ind w:left="1080"/>
        <w:rPr>
          <w:sz w:val="20"/>
          <w:szCs w:val="20"/>
        </w:rPr>
      </w:pPr>
      <w:r w:rsidRPr="00B022C5">
        <w:rPr>
          <w:sz w:val="20"/>
          <w:szCs w:val="20"/>
        </w:rPr>
        <w:t>inaugural vision beginning in 1:12, which likely draws on Daniel to elaborate on</w:t>
      </w:r>
    </w:p>
    <w:p w14:paraId="49E332CC" w14:textId="77777777" w:rsidR="00B022C5" w:rsidRPr="00B022C5" w:rsidRDefault="00B022C5" w:rsidP="00B022C5">
      <w:pPr>
        <w:ind w:left="1080"/>
        <w:rPr>
          <w:sz w:val="20"/>
          <w:szCs w:val="20"/>
        </w:rPr>
      </w:pPr>
      <w:r w:rsidRPr="00B022C5">
        <w:rPr>
          <w:sz w:val="20"/>
          <w:szCs w:val="20"/>
        </w:rPr>
        <w:t xml:space="preserve">the human figure in </w:t>
      </w:r>
      <w:proofErr w:type="spellStart"/>
      <w:r w:rsidRPr="00B022C5">
        <w:rPr>
          <w:sz w:val="20"/>
          <w:szCs w:val="20"/>
        </w:rPr>
        <w:t>Ezek</w:t>
      </w:r>
      <w:proofErr w:type="spellEnd"/>
      <w:r w:rsidRPr="00B022C5">
        <w:rPr>
          <w:sz w:val="20"/>
          <w:szCs w:val="20"/>
        </w:rPr>
        <w:t xml:space="preserve"> 1:26, several grammatical irregularities set the stage</w:t>
      </w:r>
    </w:p>
    <w:p w14:paraId="2C20A456" w14:textId="77777777" w:rsidR="00B022C5" w:rsidRPr="00B022C5" w:rsidRDefault="00B022C5" w:rsidP="00B022C5">
      <w:pPr>
        <w:ind w:left="1080"/>
        <w:rPr>
          <w:sz w:val="20"/>
          <w:szCs w:val="20"/>
        </w:rPr>
      </w:pPr>
      <w:r w:rsidRPr="00B022C5">
        <w:rPr>
          <w:sz w:val="20"/>
          <w:szCs w:val="20"/>
        </w:rPr>
        <w:t>for the irregularities to come. First, as noted above, the comparative adjective</w:t>
      </w:r>
    </w:p>
    <w:p w14:paraId="7B4D441E" w14:textId="77777777" w:rsidR="00B022C5" w:rsidRPr="00B022C5" w:rsidRDefault="00B022C5" w:rsidP="00B022C5">
      <w:pPr>
        <w:ind w:left="1080"/>
        <w:rPr>
          <w:sz w:val="20"/>
          <w:szCs w:val="20"/>
        </w:rPr>
      </w:pPr>
      <w:proofErr w:type="spellStart"/>
      <w:r w:rsidRPr="00B022C5">
        <w:rPr>
          <w:sz w:val="20"/>
          <w:szCs w:val="20"/>
        </w:rPr>
        <w:t>ὅμοιος</w:t>
      </w:r>
      <w:proofErr w:type="spellEnd"/>
      <w:r w:rsidRPr="00B022C5">
        <w:rPr>
          <w:sz w:val="20"/>
          <w:szCs w:val="20"/>
        </w:rPr>
        <w:t xml:space="preserve"> is used with an accusative object in 1:13 (as with the same phrase</w:t>
      </w:r>
    </w:p>
    <w:p w14:paraId="5E3B1AAC" w14:textId="77777777" w:rsidR="00B022C5" w:rsidRPr="00B022C5" w:rsidRDefault="00B022C5" w:rsidP="00B022C5">
      <w:pPr>
        <w:ind w:left="1080"/>
        <w:rPr>
          <w:sz w:val="20"/>
          <w:szCs w:val="20"/>
        </w:rPr>
      </w:pPr>
      <w:r w:rsidRPr="00B022C5">
        <w:rPr>
          <w:sz w:val="20"/>
          <w:szCs w:val="20"/>
        </w:rPr>
        <w:t>in 14:14). However, the adjective is used 19 more times in Revelation with</w:t>
      </w:r>
    </w:p>
    <w:p w14:paraId="1C7B285B" w14:textId="77777777" w:rsidR="00B022C5" w:rsidRPr="00B022C5" w:rsidRDefault="00B022C5" w:rsidP="00B022C5">
      <w:pPr>
        <w:ind w:left="1080"/>
        <w:rPr>
          <w:sz w:val="20"/>
          <w:szCs w:val="20"/>
        </w:rPr>
      </w:pPr>
      <w:r w:rsidRPr="00B022C5">
        <w:rPr>
          <w:sz w:val="20"/>
          <w:szCs w:val="20"/>
        </w:rPr>
        <w:t>expected dative objects, including in the immediate context in 1:15. Second,</w:t>
      </w:r>
    </w:p>
    <w:p w14:paraId="52A6B88B" w14:textId="77777777" w:rsidR="00B022C5" w:rsidRPr="00B022C5" w:rsidRDefault="00B022C5" w:rsidP="00B022C5">
      <w:pPr>
        <w:ind w:left="1080"/>
        <w:rPr>
          <w:sz w:val="20"/>
          <w:szCs w:val="20"/>
        </w:rPr>
      </w:pPr>
      <w:r w:rsidRPr="00B022C5">
        <w:rPr>
          <w:sz w:val="20"/>
          <w:szCs w:val="20"/>
        </w:rPr>
        <w:t>in 1:15, the case and gender of the participle πεπ</w:t>
      </w:r>
      <w:proofErr w:type="spellStart"/>
      <w:r w:rsidRPr="00B022C5">
        <w:rPr>
          <w:sz w:val="20"/>
          <w:szCs w:val="20"/>
        </w:rPr>
        <w:t>υρωμένης</w:t>
      </w:r>
      <w:proofErr w:type="spellEnd"/>
      <w:r w:rsidRPr="00B022C5">
        <w:rPr>
          <w:sz w:val="20"/>
          <w:szCs w:val="20"/>
        </w:rPr>
        <w:t xml:space="preserve"> are ungrammatical since they are not connected grammatically to any antecedent. This instance</w:t>
      </w:r>
    </w:p>
    <w:p w14:paraId="610291CC" w14:textId="77777777" w:rsidR="00B022C5" w:rsidRPr="00B022C5" w:rsidRDefault="00B022C5" w:rsidP="00B022C5">
      <w:pPr>
        <w:ind w:left="1080"/>
        <w:rPr>
          <w:sz w:val="20"/>
          <w:szCs w:val="20"/>
        </w:rPr>
      </w:pPr>
      <w:r w:rsidRPr="00B022C5">
        <w:rPr>
          <w:sz w:val="20"/>
          <w:szCs w:val="20"/>
        </w:rPr>
        <w:t>in John’s inaugural vision prepares for other instances of inexplicable discord</w:t>
      </w:r>
    </w:p>
    <w:p w14:paraId="3AA02F21" w14:textId="77777777" w:rsidR="00B022C5" w:rsidRPr="00B022C5" w:rsidRDefault="00B022C5" w:rsidP="00B022C5">
      <w:pPr>
        <w:ind w:left="1080"/>
        <w:rPr>
          <w:sz w:val="20"/>
          <w:szCs w:val="20"/>
        </w:rPr>
      </w:pPr>
      <w:r w:rsidRPr="00B022C5">
        <w:rPr>
          <w:sz w:val="20"/>
          <w:szCs w:val="20"/>
        </w:rPr>
        <w:t>in case and gender. Third, the inaugural vision also prepares for irregular forms</w:t>
      </w:r>
    </w:p>
    <w:p w14:paraId="2E3CCDAC" w14:textId="77777777" w:rsidR="00B022C5" w:rsidRPr="00B022C5" w:rsidRDefault="00B022C5" w:rsidP="00B022C5">
      <w:pPr>
        <w:ind w:left="1080"/>
        <w:rPr>
          <w:sz w:val="20"/>
          <w:szCs w:val="20"/>
        </w:rPr>
      </w:pPr>
      <w:r w:rsidRPr="00B022C5">
        <w:rPr>
          <w:sz w:val="20"/>
          <w:szCs w:val="20"/>
        </w:rPr>
        <w:t xml:space="preserve">of </w:t>
      </w:r>
      <w:proofErr w:type="spellStart"/>
      <w:r w:rsidRPr="00B022C5">
        <w:rPr>
          <w:sz w:val="20"/>
          <w:szCs w:val="20"/>
        </w:rPr>
        <w:t>λέγω</w:t>
      </w:r>
      <w:proofErr w:type="spellEnd"/>
      <w:r w:rsidRPr="00B022C5">
        <w:rPr>
          <w:sz w:val="20"/>
          <w:szCs w:val="20"/>
        </w:rPr>
        <w:t xml:space="preserve"> and </w:t>
      </w:r>
      <w:proofErr w:type="spellStart"/>
      <w:r w:rsidRPr="00B022C5">
        <w:rPr>
          <w:sz w:val="20"/>
          <w:szCs w:val="20"/>
        </w:rPr>
        <w:t>ἔχω</w:t>
      </w:r>
      <w:proofErr w:type="spellEnd"/>
      <w:r w:rsidRPr="00B022C5">
        <w:rPr>
          <w:sz w:val="20"/>
          <w:szCs w:val="20"/>
        </w:rPr>
        <w:t xml:space="preserve"> which occur throughout Revelation. In 1:10, John announces</w:t>
      </w:r>
    </w:p>
    <w:p w14:paraId="6DAAFA4D" w14:textId="77777777" w:rsidR="00B022C5" w:rsidRPr="00B022C5" w:rsidRDefault="00B022C5" w:rsidP="00B022C5">
      <w:pPr>
        <w:ind w:left="1080"/>
        <w:rPr>
          <w:sz w:val="20"/>
          <w:szCs w:val="20"/>
        </w:rPr>
      </w:pPr>
      <w:r w:rsidRPr="00B022C5">
        <w:rPr>
          <w:sz w:val="20"/>
          <w:szCs w:val="20"/>
        </w:rPr>
        <w:t xml:space="preserve">that he is </w:t>
      </w:r>
      <w:proofErr w:type="spellStart"/>
      <w:r w:rsidRPr="00B022C5">
        <w:rPr>
          <w:sz w:val="20"/>
          <w:szCs w:val="20"/>
        </w:rPr>
        <w:t>ἐν</w:t>
      </w:r>
      <w:proofErr w:type="spellEnd"/>
      <w:r w:rsidRPr="00B022C5">
        <w:rPr>
          <w:sz w:val="20"/>
          <w:szCs w:val="20"/>
        </w:rPr>
        <w:t xml:space="preserve"> π</w:t>
      </w:r>
      <w:proofErr w:type="spellStart"/>
      <w:r w:rsidRPr="00B022C5">
        <w:rPr>
          <w:sz w:val="20"/>
          <w:szCs w:val="20"/>
        </w:rPr>
        <w:t>νεύμ</w:t>
      </w:r>
      <w:proofErr w:type="spellEnd"/>
      <w:r w:rsidRPr="00B022C5">
        <w:rPr>
          <w:sz w:val="20"/>
          <w:szCs w:val="20"/>
        </w:rPr>
        <w:t>α</w:t>
      </w:r>
      <w:proofErr w:type="spellStart"/>
      <w:r w:rsidRPr="00B022C5">
        <w:rPr>
          <w:sz w:val="20"/>
          <w:szCs w:val="20"/>
        </w:rPr>
        <w:t>τι</w:t>
      </w:r>
      <w:proofErr w:type="spellEnd"/>
      <w:r w:rsidRPr="00B022C5">
        <w:rPr>
          <w:sz w:val="20"/>
          <w:szCs w:val="20"/>
        </w:rPr>
        <w:t>, which was demonstrated earlier to allude to Ezekiel’s</w:t>
      </w:r>
    </w:p>
    <w:p w14:paraId="53514C5D" w14:textId="77777777" w:rsidR="00B022C5" w:rsidRPr="00B022C5" w:rsidRDefault="00B022C5" w:rsidP="00B022C5">
      <w:pPr>
        <w:ind w:left="1080"/>
        <w:rPr>
          <w:sz w:val="20"/>
          <w:szCs w:val="20"/>
        </w:rPr>
      </w:pPr>
      <w:r w:rsidRPr="00B022C5">
        <w:rPr>
          <w:sz w:val="20"/>
          <w:szCs w:val="20"/>
        </w:rPr>
        <w:t>prophetic experience in the Spirit. Immediately, in 1:10–11, the genitive participial</w:t>
      </w:r>
    </w:p>
    <w:p w14:paraId="70EB774E" w14:textId="77777777" w:rsidR="00B022C5" w:rsidRPr="00B022C5" w:rsidRDefault="00B022C5" w:rsidP="00B022C5">
      <w:pPr>
        <w:ind w:left="1080"/>
        <w:rPr>
          <w:sz w:val="20"/>
          <w:szCs w:val="20"/>
        </w:rPr>
      </w:pPr>
      <w:r w:rsidRPr="00B022C5">
        <w:rPr>
          <w:sz w:val="20"/>
          <w:szCs w:val="20"/>
        </w:rPr>
        <w:t xml:space="preserve">form of </w:t>
      </w:r>
      <w:proofErr w:type="spellStart"/>
      <w:r w:rsidRPr="00B022C5">
        <w:rPr>
          <w:sz w:val="20"/>
          <w:szCs w:val="20"/>
        </w:rPr>
        <w:t>λέγω</w:t>
      </w:r>
      <w:proofErr w:type="spellEnd"/>
      <w:r w:rsidRPr="00B022C5">
        <w:rPr>
          <w:sz w:val="20"/>
          <w:szCs w:val="20"/>
        </w:rPr>
        <w:t xml:space="preserve"> should be in the expected accusative. This sets the stage for</w:t>
      </w:r>
    </w:p>
    <w:p w14:paraId="144CDE47" w14:textId="77777777" w:rsidR="00B022C5" w:rsidRPr="00B022C5" w:rsidRDefault="00B022C5" w:rsidP="00B022C5">
      <w:pPr>
        <w:ind w:left="1080"/>
        <w:rPr>
          <w:sz w:val="20"/>
          <w:szCs w:val="20"/>
        </w:rPr>
      </w:pPr>
      <w:r w:rsidRPr="00B022C5">
        <w:rPr>
          <w:sz w:val="20"/>
          <w:szCs w:val="20"/>
        </w:rPr>
        <w:t xml:space="preserve">irregular participial forms of </w:t>
      </w:r>
      <w:proofErr w:type="spellStart"/>
      <w:r w:rsidRPr="00B022C5">
        <w:rPr>
          <w:sz w:val="20"/>
          <w:szCs w:val="20"/>
        </w:rPr>
        <w:t>λέγω</w:t>
      </w:r>
      <w:proofErr w:type="spellEnd"/>
      <w:r w:rsidRPr="00B022C5">
        <w:rPr>
          <w:sz w:val="20"/>
          <w:szCs w:val="20"/>
        </w:rPr>
        <w:t xml:space="preserve"> throughout Revelation, including especially</w:t>
      </w:r>
    </w:p>
    <w:p w14:paraId="63F815B2" w14:textId="77777777" w:rsidR="00B022C5" w:rsidRPr="00B022C5" w:rsidRDefault="00B022C5" w:rsidP="00B022C5">
      <w:pPr>
        <w:ind w:left="1080"/>
        <w:rPr>
          <w:sz w:val="20"/>
          <w:szCs w:val="20"/>
        </w:rPr>
      </w:pPr>
      <w:r w:rsidRPr="00B022C5">
        <w:rPr>
          <w:sz w:val="20"/>
          <w:szCs w:val="20"/>
        </w:rPr>
        <w:t xml:space="preserve">the heavenly vision influenced by </w:t>
      </w:r>
      <w:proofErr w:type="spellStart"/>
      <w:r w:rsidRPr="00B022C5">
        <w:rPr>
          <w:sz w:val="20"/>
          <w:szCs w:val="20"/>
        </w:rPr>
        <w:t>Ezek</w:t>
      </w:r>
      <w:proofErr w:type="spellEnd"/>
      <w:r w:rsidRPr="00B022C5">
        <w:rPr>
          <w:sz w:val="20"/>
          <w:szCs w:val="20"/>
        </w:rPr>
        <w:t xml:space="preserve"> 1 in Rev 4–5. Approximately one-third</w:t>
      </w:r>
    </w:p>
    <w:p w14:paraId="3F652794" w14:textId="49849ECF" w:rsidR="00B022C5" w:rsidRPr="00B022C5" w:rsidRDefault="00B022C5" w:rsidP="00B022C5">
      <w:pPr>
        <w:ind w:left="1080"/>
        <w:rPr>
          <w:sz w:val="20"/>
          <w:szCs w:val="20"/>
        </w:rPr>
      </w:pPr>
      <w:r w:rsidRPr="00B022C5">
        <w:rPr>
          <w:sz w:val="20"/>
          <w:szCs w:val="20"/>
        </w:rPr>
        <w:t xml:space="preserve">of irregular uses of participial </w:t>
      </w:r>
      <w:r w:rsidR="00B7750C">
        <w:rPr>
          <w:sz w:val="20"/>
          <w:szCs w:val="20"/>
        </w:rPr>
        <w:t xml:space="preserve">forms of </w:t>
      </w:r>
      <w:proofErr w:type="spellStart"/>
      <w:r w:rsidRPr="00B022C5">
        <w:rPr>
          <w:sz w:val="20"/>
          <w:szCs w:val="20"/>
        </w:rPr>
        <w:t>λέγω</w:t>
      </w:r>
      <w:proofErr w:type="spellEnd"/>
      <w:r w:rsidRPr="00B022C5">
        <w:rPr>
          <w:sz w:val="20"/>
          <w:szCs w:val="20"/>
        </w:rPr>
        <w:t xml:space="preserve"> occur in those two chapters (cf. 4:1, 8; 5:12,</w:t>
      </w:r>
    </w:p>
    <w:p w14:paraId="26AC3168" w14:textId="4D4242CB" w:rsidR="00B022C5" w:rsidRPr="00B022C5" w:rsidRDefault="00B022C5" w:rsidP="00B022C5">
      <w:pPr>
        <w:ind w:left="1080"/>
        <w:rPr>
          <w:sz w:val="20"/>
          <w:szCs w:val="20"/>
        </w:rPr>
      </w:pPr>
      <w:r w:rsidRPr="00B022C5">
        <w:rPr>
          <w:sz w:val="20"/>
          <w:szCs w:val="20"/>
        </w:rPr>
        <w:t>13).</w:t>
      </w:r>
      <w:r w:rsidR="00FA2E6D">
        <w:rPr>
          <w:rStyle w:val="FootnoteReference"/>
          <w:sz w:val="20"/>
          <w:szCs w:val="20"/>
        </w:rPr>
        <w:footnoteReference w:id="92"/>
      </w:r>
      <w:r w:rsidRPr="00B022C5">
        <w:rPr>
          <w:sz w:val="20"/>
          <w:szCs w:val="20"/>
        </w:rPr>
        <w:t xml:space="preserve"> The irregularity in 4:1, where the participle λα</w:t>
      </w:r>
      <w:proofErr w:type="spellStart"/>
      <w:r w:rsidRPr="00B022C5">
        <w:rPr>
          <w:sz w:val="20"/>
          <w:szCs w:val="20"/>
        </w:rPr>
        <w:t>λούσης</w:t>
      </w:r>
      <w:proofErr w:type="spellEnd"/>
      <w:r w:rsidRPr="00B022C5">
        <w:rPr>
          <w:sz w:val="20"/>
          <w:szCs w:val="20"/>
        </w:rPr>
        <w:t xml:space="preserve"> should be nominative</w:t>
      </w:r>
    </w:p>
    <w:p w14:paraId="36F0380D" w14:textId="77777777" w:rsidR="00B022C5" w:rsidRPr="00B022C5" w:rsidRDefault="00B022C5" w:rsidP="00B022C5">
      <w:pPr>
        <w:ind w:left="1080"/>
        <w:rPr>
          <w:sz w:val="20"/>
          <w:szCs w:val="20"/>
        </w:rPr>
      </w:pPr>
      <w:r w:rsidRPr="00B022C5">
        <w:rPr>
          <w:sz w:val="20"/>
          <w:szCs w:val="20"/>
        </w:rPr>
        <w:t xml:space="preserve">modifying ἡ </w:t>
      </w:r>
      <w:proofErr w:type="spellStart"/>
      <w:r w:rsidRPr="00B022C5">
        <w:rPr>
          <w:sz w:val="20"/>
          <w:szCs w:val="20"/>
        </w:rPr>
        <w:t>φωνὴ</w:t>
      </w:r>
      <w:proofErr w:type="spellEnd"/>
      <w:r w:rsidRPr="00B022C5">
        <w:rPr>
          <w:sz w:val="20"/>
          <w:szCs w:val="20"/>
        </w:rPr>
        <w:t>, mirrors the phrase in 1:10–11 linking these sections with</w:t>
      </w:r>
    </w:p>
    <w:p w14:paraId="1B88E7EE" w14:textId="214AC9D4" w:rsidR="00B022C5" w:rsidRDefault="00B022C5" w:rsidP="00B022C5">
      <w:pPr>
        <w:ind w:left="1080"/>
        <w:rPr>
          <w:sz w:val="20"/>
          <w:szCs w:val="20"/>
        </w:rPr>
      </w:pPr>
      <w:r w:rsidRPr="00B022C5">
        <w:rPr>
          <w:sz w:val="20"/>
          <w:szCs w:val="20"/>
        </w:rPr>
        <w:t>Ezekiel’s inaugural vision.</w:t>
      </w:r>
      <w:r w:rsidR="00705DF6">
        <w:rPr>
          <w:rStyle w:val="FootnoteReference"/>
          <w:sz w:val="20"/>
          <w:szCs w:val="20"/>
        </w:rPr>
        <w:footnoteReference w:id="93"/>
      </w:r>
    </w:p>
    <w:p w14:paraId="63613B4E" w14:textId="77777777" w:rsidR="00705DF6" w:rsidRDefault="00705DF6" w:rsidP="00B022C5">
      <w:pPr>
        <w:ind w:left="1080"/>
        <w:rPr>
          <w:sz w:val="20"/>
          <w:szCs w:val="20"/>
        </w:rPr>
      </w:pPr>
    </w:p>
    <w:p w14:paraId="048624BC" w14:textId="08EE1600" w:rsidR="00527E9D" w:rsidRDefault="00705DF6" w:rsidP="00A44FA4">
      <w:pPr>
        <w:rPr>
          <w:color w:val="222222"/>
          <w:shd w:val="clear" w:color="auto" w:fill="FFFFFF"/>
        </w:rPr>
      </w:pPr>
      <w:r>
        <w:t xml:space="preserve">That the solecisms of </w:t>
      </w:r>
      <w:proofErr w:type="spellStart"/>
      <w:r w:rsidRPr="00705DF6">
        <w:t>φωνή</w:t>
      </w:r>
      <w:proofErr w:type="spellEnd"/>
      <w:r w:rsidRPr="00705DF6">
        <w:t xml:space="preserve"> </w:t>
      </w:r>
      <w:r>
        <w:t xml:space="preserve">modified by an irregular form of </w:t>
      </w:r>
      <w:proofErr w:type="spellStart"/>
      <w:r w:rsidRPr="00705DF6">
        <w:t>λέγω</w:t>
      </w:r>
      <w:proofErr w:type="spellEnd"/>
      <w:r>
        <w:t xml:space="preserve"> are intentional </w:t>
      </w:r>
      <w:r w:rsidR="005272E1">
        <w:t xml:space="preserve">is apparent from the observation that the modification of </w:t>
      </w:r>
      <w:proofErr w:type="spellStart"/>
      <w:r w:rsidR="005272E1" w:rsidRPr="00705DF6">
        <w:t>φωνή</w:t>
      </w:r>
      <w:proofErr w:type="spellEnd"/>
      <w:r w:rsidR="005272E1" w:rsidRPr="00705DF6">
        <w:t xml:space="preserve"> </w:t>
      </w:r>
      <w:r w:rsidR="005272E1">
        <w:t xml:space="preserve">is in the expected regular form of </w:t>
      </w:r>
      <w:proofErr w:type="spellStart"/>
      <w:r w:rsidR="005272E1" w:rsidRPr="00705DF6">
        <w:t>λέγω</w:t>
      </w:r>
      <w:proofErr w:type="spellEnd"/>
      <w:r w:rsidR="005272E1">
        <w:t xml:space="preserve"> elsewhere (6:6; 10:4; 12:10; 14:13).</w:t>
      </w:r>
      <w:r w:rsidR="00425F30">
        <w:t xml:space="preserve"> After discussing the probability of the </w:t>
      </w:r>
      <w:r w:rsidR="00425F30" w:rsidRPr="00425F30">
        <w:rPr>
          <w:color w:val="000000"/>
        </w:rPr>
        <w:t>ὅ</w:t>
      </w:r>
      <w:proofErr w:type="spellStart"/>
      <w:r w:rsidR="00425F30" w:rsidRPr="00425F30">
        <w:rPr>
          <w:color w:val="000000"/>
        </w:rPr>
        <w:t>μοιον</w:t>
      </w:r>
      <w:proofErr w:type="spellEnd"/>
      <w:r w:rsidR="00425F30" w:rsidRPr="00425F30">
        <w:rPr>
          <w:color w:val="000000"/>
        </w:rPr>
        <w:t xml:space="preserve"> </w:t>
      </w:r>
      <w:proofErr w:type="spellStart"/>
      <w:r w:rsidR="00425F30" w:rsidRPr="00425F30">
        <w:rPr>
          <w:color w:val="000000"/>
        </w:rPr>
        <w:t>υἱὸν</w:t>
      </w:r>
      <w:proofErr w:type="spellEnd"/>
      <w:r w:rsidR="00425F30" w:rsidRPr="00425F30">
        <w:rPr>
          <w:color w:val="000000"/>
        </w:rPr>
        <w:t xml:space="preserve"> ἀ</w:t>
      </w:r>
      <w:proofErr w:type="spellStart"/>
      <w:r w:rsidR="00425F30" w:rsidRPr="00425F30">
        <w:rPr>
          <w:color w:val="000000"/>
        </w:rPr>
        <w:t>νθρω</w:t>
      </w:r>
      <w:proofErr w:type="spellEnd"/>
      <w:r w:rsidR="00425F30" w:rsidRPr="00425F30">
        <w:rPr>
          <w:color w:val="000000"/>
        </w:rPr>
        <w:t>́π</w:t>
      </w:r>
      <w:proofErr w:type="spellStart"/>
      <w:r w:rsidR="00425F30" w:rsidRPr="00425F30">
        <w:rPr>
          <w:color w:val="000000"/>
        </w:rPr>
        <w:t>ου</w:t>
      </w:r>
      <w:proofErr w:type="spellEnd"/>
      <w:r w:rsidR="00425F30">
        <w:rPr>
          <w:rFonts w:ascii="System Font" w:hAnsi="System Font" w:cs="System Font"/>
          <w:color w:val="000000"/>
        </w:rPr>
        <w:t xml:space="preserve"> </w:t>
      </w:r>
      <w:r w:rsidR="00425F30">
        <w:t>solecism in Rev. 1:13 (analyzed as a case study above in this paper)</w:t>
      </w:r>
      <w:r w:rsidR="001E7E37">
        <w:t xml:space="preserve">, Best returns to discussing the significance of the purported grammatical blunders of </w:t>
      </w:r>
      <w:proofErr w:type="spellStart"/>
      <w:r w:rsidR="001E7E37" w:rsidRPr="00B36F13">
        <w:rPr>
          <w:color w:val="222222"/>
          <w:shd w:val="clear" w:color="auto" w:fill="FFFFFF"/>
        </w:rPr>
        <w:t>εχων</w:t>
      </w:r>
      <w:proofErr w:type="spellEnd"/>
      <w:r w:rsidR="001E7E37" w:rsidRPr="00B36F13">
        <w:rPr>
          <w:color w:val="222222"/>
          <w:shd w:val="clear" w:color="auto" w:fill="FFFFFF"/>
        </w:rPr>
        <w:t xml:space="preserve"> </w:t>
      </w:r>
      <w:r w:rsidR="001E7E37">
        <w:t>throughout Revelation where the nominative masculine participle modifies</w:t>
      </w:r>
      <w:r w:rsidR="001E7E37" w:rsidRPr="00B36F13">
        <w:rPr>
          <w:color w:val="222222"/>
          <w:shd w:val="clear" w:color="auto" w:fill="FFFFFF"/>
        </w:rPr>
        <w:t xml:space="preserve"> </w:t>
      </w:r>
      <w:r w:rsidR="00B7750C">
        <w:rPr>
          <w:color w:val="222222"/>
          <w:shd w:val="clear" w:color="auto" w:fill="FFFFFF"/>
        </w:rPr>
        <w:t>a</w:t>
      </w:r>
      <w:r w:rsidR="001E7E37" w:rsidRPr="00B36F13">
        <w:rPr>
          <w:color w:val="222222"/>
          <w:shd w:val="clear" w:color="auto" w:fill="FFFFFF"/>
        </w:rPr>
        <w:t xml:space="preserve"> neuter</w:t>
      </w:r>
      <w:r w:rsidR="001E7E37">
        <w:t>: in 4:7, 4:8</w:t>
      </w:r>
      <w:r w:rsidR="00A233B4">
        <w:t>, 10:2, and</w:t>
      </w:r>
      <w:r w:rsidR="009025B3">
        <w:t xml:space="preserve"> </w:t>
      </w:r>
      <w:r w:rsidR="00A233B4">
        <w:t>17:3 (and he should have mentioned 21:14</w:t>
      </w:r>
      <w:r w:rsidR="00B7750C">
        <w:t xml:space="preserve">; see likewise 14:14 </w:t>
      </w:r>
      <w:proofErr w:type="spellStart"/>
      <w:r w:rsidR="00B7750C" w:rsidRPr="00B36F13">
        <w:rPr>
          <w:color w:val="222222"/>
          <w:shd w:val="clear" w:color="auto" w:fill="FFFFFF"/>
        </w:rPr>
        <w:t>εχων</w:t>
      </w:r>
      <w:proofErr w:type="spellEnd"/>
      <w:r w:rsidR="00B7750C">
        <w:t xml:space="preserve"> is in the nominative modifying an accusative</w:t>
      </w:r>
      <w:r w:rsidR="00A233B4">
        <w:t xml:space="preserve">). At the same time, he observes that all the other uses of </w:t>
      </w:r>
      <w:proofErr w:type="spellStart"/>
      <w:r w:rsidR="00A233B4" w:rsidRPr="00B36F13">
        <w:rPr>
          <w:color w:val="222222"/>
          <w:shd w:val="clear" w:color="auto" w:fill="FFFFFF"/>
        </w:rPr>
        <w:t>εχων</w:t>
      </w:r>
      <w:proofErr w:type="spellEnd"/>
      <w:r w:rsidR="00A233B4">
        <w:rPr>
          <w:color w:val="222222"/>
          <w:shd w:val="clear" w:color="auto" w:fill="FFFFFF"/>
        </w:rPr>
        <w:t xml:space="preserve"> in the book are grammatically correct (so </w:t>
      </w:r>
      <w:r w:rsidR="0037414E">
        <w:rPr>
          <w:color w:val="222222"/>
          <w:shd w:val="clear" w:color="auto" w:fill="FFFFFF"/>
        </w:rPr>
        <w:t>24</w:t>
      </w:r>
      <w:r w:rsidR="00A233B4">
        <w:rPr>
          <w:color w:val="222222"/>
          <w:shd w:val="clear" w:color="auto" w:fill="FFFFFF"/>
        </w:rPr>
        <w:t xml:space="preserve"> times)</w:t>
      </w:r>
      <w:r w:rsidR="0037414E">
        <w:rPr>
          <w:color w:val="222222"/>
          <w:shd w:val="clear" w:color="auto" w:fill="FFFFFF"/>
        </w:rPr>
        <w:t>, which suggests that when the participle is used irregularly, it is an intentional use</w:t>
      </w:r>
      <w:r w:rsidR="00A233B4">
        <w:rPr>
          <w:color w:val="222222"/>
          <w:shd w:val="clear" w:color="auto" w:fill="FFFFFF"/>
        </w:rPr>
        <w:t xml:space="preserve">. </w:t>
      </w:r>
    </w:p>
    <w:p w14:paraId="3B612441" w14:textId="41A5401C" w:rsidR="00527E9D" w:rsidRPr="00D3259B" w:rsidRDefault="0037414E" w:rsidP="001A2BDE">
      <w:pPr>
        <w:ind w:firstLine="720"/>
        <w:rPr>
          <w:b/>
          <w:bCs/>
          <w:color w:val="000000"/>
        </w:rPr>
      </w:pPr>
      <w:r w:rsidRPr="000C53D3">
        <w:rPr>
          <w:color w:val="222222"/>
          <w:shd w:val="clear" w:color="auto" w:fill="FFFFFF"/>
        </w:rPr>
        <w:t>However, i</w:t>
      </w:r>
      <w:r w:rsidR="00A233B4" w:rsidRPr="000C53D3">
        <w:rPr>
          <w:color w:val="222222"/>
          <w:shd w:val="clear" w:color="auto" w:fill="FFFFFF"/>
        </w:rPr>
        <w:t>t is certainly understandable that one could see the viability of the neuter vs. ma</w:t>
      </w:r>
      <w:r w:rsidR="00A44FA4" w:rsidRPr="000C53D3">
        <w:rPr>
          <w:color w:val="222222"/>
          <w:shd w:val="clear" w:color="auto" w:fill="FFFFFF"/>
        </w:rPr>
        <w:t>s</w:t>
      </w:r>
      <w:r w:rsidR="00A233B4" w:rsidRPr="000C53D3">
        <w:rPr>
          <w:color w:val="222222"/>
          <w:shd w:val="clear" w:color="auto" w:fill="FFFFFF"/>
        </w:rPr>
        <w:t xml:space="preserve">culine variants in 4:7, 4:8, 5:6, </w:t>
      </w:r>
      <w:r w:rsidR="00AD734F">
        <w:rPr>
          <w:color w:val="222222"/>
          <w:shd w:val="clear" w:color="auto" w:fill="FFFFFF"/>
        </w:rPr>
        <w:t xml:space="preserve">17:3, </w:t>
      </w:r>
      <w:r w:rsidR="00A44FA4" w:rsidRPr="000C53D3">
        <w:rPr>
          <w:color w:val="222222"/>
          <w:shd w:val="clear" w:color="auto" w:fill="FFFFFF"/>
        </w:rPr>
        <w:t xml:space="preserve">and 21:14 to be the result of a scribal mistake of hearing </w:t>
      </w:r>
      <w:proofErr w:type="spellStart"/>
      <w:r w:rsidR="00A44FA4" w:rsidRPr="000C53D3">
        <w:rPr>
          <w:color w:val="000000"/>
        </w:rPr>
        <w:t>εχον</w:t>
      </w:r>
      <w:proofErr w:type="spellEnd"/>
      <w:r w:rsidR="00A44FA4" w:rsidRPr="000C53D3">
        <w:rPr>
          <w:color w:val="000000"/>
        </w:rPr>
        <w:t xml:space="preserve"> and mistaking it for </w:t>
      </w:r>
      <w:proofErr w:type="spellStart"/>
      <w:r w:rsidR="00A44FA4" w:rsidRPr="000C53D3">
        <w:rPr>
          <w:color w:val="000000"/>
        </w:rPr>
        <w:t>ἐχων</w:t>
      </w:r>
      <w:proofErr w:type="spellEnd"/>
      <w:r w:rsidR="007548AA" w:rsidRPr="000C53D3">
        <w:rPr>
          <w:color w:val="000000"/>
        </w:rPr>
        <w:t>, as the</w:t>
      </w:r>
      <w:r w:rsidR="007548AA" w:rsidRPr="000F2F68">
        <w:rPr>
          <w:color w:val="000000"/>
        </w:rPr>
        <w:t xml:space="preserve"> ECM argues</w:t>
      </w:r>
      <w:r w:rsidR="000F2F68" w:rsidRPr="000F2F68">
        <w:rPr>
          <w:color w:val="000000"/>
        </w:rPr>
        <w:t>.</w:t>
      </w:r>
      <w:r w:rsidR="000F2F68">
        <w:rPr>
          <w:b/>
          <w:bCs/>
          <w:color w:val="000000"/>
        </w:rPr>
        <w:t xml:space="preserve"> </w:t>
      </w:r>
      <w:r w:rsidR="005F0542">
        <w:rPr>
          <w:color w:val="000000"/>
        </w:rPr>
        <w:t>However, t</w:t>
      </w:r>
      <w:r w:rsidR="00D61DFB" w:rsidRPr="000C53D3">
        <w:rPr>
          <w:color w:val="000000"/>
        </w:rPr>
        <w:t>hree</w:t>
      </w:r>
      <w:r w:rsidR="00E27827" w:rsidRPr="000C53D3">
        <w:rPr>
          <w:color w:val="000000"/>
        </w:rPr>
        <w:t xml:space="preserve"> other of the irregular uses are in </w:t>
      </w:r>
      <w:r w:rsidR="00D61DFB" w:rsidRPr="000C53D3">
        <w:rPr>
          <w:color w:val="000000"/>
        </w:rPr>
        <w:t xml:space="preserve">1:16, </w:t>
      </w:r>
      <w:r w:rsidR="00E27827" w:rsidRPr="000C53D3">
        <w:rPr>
          <w:color w:val="000000"/>
        </w:rPr>
        <w:t>10:2 and 14:14</w:t>
      </w:r>
      <w:r w:rsidR="00243F12">
        <w:rPr>
          <w:color w:val="000000"/>
        </w:rPr>
        <w:t>,</w:t>
      </w:r>
      <w:r w:rsidR="00E27827" w:rsidRPr="000C53D3">
        <w:rPr>
          <w:color w:val="000000"/>
        </w:rPr>
        <w:t xml:space="preserve"> and there could have been no such scribal confusion there, since </w:t>
      </w:r>
      <w:proofErr w:type="spellStart"/>
      <w:r w:rsidR="00E27827" w:rsidRPr="000C53D3">
        <w:rPr>
          <w:color w:val="000000"/>
        </w:rPr>
        <w:t>εχον</w:t>
      </w:r>
      <w:proofErr w:type="spellEnd"/>
      <w:r w:rsidR="00E27827" w:rsidRPr="000C53D3">
        <w:rPr>
          <w:color w:val="000000"/>
        </w:rPr>
        <w:t xml:space="preserve"> is not among the possible variants and there is no neuter antecedent of </w:t>
      </w:r>
      <w:proofErr w:type="spellStart"/>
      <w:r w:rsidR="00E27827" w:rsidRPr="000C53D3">
        <w:rPr>
          <w:color w:val="000000"/>
        </w:rPr>
        <w:t>ἐχων</w:t>
      </w:r>
      <w:proofErr w:type="spellEnd"/>
      <w:r w:rsidR="00E27827" w:rsidRPr="000C53D3">
        <w:rPr>
          <w:color w:val="000000"/>
        </w:rPr>
        <w:t xml:space="preserve"> that precedes. </w:t>
      </w:r>
      <w:r w:rsidR="00AD734F">
        <w:rPr>
          <w:color w:val="000000"/>
        </w:rPr>
        <w:t xml:space="preserve">These </w:t>
      </w:r>
      <w:r w:rsidR="00457AAD">
        <w:rPr>
          <w:color w:val="000000"/>
        </w:rPr>
        <w:t xml:space="preserve">above </w:t>
      </w:r>
      <w:r w:rsidR="00AD734F">
        <w:rPr>
          <w:color w:val="000000"/>
        </w:rPr>
        <w:t>three uses</w:t>
      </w:r>
      <w:r w:rsidR="00457AAD">
        <w:rPr>
          <w:color w:val="000000"/>
        </w:rPr>
        <w:t xml:space="preserve"> </w:t>
      </w:r>
      <w:r w:rsidR="00E27827" w:rsidRPr="000C53D3">
        <w:rPr>
          <w:color w:val="000000"/>
        </w:rPr>
        <w:t>tell against the ECM scribal slip</w:t>
      </w:r>
      <w:r w:rsidR="007B56D0" w:rsidRPr="000C53D3">
        <w:rPr>
          <w:color w:val="000000"/>
        </w:rPr>
        <w:t>p</w:t>
      </w:r>
      <w:r w:rsidR="00E27827" w:rsidRPr="000C53D3">
        <w:rPr>
          <w:color w:val="000000"/>
        </w:rPr>
        <w:t>age theory to some degree</w:t>
      </w:r>
      <w:r w:rsidR="00527E9D" w:rsidRPr="000C53D3">
        <w:rPr>
          <w:color w:val="000000"/>
        </w:rPr>
        <w:t xml:space="preserve"> </w:t>
      </w:r>
      <w:r w:rsidR="00527E9D" w:rsidRPr="00D3259B">
        <w:rPr>
          <w:b/>
          <w:bCs/>
          <w:color w:val="000000"/>
        </w:rPr>
        <w:t xml:space="preserve">(i.e., </w:t>
      </w:r>
      <w:r w:rsidR="00AD734F">
        <w:rPr>
          <w:b/>
          <w:bCs/>
          <w:color w:val="000000"/>
        </w:rPr>
        <w:t xml:space="preserve">a good </w:t>
      </w:r>
      <w:r w:rsidR="00AD734F">
        <w:rPr>
          <w:b/>
          <w:bCs/>
          <w:color w:val="000000"/>
        </w:rPr>
        <w:lastRenderedPageBreak/>
        <w:t>percentage of</w:t>
      </w:r>
      <w:r w:rsidR="005638D8">
        <w:rPr>
          <w:b/>
          <w:bCs/>
          <w:color w:val="000000"/>
        </w:rPr>
        <w:t xml:space="preserve"> </w:t>
      </w:r>
      <w:r w:rsidR="00527E9D" w:rsidRPr="00D3259B">
        <w:rPr>
          <w:b/>
          <w:bCs/>
          <w:color w:val="000000"/>
        </w:rPr>
        <w:t>the time</w:t>
      </w:r>
      <w:r w:rsidR="00AD734F">
        <w:rPr>
          <w:b/>
          <w:bCs/>
          <w:color w:val="000000"/>
        </w:rPr>
        <w:t xml:space="preserve"> [5x]</w:t>
      </w:r>
      <w:r w:rsidR="00527E9D" w:rsidRPr="00D3259B">
        <w:rPr>
          <w:b/>
          <w:bCs/>
          <w:color w:val="000000"/>
        </w:rPr>
        <w:t xml:space="preserve"> a potential </w:t>
      </w:r>
      <w:proofErr w:type="spellStart"/>
      <w:r w:rsidR="00527E9D" w:rsidRPr="00D3259B">
        <w:rPr>
          <w:b/>
          <w:bCs/>
          <w:color w:val="000000"/>
        </w:rPr>
        <w:t>εχον</w:t>
      </w:r>
      <w:proofErr w:type="spellEnd"/>
      <w:r w:rsidR="00527E9D" w:rsidRPr="00D3259B">
        <w:rPr>
          <w:b/>
          <w:bCs/>
          <w:color w:val="000000"/>
        </w:rPr>
        <w:t xml:space="preserve"> could have been changed to </w:t>
      </w:r>
      <w:proofErr w:type="spellStart"/>
      <w:r w:rsidR="00527E9D" w:rsidRPr="00D3259B">
        <w:rPr>
          <w:b/>
          <w:bCs/>
          <w:color w:val="000000"/>
        </w:rPr>
        <w:t>ἐχων</w:t>
      </w:r>
      <w:proofErr w:type="spellEnd"/>
      <w:r w:rsidR="00527E9D" w:rsidRPr="00D3259B">
        <w:rPr>
          <w:b/>
          <w:bCs/>
          <w:color w:val="000000"/>
        </w:rPr>
        <w:t xml:space="preserve">, </w:t>
      </w:r>
      <w:r w:rsidR="005638D8">
        <w:rPr>
          <w:b/>
          <w:bCs/>
          <w:color w:val="000000"/>
        </w:rPr>
        <w:t>but</w:t>
      </w:r>
      <w:r w:rsidR="00AD734F">
        <w:rPr>
          <w:b/>
          <w:bCs/>
          <w:color w:val="000000"/>
        </w:rPr>
        <w:t xml:space="preserve"> three times</w:t>
      </w:r>
      <w:r w:rsidR="005638D8">
        <w:rPr>
          <w:b/>
          <w:bCs/>
          <w:color w:val="000000"/>
        </w:rPr>
        <w:t xml:space="preserve"> </w:t>
      </w:r>
      <w:r w:rsidR="00527E9D" w:rsidRPr="00D3259B">
        <w:rPr>
          <w:b/>
          <w:bCs/>
          <w:color w:val="000000"/>
        </w:rPr>
        <w:t>there is no evidence of a scribal error of mistak</w:t>
      </w:r>
      <w:r w:rsidR="00E16CE7">
        <w:rPr>
          <w:b/>
          <w:bCs/>
          <w:color w:val="000000"/>
        </w:rPr>
        <w:t>enly reading</w:t>
      </w:r>
      <w:r w:rsidR="005D33EE">
        <w:rPr>
          <w:b/>
          <w:bCs/>
          <w:color w:val="000000"/>
        </w:rPr>
        <w:t xml:space="preserve"> </w:t>
      </w:r>
      <w:proofErr w:type="spellStart"/>
      <w:r w:rsidR="00E16CE7" w:rsidRPr="00D3259B">
        <w:rPr>
          <w:b/>
          <w:bCs/>
          <w:color w:val="000000"/>
        </w:rPr>
        <w:t>ἐχων</w:t>
      </w:r>
      <w:proofErr w:type="spellEnd"/>
      <w:r w:rsidR="00E16CE7" w:rsidRPr="00D3259B">
        <w:rPr>
          <w:b/>
          <w:bCs/>
          <w:color w:val="000000"/>
        </w:rPr>
        <w:t xml:space="preserve"> </w:t>
      </w:r>
      <w:r w:rsidR="00527E9D" w:rsidRPr="00D3259B">
        <w:rPr>
          <w:b/>
          <w:bCs/>
          <w:color w:val="000000"/>
        </w:rPr>
        <w:t>for</w:t>
      </w:r>
      <w:r w:rsidR="005D33EE">
        <w:rPr>
          <w:b/>
          <w:bCs/>
          <w:color w:val="000000"/>
        </w:rPr>
        <w:t xml:space="preserve"> </w:t>
      </w:r>
      <w:proofErr w:type="spellStart"/>
      <w:r w:rsidR="00E16CE7" w:rsidRPr="00D3259B">
        <w:rPr>
          <w:b/>
          <w:bCs/>
          <w:color w:val="000000"/>
        </w:rPr>
        <w:t>εχον</w:t>
      </w:r>
      <w:proofErr w:type="spellEnd"/>
      <w:r w:rsidR="005D33EE">
        <w:rPr>
          <w:b/>
          <w:bCs/>
          <w:color w:val="000000"/>
        </w:rPr>
        <w:t>.</w:t>
      </w:r>
      <w:r w:rsidR="00527E9D" w:rsidRPr="00D3259B">
        <w:rPr>
          <w:b/>
          <w:bCs/>
          <w:color w:val="000000"/>
        </w:rPr>
        <w:t>)</w:t>
      </w:r>
      <w:r w:rsidR="00E27827" w:rsidRPr="00D3259B">
        <w:rPr>
          <w:b/>
          <w:bCs/>
          <w:color w:val="000000"/>
        </w:rPr>
        <w:t>.</w:t>
      </w:r>
    </w:p>
    <w:p w14:paraId="2417AD92" w14:textId="38B90F24" w:rsidR="00CD2DB9" w:rsidRDefault="00E27827" w:rsidP="00F72F6C">
      <w:pPr>
        <w:ind w:firstLine="720"/>
        <w:rPr>
          <w:color w:val="000000"/>
        </w:rPr>
      </w:pPr>
      <w:r w:rsidRPr="000C53D3">
        <w:rPr>
          <w:color w:val="000000"/>
        </w:rPr>
        <w:t xml:space="preserve">However, </w:t>
      </w:r>
      <w:r w:rsidR="00527E9D" w:rsidRPr="000C53D3">
        <w:rPr>
          <w:color w:val="000000"/>
        </w:rPr>
        <w:t>on the other</w:t>
      </w:r>
      <w:r w:rsidR="007548AA" w:rsidRPr="000C53D3">
        <w:rPr>
          <w:color w:val="000000"/>
        </w:rPr>
        <w:t xml:space="preserve"> hand, Best points out that these solecisms</w:t>
      </w:r>
      <w:r w:rsidR="00527E9D" w:rsidRPr="000C53D3">
        <w:rPr>
          <w:color w:val="000000"/>
        </w:rPr>
        <w:t xml:space="preserve"> of </w:t>
      </w:r>
      <w:proofErr w:type="spellStart"/>
      <w:r w:rsidR="00527E9D" w:rsidRPr="000C53D3">
        <w:rPr>
          <w:color w:val="000000"/>
        </w:rPr>
        <w:t>ἐχων</w:t>
      </w:r>
      <w:proofErr w:type="spellEnd"/>
      <w:r w:rsidR="00527E9D" w:rsidRPr="000C53D3">
        <w:rPr>
          <w:color w:val="000000"/>
        </w:rPr>
        <w:t xml:space="preserve"> </w:t>
      </w:r>
      <w:r w:rsidR="007548AA" w:rsidRPr="000C53D3">
        <w:rPr>
          <w:color w:val="000000"/>
        </w:rPr>
        <w:t>occur at just the places</w:t>
      </w:r>
      <w:r w:rsidR="00527E9D" w:rsidRPr="000C53D3">
        <w:rPr>
          <w:color w:val="000000"/>
        </w:rPr>
        <w:t xml:space="preserve"> where John </w:t>
      </w:r>
      <w:r w:rsidR="00F939F1" w:rsidRPr="000C53D3">
        <w:rPr>
          <w:color w:val="000000"/>
        </w:rPr>
        <w:t>models his prophetic call on the prophetic call of Ezekiel: Rev. 1:10-</w:t>
      </w:r>
      <w:r w:rsidR="00731D6D" w:rsidRPr="000C53D3">
        <w:rPr>
          <w:color w:val="000000"/>
        </w:rPr>
        <w:t>19, Revelation 4-5, Rev. 10:8-11,</w:t>
      </w:r>
      <w:r w:rsidR="00D063F0" w:rsidRPr="000C53D3">
        <w:rPr>
          <w:rStyle w:val="FootnoteReference"/>
          <w:color w:val="000000"/>
        </w:rPr>
        <w:footnoteReference w:id="94"/>
      </w:r>
      <w:r w:rsidR="00731D6D" w:rsidRPr="000C53D3">
        <w:rPr>
          <w:color w:val="000000"/>
        </w:rPr>
        <w:t xml:space="preserve"> Rev. 17:3, and Rev. 21:9-16</w:t>
      </w:r>
      <w:r w:rsidR="001A6ED0" w:rsidRPr="000C53D3">
        <w:rPr>
          <w:color w:val="000000"/>
        </w:rPr>
        <w:t xml:space="preserve">, </w:t>
      </w:r>
      <w:r w:rsidR="00731D6D" w:rsidRPr="000C53D3">
        <w:rPr>
          <w:color w:val="000000"/>
        </w:rPr>
        <w:t>the last of which focusses on the repeated prophetical call in Ezek. 40:1-2 and 42:5-6</w:t>
      </w:r>
      <w:r w:rsidR="00D063F0" w:rsidRPr="000C53D3">
        <w:rPr>
          <w:color w:val="000000"/>
        </w:rPr>
        <w:t xml:space="preserve"> (together with other allusions to Ezekiel 40-48).</w:t>
      </w:r>
      <w:r w:rsidR="001A6ED0" w:rsidRPr="000C53D3">
        <w:rPr>
          <w:rStyle w:val="FootnoteReference"/>
          <w:color w:val="000000"/>
        </w:rPr>
        <w:footnoteReference w:id="95"/>
      </w:r>
      <w:r w:rsidR="00D063F0" w:rsidRPr="000C53D3">
        <w:rPr>
          <w:color w:val="000000"/>
        </w:rPr>
        <w:t xml:space="preserve"> The twenty-four other grammatically correct references to </w:t>
      </w:r>
      <w:proofErr w:type="spellStart"/>
      <w:r w:rsidR="00D063F0" w:rsidRPr="000C53D3">
        <w:rPr>
          <w:color w:val="000000"/>
        </w:rPr>
        <w:t>ἐχων</w:t>
      </w:r>
      <w:proofErr w:type="spellEnd"/>
      <w:r w:rsidR="00D063F0" w:rsidRPr="000C53D3">
        <w:rPr>
          <w:color w:val="000000"/>
        </w:rPr>
        <w:t xml:space="preserve"> elsewhere in Revelation do not occur in Ezekiel call narrative contexts. Is this just coincidence? It is unlikely. In view of the possible solutions to the textual problems in 4:7, 4:8, 5:6, and 21:14</w:t>
      </w:r>
      <w:r w:rsidR="007B6052" w:rsidRPr="000C53D3">
        <w:rPr>
          <w:color w:val="000000"/>
        </w:rPr>
        <w:t>,</w:t>
      </w:r>
      <w:r w:rsidR="00D063F0" w:rsidRPr="000C53D3">
        <w:rPr>
          <w:color w:val="000000"/>
        </w:rPr>
        <w:t xml:space="preserve"> is the ECM’s scribal slippage solution the best or is the Ezekiel prophetic call proposal the best? I vote for the latter as more probable.</w:t>
      </w:r>
      <w:r w:rsidR="00DE096D">
        <w:rPr>
          <w:color w:val="000000"/>
        </w:rPr>
        <w:t xml:space="preserve"> This conclusion is enhanced by recalling that reference to the “living beings” (pl. of </w:t>
      </w:r>
      <w:proofErr w:type="spellStart"/>
      <w:r w:rsidR="00DE096D">
        <w:rPr>
          <w:rFonts w:ascii="Accordance" w:hAnsi="Accordance" w:cs="Accordance" w:hint="cs"/>
          <w:color w:val="000000"/>
          <w:sz w:val="26"/>
          <w:szCs w:val="26"/>
        </w:rPr>
        <w:t>ζῷον</w:t>
      </w:r>
      <w:proofErr w:type="spellEnd"/>
      <w:r w:rsidR="00DE096D">
        <w:rPr>
          <w:color w:val="000000"/>
        </w:rPr>
        <w:t>) in Rev. 4:7 and 4:8 are direct allusions to Ezek. 1:5, 10, 1</w:t>
      </w:r>
      <w:r w:rsidR="00243F12">
        <w:rPr>
          <w:color w:val="000000"/>
        </w:rPr>
        <w:t>3-14, 18-20</w:t>
      </w:r>
      <w:r w:rsidR="00DE096D">
        <w:rPr>
          <w:color w:val="000000"/>
        </w:rPr>
        <w:t xml:space="preserve"> (and repeated later in Ezek. 10:12-15, 20-22). In this light, </w:t>
      </w:r>
      <w:r w:rsidR="00735E2C">
        <w:rPr>
          <w:color w:val="000000"/>
        </w:rPr>
        <w:t xml:space="preserve">this is more than coincidence, so that </w:t>
      </w:r>
      <w:r w:rsidR="00DE096D">
        <w:rPr>
          <w:color w:val="000000"/>
        </w:rPr>
        <w:t xml:space="preserve">the </w:t>
      </w:r>
      <w:r w:rsidR="00F52FA8">
        <w:rPr>
          <w:color w:val="000000"/>
        </w:rPr>
        <w:t>solecisms fit the pattern of others in Revelation, functioning to cause the reader to pause and to direct the reader back to</w:t>
      </w:r>
      <w:r w:rsidR="0023098F">
        <w:rPr>
          <w:color w:val="000000"/>
        </w:rPr>
        <w:t xml:space="preserve"> the</w:t>
      </w:r>
      <w:r w:rsidR="00F52FA8">
        <w:rPr>
          <w:color w:val="000000"/>
        </w:rPr>
        <w:t xml:space="preserve"> </w:t>
      </w:r>
      <w:r w:rsidR="00D3259B">
        <w:rPr>
          <w:color w:val="000000"/>
        </w:rPr>
        <w:t xml:space="preserve">irregular grammatical style of </w:t>
      </w:r>
      <w:r w:rsidR="00F52FA8">
        <w:rPr>
          <w:color w:val="000000"/>
        </w:rPr>
        <w:t>Ezekiel 1.</w:t>
      </w:r>
    </w:p>
    <w:p w14:paraId="14493E20" w14:textId="77777777" w:rsidR="00F72F6C" w:rsidRDefault="00F72F6C" w:rsidP="00F72F6C">
      <w:pPr>
        <w:ind w:firstLine="720"/>
        <w:rPr>
          <w:color w:val="000000"/>
        </w:rPr>
      </w:pPr>
    </w:p>
    <w:p w14:paraId="70B49792" w14:textId="62E218FB" w:rsidR="00F72F6C" w:rsidRPr="00F72F6C" w:rsidRDefault="00F72F6C" w:rsidP="00F72F6C">
      <w:pPr>
        <w:rPr>
          <w:b/>
          <w:bCs/>
          <w:color w:val="000000"/>
        </w:rPr>
      </w:pPr>
      <w:r w:rsidRPr="00F72F6C">
        <w:rPr>
          <w:b/>
          <w:bCs/>
          <w:color w:val="000000"/>
        </w:rPr>
        <w:t>Conclusion</w:t>
      </w:r>
    </w:p>
    <w:p w14:paraId="4B5F8A30" w14:textId="77777777" w:rsidR="00F72F6C" w:rsidRDefault="00F72F6C" w:rsidP="00F72F6C">
      <w:pPr>
        <w:ind w:firstLine="720"/>
        <w:rPr>
          <w:color w:val="000000"/>
        </w:rPr>
      </w:pPr>
    </w:p>
    <w:p w14:paraId="5D7BD25F" w14:textId="3ABC1687" w:rsidR="00B8284C" w:rsidRDefault="00B8284C" w:rsidP="00F72F6C">
      <w:pPr>
        <w:ind w:firstLine="720"/>
        <w:rPr>
          <w:color w:val="000000"/>
        </w:rPr>
      </w:pPr>
      <w:r>
        <w:rPr>
          <w:color w:val="000000"/>
        </w:rPr>
        <w:t>Based on internal evidence,</w:t>
      </w:r>
      <w:r w:rsidRPr="000C53D3">
        <w:rPr>
          <w:color w:val="000000"/>
        </w:rPr>
        <w:t xml:space="preserve"> </w:t>
      </w:r>
      <w:proofErr w:type="spellStart"/>
      <w:r w:rsidRPr="000C53D3">
        <w:rPr>
          <w:color w:val="000000"/>
        </w:rPr>
        <w:t>ἐχων</w:t>
      </w:r>
      <w:proofErr w:type="spellEnd"/>
      <w:r>
        <w:rPr>
          <w:color w:val="000000"/>
        </w:rPr>
        <w:t xml:space="preserve"> is favored over </w:t>
      </w:r>
      <w:proofErr w:type="spellStart"/>
      <w:r w:rsidRPr="000C53D3">
        <w:rPr>
          <w:color w:val="000000"/>
        </w:rPr>
        <w:t>εχον</w:t>
      </w:r>
      <w:proofErr w:type="spellEnd"/>
      <w:r>
        <w:rPr>
          <w:color w:val="000000"/>
        </w:rPr>
        <w:t xml:space="preserve"> in Rev. 4:7 and 4:8.</w:t>
      </w:r>
    </w:p>
    <w:p w14:paraId="1637A1DE" w14:textId="77777777" w:rsidR="00F72F6C" w:rsidRDefault="00F72F6C" w:rsidP="00F72F6C">
      <w:pPr>
        <w:ind w:firstLine="720"/>
      </w:pPr>
    </w:p>
    <w:p w14:paraId="7FFD6FD5" w14:textId="36A290B8" w:rsidR="00CD2DB9" w:rsidRPr="00CD2DB9" w:rsidRDefault="00F72F6C" w:rsidP="00CD2DB9">
      <w:pPr>
        <w:rPr>
          <w:b/>
          <w:bCs/>
        </w:rPr>
      </w:pPr>
      <w:r>
        <w:rPr>
          <w:b/>
          <w:bCs/>
        </w:rPr>
        <w:t>Overall C</w:t>
      </w:r>
      <w:r w:rsidR="00CD2DB9" w:rsidRPr="00CD2DB9">
        <w:rPr>
          <w:b/>
          <w:bCs/>
        </w:rPr>
        <w:t>onclusion</w:t>
      </w:r>
      <w:r>
        <w:rPr>
          <w:b/>
          <w:bCs/>
        </w:rPr>
        <w:t xml:space="preserve"> to the Paper</w:t>
      </w:r>
    </w:p>
    <w:p w14:paraId="65A1943F" w14:textId="77777777" w:rsidR="00CD2DB9" w:rsidRDefault="00CD2DB9" w:rsidP="00CD2DB9"/>
    <w:p w14:paraId="48B9E98E" w14:textId="67406E03" w:rsidR="00CD2DB9" w:rsidRDefault="00570974" w:rsidP="00CD2DB9">
      <w:r>
        <w:tab/>
        <w:t xml:space="preserve">I have </w:t>
      </w:r>
      <w:r w:rsidR="001C41AB">
        <w:t>not</w:t>
      </w:r>
      <w:r>
        <w:t xml:space="preserve"> agreed with the case studies on the new preferred readings of the ECM, which have overturned the solecisms formerly preferred by the NA28. I have granted in each case the viability, even probability of the CBGM results </w:t>
      </w:r>
      <w:r w:rsidR="00E86DD3">
        <w:t>for</w:t>
      </w:r>
      <w:r>
        <w:t xml:space="preserve"> consider</w:t>
      </w:r>
      <w:r w:rsidR="00E86DD3">
        <w:t>ation</w:t>
      </w:r>
      <w:r>
        <w:t xml:space="preserve"> as a part of the criteria for external evidence.</w:t>
      </w:r>
      <w:r w:rsidR="00E86DD3">
        <w:t xml:space="preserve"> As a result, I have either concluded that external evidence wholly (</w:t>
      </w:r>
      <w:proofErr w:type="spellStart"/>
      <w:r w:rsidR="00E86DD3">
        <w:t>mss.</w:t>
      </w:r>
      <w:proofErr w:type="spellEnd"/>
      <w:r w:rsidR="00E86DD3">
        <w:t xml:space="preserve"> evidence plus CBGM) favors the ECM preferred reading or that there is a split in the external evidence.</w:t>
      </w:r>
    </w:p>
    <w:p w14:paraId="69A844DD" w14:textId="38DDF5AA" w:rsidR="005D3B72" w:rsidRDefault="00E86DD3" w:rsidP="00DF16B1">
      <w:pPr>
        <w:rPr>
          <w:b/>
          <w:bCs/>
          <w:color w:val="222222"/>
          <w:shd w:val="clear" w:color="auto" w:fill="FFFFFF"/>
        </w:rPr>
      </w:pPr>
      <w:r>
        <w:tab/>
      </w:r>
      <w:r w:rsidRPr="00EA1662">
        <w:t xml:space="preserve">On the other hand, as far as I can tell, in the cases I have examined in this paper, the ECM never utilizes the internal evidence of </w:t>
      </w:r>
      <w:r w:rsidR="00DF16B1" w:rsidRPr="00EA1662">
        <w:t>intrinsic</w:t>
      </w:r>
      <w:r w:rsidRPr="00EA1662">
        <w:t xml:space="preserve"> probabilities. – what did the author originally intend in the light of the context.</w:t>
      </w:r>
      <w:r w:rsidR="00313B43" w:rsidRPr="00EA1662">
        <w:t xml:space="preserve"> </w:t>
      </w:r>
      <w:r w:rsidR="0035172A" w:rsidRPr="00EA1662">
        <w:t>The</w:t>
      </w:r>
      <w:r w:rsidR="0060152D" w:rsidRPr="00EA1662">
        <w:t xml:space="preserve"> ECM is</w:t>
      </w:r>
      <w:r w:rsidR="0035172A" w:rsidRPr="00EA1662">
        <w:t xml:space="preserve"> only concerned about what scribes d</w:t>
      </w:r>
      <w:r w:rsidR="007B6052" w:rsidRPr="00EA1662">
        <w:t>id</w:t>
      </w:r>
      <w:r w:rsidR="0035172A" w:rsidRPr="00EA1662">
        <w:t xml:space="preserve">, and how do </w:t>
      </w:r>
      <w:r w:rsidR="002C7017" w:rsidRPr="00EA1662">
        <w:t xml:space="preserve">patterns of </w:t>
      </w:r>
      <w:r w:rsidR="0035172A" w:rsidRPr="00EA1662">
        <w:t xml:space="preserve">scribal treatments of readings lead back to the so-called “initial text.” </w:t>
      </w:r>
      <w:r w:rsidR="006113E0" w:rsidRPr="00EA1662">
        <w:t xml:space="preserve">Likewise, another formerly important aspect </w:t>
      </w:r>
      <w:r w:rsidR="002C7017" w:rsidRPr="00EA1662">
        <w:t xml:space="preserve">of </w:t>
      </w:r>
      <w:r w:rsidR="006113E0" w:rsidRPr="00EA1662">
        <w:t xml:space="preserve">internal criticism is </w:t>
      </w:r>
      <w:r w:rsidR="006113E0" w:rsidRPr="00EA1662">
        <w:rPr>
          <w:color w:val="222222"/>
          <w:shd w:val="clear" w:color="auto" w:fill="FFFFFF"/>
        </w:rPr>
        <w:t>the time-honored text-critical principle that the more difficult</w:t>
      </w:r>
      <w:r w:rsidR="000038A4" w:rsidRPr="00EA1662">
        <w:rPr>
          <w:color w:val="222222"/>
          <w:shd w:val="clear" w:color="auto" w:fill="FFFFFF"/>
        </w:rPr>
        <w:t xml:space="preserve"> or shorter</w:t>
      </w:r>
      <w:r w:rsidR="006113E0" w:rsidRPr="00EA1662">
        <w:rPr>
          <w:color w:val="222222"/>
          <w:shd w:val="clear" w:color="auto" w:fill="FFFFFF"/>
        </w:rPr>
        <w:t xml:space="preserve"> reading is likely the more probable reading. This principle is not utilized, as far as I can tell, by the ECM.</w:t>
      </w:r>
      <w:r w:rsidR="00426775" w:rsidRPr="00EA1662">
        <w:rPr>
          <w:color w:val="222222"/>
          <w:shd w:val="clear" w:color="auto" w:fill="FFFFFF"/>
        </w:rPr>
        <w:t xml:space="preserve"> In the introduction to one of the ECM volumes on Revelation, the editors give an overview of th</w:t>
      </w:r>
      <w:r w:rsidR="0099292A">
        <w:rPr>
          <w:color w:val="222222"/>
          <w:shd w:val="clear" w:color="auto" w:fill="FFFFFF"/>
        </w:rPr>
        <w:t>e</w:t>
      </w:r>
      <w:r w:rsidR="00426775" w:rsidRPr="00EA1662">
        <w:rPr>
          <w:color w:val="222222"/>
          <w:shd w:val="clear" w:color="auto" w:fill="FFFFFF"/>
        </w:rPr>
        <w:t xml:space="preserve"> text-critical principle</w:t>
      </w:r>
      <w:r w:rsidR="0099292A">
        <w:rPr>
          <w:color w:val="222222"/>
          <w:shd w:val="clear" w:color="auto" w:fill="FFFFFF"/>
        </w:rPr>
        <w:t xml:space="preserve"> </w:t>
      </w:r>
      <w:r w:rsidR="007D7372" w:rsidRPr="00EA1662">
        <w:rPr>
          <w:color w:val="222222"/>
          <w:shd w:val="clear" w:color="auto" w:fill="FFFFFF"/>
        </w:rPr>
        <w:t>about the rule of the shorter reading</w:t>
      </w:r>
      <w:r w:rsidR="00426775" w:rsidRPr="00EA1662">
        <w:rPr>
          <w:color w:val="222222"/>
          <w:shd w:val="clear" w:color="auto" w:fill="FFFFFF"/>
        </w:rPr>
        <w:t>: “The detailed documentation permits</w:t>
      </w:r>
      <w:r w:rsidR="008F69FE" w:rsidRPr="00EA1662">
        <w:rPr>
          <w:color w:val="222222"/>
          <w:shd w:val="clear" w:color="auto" w:fill="FFFFFF"/>
        </w:rPr>
        <w:t xml:space="preserve"> immediately</w:t>
      </w:r>
      <w:r w:rsidR="00426775" w:rsidRPr="00EA1662">
        <w:rPr>
          <w:color w:val="222222"/>
          <w:shd w:val="clear" w:color="auto" w:fill="FFFFFF"/>
        </w:rPr>
        <w:t xml:space="preserve"> to recognize</w:t>
      </w:r>
      <w:r w:rsidR="008F69FE" w:rsidRPr="00EA1662">
        <w:rPr>
          <w:color w:val="222222"/>
          <w:shd w:val="clear" w:color="auto" w:fill="FFFFFF"/>
        </w:rPr>
        <w:t>, which witnesses especially have a high number of singular</w:t>
      </w:r>
      <w:r w:rsidR="0084631F" w:rsidRPr="00EA1662">
        <w:rPr>
          <w:rStyle w:val="FootnoteReference"/>
          <w:color w:val="222222"/>
          <w:shd w:val="clear" w:color="auto" w:fill="FFFFFF"/>
        </w:rPr>
        <w:footnoteReference w:id="96"/>
      </w:r>
      <w:r w:rsidR="008F69FE" w:rsidRPr="00EA1662">
        <w:rPr>
          <w:color w:val="222222"/>
          <w:shd w:val="clear" w:color="auto" w:fill="FFFFFF"/>
        </w:rPr>
        <w:t xml:space="preserve"> readings and which are formerly inconspicuous [noteworthy]. The observations from </w:t>
      </w:r>
      <w:r w:rsidR="008F69FE" w:rsidRPr="00EA1662">
        <w:rPr>
          <w:i/>
          <w:iCs/>
          <w:color w:val="222222"/>
          <w:shd w:val="clear" w:color="auto" w:fill="FFFFFF"/>
        </w:rPr>
        <w:t>Text-und-</w:t>
      </w:r>
      <w:proofErr w:type="spellStart"/>
      <w:r w:rsidR="008F69FE" w:rsidRPr="00EA1662">
        <w:rPr>
          <w:i/>
          <w:iCs/>
          <w:color w:val="222222"/>
          <w:shd w:val="clear" w:color="auto" w:fill="FFFFFF"/>
        </w:rPr>
        <w:t>Textwert</w:t>
      </w:r>
      <w:proofErr w:type="spellEnd"/>
      <w:r w:rsidR="008F69FE" w:rsidRPr="00EA1662">
        <w:rPr>
          <w:color w:val="222222"/>
          <w:shd w:val="clear" w:color="auto" w:fill="FFFFFF"/>
        </w:rPr>
        <w:t xml:space="preserve"> of Revelation are confirmed in </w:t>
      </w:r>
      <w:r w:rsidR="00117240" w:rsidRPr="00EA1662">
        <w:rPr>
          <w:color w:val="222222"/>
          <w:shd w:val="clear" w:color="auto" w:fill="FFFFFF"/>
        </w:rPr>
        <w:t xml:space="preserve">many respects. The witnesses belonging to the Andrew group (see e.g. 2026) show singular readings more often than those of the </w:t>
      </w:r>
      <w:proofErr w:type="spellStart"/>
      <w:r w:rsidR="00117240" w:rsidRPr="00EA1662">
        <w:rPr>
          <w:color w:val="222222"/>
          <w:shd w:val="clear" w:color="auto" w:fill="FFFFFF"/>
        </w:rPr>
        <w:t>Koine</w:t>
      </w:r>
      <w:proofErr w:type="spellEnd"/>
      <w:r w:rsidR="00117240" w:rsidRPr="00EA1662">
        <w:rPr>
          <w:color w:val="222222"/>
          <w:shd w:val="clear" w:color="auto" w:fill="FFFFFF"/>
        </w:rPr>
        <w:t xml:space="preserve"> group (see 1849). Furthermore, a noticeable </w:t>
      </w:r>
      <w:r w:rsidR="00117240" w:rsidRPr="00EA1662">
        <w:rPr>
          <w:color w:val="222222"/>
          <w:shd w:val="clear" w:color="auto" w:fill="FFFFFF"/>
        </w:rPr>
        <w:lastRenderedPageBreak/>
        <w:t xml:space="preserve">fact is that many </w:t>
      </w:r>
      <w:r w:rsidR="00117240" w:rsidRPr="00EA1662">
        <w:rPr>
          <w:i/>
          <w:iCs/>
          <w:color w:val="222222"/>
          <w:shd w:val="clear" w:color="auto" w:fill="FFFFFF"/>
        </w:rPr>
        <w:t>A</w:t>
      </w:r>
      <w:r w:rsidR="00117240" w:rsidRPr="00EA1662">
        <w:rPr>
          <w:color w:val="222222"/>
          <w:shd w:val="clear" w:color="auto" w:fill="FFFFFF"/>
        </w:rPr>
        <w:t>-related</w:t>
      </w:r>
      <w:r w:rsidR="00DA5FE3" w:rsidRPr="00EA1662">
        <w:rPr>
          <w:color w:val="222222"/>
          <w:shd w:val="clear" w:color="auto" w:fill="FFFFFF"/>
        </w:rPr>
        <w:t xml:space="preserve"> witnesses</w:t>
      </w:r>
      <w:r w:rsidR="00117240" w:rsidRPr="00EA1662">
        <w:rPr>
          <w:color w:val="222222"/>
          <w:shd w:val="clear" w:color="auto" w:fill="FFFFFF"/>
        </w:rPr>
        <w:t xml:space="preserve"> (like 01, 1611, 1854, 2329, 2846) also attest a high number of singular readings. According to all selected witnesses, the list indicates – as far as singular readings are concerned – that omissions (</w:t>
      </w:r>
      <w:proofErr w:type="spellStart"/>
      <w:r w:rsidR="00117240" w:rsidRPr="00EA1662">
        <w:rPr>
          <w:color w:val="222222"/>
          <w:shd w:val="clear" w:color="auto" w:fill="FFFFFF"/>
        </w:rPr>
        <w:t>om.</w:t>
      </w:r>
      <w:proofErr w:type="spellEnd"/>
      <w:r w:rsidR="00117240" w:rsidRPr="00EA1662">
        <w:rPr>
          <w:color w:val="222222"/>
          <w:shd w:val="clear" w:color="auto" w:fill="FFFFFF"/>
        </w:rPr>
        <w:t>) and contractions of readings occur far more frequently than additions (odd word addresses) or expansions.</w:t>
      </w:r>
      <w:r w:rsidR="00C82C77" w:rsidRPr="00EA1662">
        <w:rPr>
          <w:color w:val="222222"/>
          <w:shd w:val="clear" w:color="auto" w:fill="FFFFFF"/>
        </w:rPr>
        <w:t>”</w:t>
      </w:r>
      <w:r w:rsidR="00C82C77" w:rsidRPr="00EA1662">
        <w:rPr>
          <w:rStyle w:val="FootnoteReference"/>
          <w:color w:val="222222"/>
          <w:shd w:val="clear" w:color="auto" w:fill="FFFFFF"/>
        </w:rPr>
        <w:footnoteReference w:id="97"/>
      </w:r>
      <w:r w:rsidR="00C82C77" w:rsidRPr="00EA1662">
        <w:rPr>
          <w:color w:val="222222"/>
          <w:shd w:val="clear" w:color="auto" w:fill="FFFFFF"/>
        </w:rPr>
        <w:t xml:space="preserve"> Thus, the ECM is saying that the formerly accepted text-critical rule </w:t>
      </w:r>
      <w:r w:rsidR="007D7372" w:rsidRPr="00EA1662">
        <w:rPr>
          <w:color w:val="222222"/>
          <w:shd w:val="clear" w:color="auto" w:fill="FFFFFF"/>
        </w:rPr>
        <w:t>preferring</w:t>
      </w:r>
      <w:r w:rsidR="00C82C77" w:rsidRPr="00EA1662">
        <w:rPr>
          <w:color w:val="222222"/>
          <w:shd w:val="clear" w:color="auto" w:fill="FFFFFF"/>
        </w:rPr>
        <w:t xml:space="preserve"> “the shorte</w:t>
      </w:r>
      <w:r w:rsidR="00DF16B1" w:rsidRPr="00EA1662">
        <w:rPr>
          <w:color w:val="222222"/>
          <w:shd w:val="clear" w:color="auto" w:fill="FFFFFF"/>
        </w:rPr>
        <w:t>r</w:t>
      </w:r>
      <w:r w:rsidR="007D7372" w:rsidRPr="00EA1662">
        <w:rPr>
          <w:color w:val="222222"/>
          <w:shd w:val="clear" w:color="auto" w:fill="FFFFFF"/>
        </w:rPr>
        <w:t xml:space="preserve"> </w:t>
      </w:r>
      <w:r w:rsidR="00C82C77" w:rsidRPr="00EA1662">
        <w:rPr>
          <w:color w:val="222222"/>
          <w:shd w:val="clear" w:color="auto" w:fill="FFFFFF"/>
        </w:rPr>
        <w:t>reading” is now to be overturned to</w:t>
      </w:r>
      <w:r w:rsidR="00452804" w:rsidRPr="00EA1662">
        <w:rPr>
          <w:color w:val="222222"/>
          <w:shd w:val="clear" w:color="auto" w:fill="FFFFFF"/>
        </w:rPr>
        <w:t xml:space="preserve"> preferring</w:t>
      </w:r>
      <w:r w:rsidR="00C82C77" w:rsidRPr="00EA1662">
        <w:rPr>
          <w:color w:val="222222"/>
          <w:shd w:val="clear" w:color="auto" w:fill="FFFFFF"/>
        </w:rPr>
        <w:t xml:space="preserve"> “the longer</w:t>
      </w:r>
      <w:r w:rsidR="0090234D" w:rsidRPr="00EA1662">
        <w:rPr>
          <w:color w:val="222222"/>
          <w:shd w:val="clear" w:color="auto" w:fill="FFFFFF"/>
        </w:rPr>
        <w:t xml:space="preserve"> </w:t>
      </w:r>
      <w:r w:rsidR="00C82C77" w:rsidRPr="00EA1662">
        <w:rPr>
          <w:color w:val="222222"/>
          <w:shd w:val="clear" w:color="auto" w:fill="FFFFFF"/>
        </w:rPr>
        <w:t>reading.</w:t>
      </w:r>
      <w:r w:rsidR="00452804" w:rsidRPr="00EA1662">
        <w:rPr>
          <w:color w:val="222222"/>
          <w:shd w:val="clear" w:color="auto" w:fill="FFFFFF"/>
        </w:rPr>
        <w:t>”</w:t>
      </w:r>
      <w:r w:rsidR="00C14457" w:rsidRPr="00EA1662">
        <w:rPr>
          <w:color w:val="222222"/>
          <w:shd w:val="clear" w:color="auto" w:fill="FFFFFF"/>
        </w:rPr>
        <w:t xml:space="preserve"> This is based on their above assessment that “as far as singular readings are concerned – that omissions (</w:t>
      </w:r>
      <w:proofErr w:type="spellStart"/>
      <w:r w:rsidR="00C14457" w:rsidRPr="00EA1662">
        <w:rPr>
          <w:color w:val="222222"/>
          <w:shd w:val="clear" w:color="auto" w:fill="FFFFFF"/>
        </w:rPr>
        <w:t>om.</w:t>
      </w:r>
      <w:proofErr w:type="spellEnd"/>
      <w:r w:rsidR="00C14457" w:rsidRPr="00EA1662">
        <w:rPr>
          <w:color w:val="222222"/>
          <w:shd w:val="clear" w:color="auto" w:fill="FFFFFF"/>
        </w:rPr>
        <w:t>) and contractions of readings</w:t>
      </w:r>
      <w:r w:rsidR="00DA5FE3" w:rsidRPr="00EA1662">
        <w:rPr>
          <w:color w:val="222222"/>
          <w:shd w:val="clear" w:color="auto" w:fill="FFFFFF"/>
        </w:rPr>
        <w:t xml:space="preserve"> [i.e., shorter readings]</w:t>
      </w:r>
      <w:r w:rsidR="00C14457" w:rsidRPr="00EA1662">
        <w:rPr>
          <w:color w:val="222222"/>
          <w:shd w:val="clear" w:color="auto" w:fill="FFFFFF"/>
        </w:rPr>
        <w:t xml:space="preserve"> occur far more frequently than additions (odd word addresses) or expansions.” </w:t>
      </w:r>
      <w:r w:rsidR="008D044C" w:rsidRPr="00EA1662">
        <w:rPr>
          <w:color w:val="222222"/>
          <w:shd w:val="clear" w:color="auto" w:fill="FFFFFF"/>
        </w:rPr>
        <w:t>Thus, according to the ECM, scribes</w:t>
      </w:r>
      <w:r w:rsidR="008D044C" w:rsidRPr="00EA1662">
        <w:rPr>
          <w:rStyle w:val="apple-converted-space"/>
          <w:rFonts w:eastAsiaTheme="majorEastAsia"/>
          <w:color w:val="222222"/>
          <w:shd w:val="clear" w:color="auto" w:fill="FFFFFF"/>
        </w:rPr>
        <w:t> </w:t>
      </w:r>
      <w:r w:rsidR="008D044C" w:rsidRPr="00EA1662">
        <w:rPr>
          <w:color w:val="222222"/>
          <w:shd w:val="clear" w:color="auto" w:fill="FFFFFF"/>
        </w:rPr>
        <w:t>have </w:t>
      </w:r>
      <w:r w:rsidR="006C6CE3">
        <w:rPr>
          <w:color w:val="222222"/>
          <w:shd w:val="clear" w:color="auto" w:fill="FFFFFF"/>
        </w:rPr>
        <w:t>omitted</w:t>
      </w:r>
      <w:r w:rsidR="008D044C" w:rsidRPr="00EA1662">
        <w:rPr>
          <w:color w:val="222222"/>
          <w:shd w:val="clear" w:color="auto" w:fill="FFFFFF"/>
        </w:rPr>
        <w:t xml:space="preserve"> far more than they have </w:t>
      </w:r>
      <w:r w:rsidR="006C6CE3">
        <w:rPr>
          <w:color w:val="222222"/>
          <w:shd w:val="clear" w:color="auto" w:fill="FFFFFF"/>
        </w:rPr>
        <w:t>added</w:t>
      </w:r>
      <w:r w:rsidR="008D044C" w:rsidRPr="00EA1662">
        <w:rPr>
          <w:color w:val="222222"/>
          <w:shd w:val="clear" w:color="auto" w:fill="FFFFFF"/>
        </w:rPr>
        <w:t>, so that it is far more likely that scribes would omit rather than add in their copying.</w:t>
      </w:r>
      <w:r w:rsidR="008D044C" w:rsidRPr="00EA1662">
        <w:rPr>
          <w:rStyle w:val="apple-converted-space"/>
          <w:rFonts w:eastAsiaTheme="majorEastAsia"/>
          <w:color w:val="222222"/>
          <w:shd w:val="clear" w:color="auto" w:fill="FFFFFF"/>
        </w:rPr>
        <w:t> </w:t>
      </w:r>
      <w:r w:rsidR="00C14457" w:rsidRPr="00EA1662">
        <w:rPr>
          <w:color w:val="222222"/>
          <w:shd w:val="clear" w:color="auto" w:fill="FFFFFF"/>
        </w:rPr>
        <w:t xml:space="preserve">Wallace has counted up the omissions and additions, and has found that the ECM’s assessment </w:t>
      </w:r>
      <w:r w:rsidR="00FA484B" w:rsidRPr="00EA1662">
        <w:rPr>
          <w:color w:val="222222"/>
          <w:shd w:val="clear" w:color="auto" w:fill="FFFFFF"/>
        </w:rPr>
        <w:t>“</w:t>
      </w:r>
      <w:r w:rsidR="00FA484B" w:rsidRPr="00EA1662">
        <w:rPr>
          <w:color w:val="000000"/>
        </w:rPr>
        <w:t>says</w:t>
      </w:r>
      <w:r w:rsidR="00FA484B" w:rsidRPr="00EA1662">
        <w:rPr>
          <w:rStyle w:val="gmail-apple-converted-space"/>
          <w:rFonts w:eastAsiaTheme="majorEastAsia"/>
          <w:color w:val="000000"/>
        </w:rPr>
        <w:t> </w:t>
      </w:r>
      <w:r w:rsidR="00FA484B" w:rsidRPr="00EA1662">
        <w:rPr>
          <w:i/>
          <w:iCs/>
          <w:color w:val="000000"/>
        </w:rPr>
        <w:t>far more</w:t>
      </w:r>
      <w:r w:rsidR="00FA484B" w:rsidRPr="00EA1662">
        <w:rPr>
          <w:rStyle w:val="gmail-apple-converted-space"/>
          <w:rFonts w:eastAsiaTheme="majorEastAsia"/>
          <w:color w:val="000000"/>
        </w:rPr>
        <w:t> </w:t>
      </w:r>
      <w:r w:rsidR="00FA484B" w:rsidRPr="00EA1662">
        <w:rPr>
          <w:color w:val="000000"/>
        </w:rPr>
        <w:t>than what the evidence reveals: 709 omissions and 542 additions (a ratio of four to three)</w:t>
      </w:r>
      <w:r w:rsidR="00FA484B" w:rsidRPr="00EA1662">
        <w:rPr>
          <w:rStyle w:val="gmail-apple-converted-space"/>
          <w:rFonts w:eastAsiaTheme="majorEastAsia"/>
          <w:color w:val="000000"/>
        </w:rPr>
        <w:t> </w:t>
      </w:r>
      <w:bookmarkStart w:id="18" w:name="_msoanchor_1"/>
      <w:r w:rsidR="00FA484B" w:rsidRPr="00EA1662">
        <w:rPr>
          <w:rStyle w:val="gmail-msocommentreference"/>
          <w:rFonts w:eastAsiaTheme="majorEastAsia"/>
          <w:color w:val="000000"/>
        </w:rPr>
        <w:t>[DW1]</w:t>
      </w:r>
      <w:bookmarkEnd w:id="18"/>
      <w:r w:rsidR="00FA484B" w:rsidRPr="00EA1662">
        <w:rPr>
          <w:rStyle w:val="gmail-msocommentreference"/>
          <w:rFonts w:eastAsiaTheme="majorEastAsia"/>
          <w:color w:val="000000"/>
        </w:rPr>
        <w:t> </w:t>
      </w:r>
      <w:r w:rsidR="00FA484B" w:rsidRPr="00EA1662">
        <w:rPr>
          <w:color w:val="000000"/>
        </w:rPr>
        <w:t>were found among the singular readings."</w:t>
      </w:r>
      <w:r w:rsidR="00C14457" w:rsidRPr="00EA1662">
        <w:rPr>
          <w:rStyle w:val="FootnoteReference"/>
          <w:color w:val="222222"/>
          <w:shd w:val="clear" w:color="auto" w:fill="FFFFFF"/>
        </w:rPr>
        <w:footnoteReference w:id="98"/>
      </w:r>
      <w:r w:rsidR="007D6D12" w:rsidRPr="00EA1662">
        <w:rPr>
          <w:color w:val="222222"/>
          <w:shd w:val="clear" w:color="auto" w:fill="FFFFFF"/>
        </w:rPr>
        <w:t xml:space="preserve"> Not only is this an overstatement but the ECM does not distinguish in this number how many of the </w:t>
      </w:r>
      <w:r w:rsidR="00300EFD" w:rsidRPr="00EA1662">
        <w:rPr>
          <w:color w:val="222222"/>
          <w:shd w:val="clear" w:color="auto" w:fill="FFFFFF"/>
        </w:rPr>
        <w:t>omissions are accidental or intentional scribal changes.</w:t>
      </w:r>
      <w:r w:rsidR="00966249">
        <w:rPr>
          <w:rStyle w:val="FootnoteReference"/>
          <w:color w:val="222222"/>
          <w:shd w:val="clear" w:color="auto" w:fill="FFFFFF"/>
        </w:rPr>
        <w:footnoteReference w:id="99"/>
      </w:r>
      <w:r w:rsidR="00300EFD" w:rsidRPr="00EA1662">
        <w:rPr>
          <w:color w:val="222222"/>
          <w:shd w:val="clear" w:color="auto" w:fill="FFFFFF"/>
        </w:rPr>
        <w:t xml:space="preserve"> This is a major problem, since the old rule preferring the “shorter readings” referred to intentional </w:t>
      </w:r>
      <w:r w:rsidR="0084631F" w:rsidRPr="00EA1662">
        <w:rPr>
          <w:color w:val="222222"/>
          <w:shd w:val="clear" w:color="auto" w:fill="FFFFFF"/>
        </w:rPr>
        <w:t xml:space="preserve">– not unintentional - </w:t>
      </w:r>
      <w:r w:rsidR="00300EFD" w:rsidRPr="00EA1662">
        <w:rPr>
          <w:color w:val="222222"/>
          <w:shd w:val="clear" w:color="auto" w:fill="FFFFFF"/>
        </w:rPr>
        <w:t>scribal changes which cleared up the shorter reading.</w:t>
      </w:r>
      <w:r w:rsidR="005D3B72">
        <w:rPr>
          <w:color w:val="222222"/>
          <w:shd w:val="clear" w:color="auto" w:fill="FFFFFF"/>
        </w:rPr>
        <w:t xml:space="preserve"> Therefore, the ECM says, “the criterion ‘lectio </w:t>
      </w:r>
      <w:proofErr w:type="spellStart"/>
      <w:r w:rsidR="005D3B72">
        <w:rPr>
          <w:color w:val="222222"/>
          <w:shd w:val="clear" w:color="auto" w:fill="FFFFFF"/>
        </w:rPr>
        <w:t>brevior</w:t>
      </w:r>
      <w:proofErr w:type="spellEnd"/>
      <w:r w:rsidR="005D3B72">
        <w:rPr>
          <w:color w:val="222222"/>
          <w:shd w:val="clear" w:color="auto" w:fill="FFFFFF"/>
        </w:rPr>
        <w:t xml:space="preserve"> </w:t>
      </w:r>
      <w:proofErr w:type="spellStart"/>
      <w:r w:rsidR="005D3B72">
        <w:rPr>
          <w:color w:val="222222"/>
          <w:shd w:val="clear" w:color="auto" w:fill="FFFFFF"/>
        </w:rPr>
        <w:t>potior</w:t>
      </w:r>
      <w:proofErr w:type="spellEnd"/>
      <w:r w:rsidR="00D8530E">
        <w:rPr>
          <w:color w:val="222222"/>
          <w:shd w:val="clear" w:color="auto" w:fill="FFFFFF"/>
        </w:rPr>
        <w:t>’</w:t>
      </w:r>
      <w:r w:rsidR="005D3B72">
        <w:rPr>
          <w:color w:val="222222"/>
          <w:shd w:val="clear" w:color="auto" w:fill="FFFFFF"/>
        </w:rPr>
        <w:t xml:space="preserve"> is no longer applicable as before. Recent textual research has shown that variant</w:t>
      </w:r>
      <w:r w:rsidR="00E67EE0">
        <w:rPr>
          <w:color w:val="222222"/>
          <w:shd w:val="clear" w:color="auto" w:fill="FFFFFF"/>
        </w:rPr>
        <w:t>s</w:t>
      </w:r>
      <w:r w:rsidR="005D3B72">
        <w:rPr>
          <w:color w:val="222222"/>
          <w:shd w:val="clear" w:color="auto" w:fill="FFFFFF"/>
        </w:rPr>
        <w:t xml:space="preserve"> often arise from small abridgements.”</w:t>
      </w:r>
      <w:r w:rsidR="005D3B72">
        <w:rPr>
          <w:rStyle w:val="FootnoteReference"/>
          <w:color w:val="222222"/>
          <w:shd w:val="clear" w:color="auto" w:fill="FFFFFF"/>
        </w:rPr>
        <w:footnoteReference w:id="100"/>
      </w:r>
      <w:r w:rsidR="00804052" w:rsidRPr="009B6ED7">
        <w:rPr>
          <w:b/>
          <w:bCs/>
          <w:color w:val="222222"/>
          <w:shd w:val="clear" w:color="auto" w:fill="FFFFFF"/>
        </w:rPr>
        <w:t xml:space="preserve"> </w:t>
      </w:r>
    </w:p>
    <w:p w14:paraId="70CBF945" w14:textId="0EA03709" w:rsidR="006113E0" w:rsidRPr="005D3B72" w:rsidRDefault="005D3B72" w:rsidP="005D3B72">
      <w:pPr>
        <w:ind w:firstLine="720"/>
        <w:rPr>
          <w:sz w:val="28"/>
          <w:szCs w:val="28"/>
        </w:rPr>
      </w:pPr>
      <w:r w:rsidRPr="005D3B72">
        <w:rPr>
          <w:color w:val="222222"/>
          <w:shd w:val="clear" w:color="auto" w:fill="FFFFFF"/>
        </w:rPr>
        <w:t xml:space="preserve">Likewise, </w:t>
      </w:r>
      <w:r>
        <w:rPr>
          <w:color w:val="222222"/>
          <w:shd w:val="clear" w:color="auto" w:fill="FFFFFF"/>
        </w:rPr>
        <w:t xml:space="preserve">the “criterion “lectio </w:t>
      </w:r>
      <w:proofErr w:type="spellStart"/>
      <w:r>
        <w:rPr>
          <w:color w:val="222222"/>
          <w:shd w:val="clear" w:color="auto" w:fill="FFFFFF"/>
        </w:rPr>
        <w:t>difficilior</w:t>
      </w:r>
      <w:proofErr w:type="spellEnd"/>
      <w:r>
        <w:rPr>
          <w:color w:val="222222"/>
          <w:shd w:val="clear" w:color="auto" w:fill="FFFFFF"/>
        </w:rPr>
        <w:t xml:space="preserve"> </w:t>
      </w:r>
      <w:proofErr w:type="spellStart"/>
      <w:r>
        <w:rPr>
          <w:color w:val="222222"/>
          <w:shd w:val="clear" w:color="auto" w:fill="FFFFFF"/>
        </w:rPr>
        <w:t>portior</w:t>
      </w:r>
      <w:proofErr w:type="spellEnd"/>
      <w:r>
        <w:rPr>
          <w:color w:val="222222"/>
          <w:shd w:val="clear" w:color="auto" w:fill="FFFFFF"/>
        </w:rPr>
        <w:t xml:space="preserve">” is </w:t>
      </w:r>
      <w:r w:rsidR="00F34F48">
        <w:rPr>
          <w:color w:val="222222"/>
          <w:shd w:val="clear" w:color="auto" w:fill="FFFFFF"/>
        </w:rPr>
        <w:t xml:space="preserve">to </w:t>
      </w:r>
      <w:r>
        <w:rPr>
          <w:color w:val="222222"/>
          <w:shd w:val="clear" w:color="auto" w:fill="FFFFFF"/>
        </w:rPr>
        <w:t>be used” in a different way than before: “‘more difficult’ is the reading whose genesis is more difficult to explain in terms of textual history.”</w:t>
      </w:r>
      <w:r>
        <w:rPr>
          <w:rStyle w:val="FootnoteReference"/>
          <w:color w:val="222222"/>
          <w:shd w:val="clear" w:color="auto" w:fill="FFFFFF"/>
        </w:rPr>
        <w:footnoteReference w:id="101"/>
      </w:r>
      <w:r>
        <w:rPr>
          <w:color w:val="222222"/>
          <w:shd w:val="clear" w:color="auto" w:fill="FFFFFF"/>
        </w:rPr>
        <w:t xml:space="preserve"> What this precisely means is unclear to me</w:t>
      </w:r>
      <w:r w:rsidR="00F34F48">
        <w:rPr>
          <w:color w:val="222222"/>
          <w:shd w:val="clear" w:color="auto" w:fill="FFFFFF"/>
        </w:rPr>
        <w:t>, but it is not the way “the more difficult reading” rule was formerly understood.</w:t>
      </w:r>
      <w:r w:rsidR="008D1F11">
        <w:rPr>
          <w:color w:val="222222"/>
          <w:shd w:val="clear" w:color="auto" w:fill="FFFFFF"/>
        </w:rPr>
        <w:t xml:space="preserve"> The rule of the “shorter reading” and the more difficult reading” can </w:t>
      </w:r>
      <w:r w:rsidR="00544D7F">
        <w:rPr>
          <w:color w:val="222222"/>
          <w:shd w:val="clear" w:color="auto" w:fill="FFFFFF"/>
        </w:rPr>
        <w:t xml:space="preserve">sometimes </w:t>
      </w:r>
      <w:r w:rsidR="008D1F11">
        <w:rPr>
          <w:color w:val="222222"/>
          <w:shd w:val="clear" w:color="auto" w:fill="FFFFFF"/>
        </w:rPr>
        <w:t>overlap in that a reading can be so brief that it is difficult to understand.</w:t>
      </w:r>
      <w:r w:rsidR="008D1F11">
        <w:rPr>
          <w:rStyle w:val="FootnoteReference"/>
          <w:color w:val="222222"/>
          <w:shd w:val="clear" w:color="auto" w:fill="FFFFFF"/>
        </w:rPr>
        <w:footnoteReference w:id="102"/>
      </w:r>
    </w:p>
    <w:p w14:paraId="68B099E2" w14:textId="54892745" w:rsidR="00C32832" w:rsidRDefault="00C32832" w:rsidP="000F082E">
      <w:r>
        <w:rPr>
          <w:color w:val="222222"/>
          <w:shd w:val="clear" w:color="auto" w:fill="FFFFFF"/>
        </w:rPr>
        <w:tab/>
      </w:r>
      <w:r w:rsidR="007F68DC">
        <w:rPr>
          <w:color w:val="222222"/>
          <w:shd w:val="clear" w:color="auto" w:fill="FFFFFF"/>
        </w:rPr>
        <w:t>Recall, however, that t</w:t>
      </w:r>
      <w:r>
        <w:rPr>
          <w:color w:val="222222"/>
          <w:shd w:val="clear" w:color="auto" w:fill="FFFFFF"/>
        </w:rPr>
        <w:t>he ECM still agrees with</w:t>
      </w:r>
      <w:r w:rsidR="007F68DC">
        <w:rPr>
          <w:color w:val="222222"/>
          <w:shd w:val="clear" w:color="auto" w:fill="FFFFFF"/>
        </w:rPr>
        <w:t xml:space="preserve"> the majority of</w:t>
      </w:r>
      <w:r>
        <w:rPr>
          <w:color w:val="222222"/>
          <w:shd w:val="clear" w:color="auto" w:fill="FFFFFF"/>
        </w:rPr>
        <w:t xml:space="preserve"> the NA28’s solecisms, though they have changed </w:t>
      </w:r>
      <w:r w:rsidR="007F68DC">
        <w:rPr>
          <w:color w:val="222222"/>
          <w:shd w:val="clear" w:color="auto" w:fill="FFFFFF"/>
        </w:rPr>
        <w:t>a good percentage of them (they changed completely 1</w:t>
      </w:r>
      <w:r w:rsidR="00846119">
        <w:rPr>
          <w:color w:val="222222"/>
          <w:shd w:val="clear" w:color="auto" w:fill="FFFFFF"/>
        </w:rPr>
        <w:t>3</w:t>
      </w:r>
      <w:r w:rsidR="007F68DC">
        <w:rPr>
          <w:color w:val="222222"/>
          <w:shd w:val="clear" w:color="auto" w:fill="FFFFFF"/>
        </w:rPr>
        <w:t xml:space="preserve"> solecisms)</w:t>
      </w:r>
      <w:r>
        <w:rPr>
          <w:color w:val="222222"/>
          <w:shd w:val="clear" w:color="auto" w:fill="FFFFFF"/>
        </w:rPr>
        <w:t>.</w:t>
      </w:r>
      <w:r w:rsidR="0000135B">
        <w:rPr>
          <w:color w:val="222222"/>
          <w:shd w:val="clear" w:color="auto" w:fill="FFFFFF"/>
        </w:rPr>
        <w:t xml:space="preserve"> The ECM itself says, “the edition of Revelation</w:t>
      </w:r>
      <w:r>
        <w:rPr>
          <w:color w:val="222222"/>
          <w:shd w:val="clear" w:color="auto" w:fill="FFFFFF"/>
        </w:rPr>
        <w:t xml:space="preserve"> </w:t>
      </w:r>
      <w:r w:rsidR="0000135B">
        <w:rPr>
          <w:color w:val="222222"/>
          <w:shd w:val="clear" w:color="auto" w:fill="FFFFFF"/>
        </w:rPr>
        <w:t>[of the ECM] allows a considerable leeway for solecisms [my bracket].”</w:t>
      </w:r>
      <w:r w:rsidR="0000135B">
        <w:rPr>
          <w:rStyle w:val="FootnoteReference"/>
          <w:color w:val="222222"/>
          <w:shd w:val="clear" w:color="auto" w:fill="FFFFFF"/>
        </w:rPr>
        <w:footnoteReference w:id="103"/>
      </w:r>
      <w:r w:rsidR="0000135B">
        <w:rPr>
          <w:color w:val="222222"/>
          <w:shd w:val="clear" w:color="auto" w:fill="FFFFFF"/>
        </w:rPr>
        <w:t xml:space="preserve"> </w:t>
      </w:r>
      <w:r>
        <w:rPr>
          <w:color w:val="222222"/>
          <w:shd w:val="clear" w:color="auto" w:fill="FFFFFF"/>
        </w:rPr>
        <w:t xml:space="preserve">The ECM’s analysis together with my limited assessment of seven of these solecisms still supports Schmid’s earlier conclusion that John </w:t>
      </w:r>
      <w:r w:rsidRPr="00C32832">
        <w:t>“repeats certain stereotypical phrases that provide a baseline for</w:t>
      </w:r>
      <w:r w:rsidR="000F082E">
        <w:t xml:space="preserve"> </w:t>
      </w:r>
      <w:r w:rsidRPr="00C32832">
        <w:t>textual reconstruction. The repetition is akin to linguistic habits rather than an adherence to strict, rigid</w:t>
      </w:r>
      <w:r>
        <w:t xml:space="preserve"> </w:t>
      </w:r>
      <w:r w:rsidRPr="00C32832">
        <w:t>rules. And exceptions—evident in departures from the attested formulas—are instances of occasional</w:t>
      </w:r>
      <w:r>
        <w:t xml:space="preserve"> </w:t>
      </w:r>
      <w:r w:rsidRPr="00C32832">
        <w:t>disregard by the author. The reading that corresponds to the author’s stereotypical phrasing is the default</w:t>
      </w:r>
      <w:r>
        <w:t xml:space="preserve"> </w:t>
      </w:r>
      <w:r w:rsidRPr="00C32832">
        <w:t xml:space="preserve">selection wherever the </w:t>
      </w:r>
      <w:r w:rsidRPr="00C32832">
        <w:lastRenderedPageBreak/>
        <w:t>manuscript tradition is divided.”</w:t>
      </w:r>
      <w:r>
        <w:rPr>
          <w:rStyle w:val="FootnoteReference"/>
        </w:rPr>
        <w:footnoteReference w:id="104"/>
      </w:r>
      <w:r w:rsidR="00816ABE">
        <w:t xml:space="preserve"> The ECM says that “after the collapse of the Textus Receptus, researchers considered solecisms to be a characteristic of the </w:t>
      </w:r>
      <w:proofErr w:type="spellStart"/>
      <w:r w:rsidR="00816ABE">
        <w:t>Apk</w:t>
      </w:r>
      <w:proofErr w:type="spellEnd"/>
      <w:r w:rsidR="00816ABE">
        <w:t>. This explains the preference of recent editorial history for the text of the prima manus of O1,”</w:t>
      </w:r>
      <w:r w:rsidR="00816ABE">
        <w:rPr>
          <w:rStyle w:val="FootnoteReference"/>
        </w:rPr>
        <w:footnoteReference w:id="105"/>
      </w:r>
      <w:r w:rsidR="00816ABE">
        <w:t xml:space="preserve"> as well as for other similar </w:t>
      </w:r>
      <w:proofErr w:type="spellStart"/>
      <w:r w:rsidR="00816ABE">
        <w:t>mss.</w:t>
      </w:r>
      <w:proofErr w:type="spellEnd"/>
      <w:r w:rsidR="00816ABE">
        <w:t xml:space="preserve"> like </w:t>
      </w:r>
      <w:r w:rsidR="00816ABE" w:rsidRPr="00270DBD">
        <w:rPr>
          <w:rFonts w:ascii="Cambria Math" w:hAnsi="Cambria Math" w:cs="Cambria Math"/>
          <w:color w:val="000000"/>
        </w:rPr>
        <w:t>𝔓</w:t>
      </w:r>
      <w:r w:rsidR="00816ABE" w:rsidRPr="00270DBD">
        <w:rPr>
          <w:color w:val="000000"/>
          <w:vertAlign w:val="superscript"/>
        </w:rPr>
        <w:t>47</w:t>
      </w:r>
      <w:r w:rsidR="00816ABE">
        <w:t xml:space="preserve"> and A and C.</w:t>
      </w:r>
      <w:r w:rsidR="0077024C">
        <w:t xml:space="preserve"> But has the ECM gone too far in releasing the TR from its former prison?</w:t>
      </w:r>
      <w:r w:rsidR="00157CD0">
        <w:t xml:space="preserve"> The ECM seems to have come close for having a preference against solecisms and for the smoother readings</w:t>
      </w:r>
      <w:r w:rsidR="002B1520">
        <w:t>, though by my count, the ECM has still not changed the majority of the solecism readings in Revelation</w:t>
      </w:r>
      <w:r w:rsidR="00157CD0">
        <w:t>.</w:t>
      </w:r>
    </w:p>
    <w:p w14:paraId="0434FF6E" w14:textId="4A3AE141" w:rsidR="007F68DC" w:rsidRDefault="007F68DC" w:rsidP="00150380">
      <w:r>
        <w:tab/>
        <w:t xml:space="preserve">The omission of concern for </w:t>
      </w:r>
      <w:r w:rsidR="00A305EB">
        <w:t>what</w:t>
      </w:r>
      <w:r>
        <w:t xml:space="preserve"> the original author might have intended with these solecism</w:t>
      </w:r>
      <w:r w:rsidR="00A305EB">
        <w:t>s</w:t>
      </w:r>
      <w:r>
        <w:t xml:space="preserve"> is a major oversight by the ECM, but </w:t>
      </w:r>
      <w:r w:rsidR="00021122">
        <w:t xml:space="preserve">this </w:t>
      </w:r>
      <w:r>
        <w:t xml:space="preserve">is </w:t>
      </w:r>
      <w:r w:rsidR="00021122">
        <w:t xml:space="preserve">done </w:t>
      </w:r>
      <w:r>
        <w:t xml:space="preserve">consciously </w:t>
      </w:r>
      <w:r w:rsidR="00021122">
        <w:t xml:space="preserve">and deliberately </w:t>
      </w:r>
      <w:r>
        <w:t>by them.</w:t>
      </w:r>
      <w:r w:rsidR="00BA7D9B">
        <w:t xml:space="preserve"> </w:t>
      </w:r>
      <w:proofErr w:type="spellStart"/>
      <w:r w:rsidR="00BA7D9B" w:rsidRPr="00021122">
        <w:rPr>
          <w:color w:val="000000"/>
        </w:rPr>
        <w:t>Moț</w:t>
      </w:r>
      <w:proofErr w:type="spellEnd"/>
      <w:r w:rsidR="00BA7D9B" w:rsidRPr="00021122">
        <w:rPr>
          <w:i/>
          <w:iCs/>
          <w:color w:val="000000"/>
        </w:rPr>
        <w:t>,</w:t>
      </w:r>
      <w:r w:rsidR="00BA7D9B" w:rsidRPr="00021122">
        <w:rPr>
          <w:i/>
          <w:iCs/>
          <w:color w:val="000000"/>
          <w:sz w:val="20"/>
          <w:szCs w:val="20"/>
        </w:rPr>
        <w:t xml:space="preserve"> </w:t>
      </w:r>
      <w:r w:rsidR="00BA7D9B" w:rsidRPr="00021122">
        <w:rPr>
          <w:i/>
          <w:iCs/>
          <w:color w:val="000000"/>
        </w:rPr>
        <w:t xml:space="preserve">whose </w:t>
      </w:r>
      <w:r w:rsidR="00021122" w:rsidRPr="00021122">
        <w:rPr>
          <w:i/>
          <w:iCs/>
          <w:color w:val="000000"/>
        </w:rPr>
        <w:t>book on Syntactical Irregularities in the Book of Revelation</w:t>
      </w:r>
      <w:r w:rsidR="00BA7D9B" w:rsidRPr="00021122">
        <w:rPr>
          <w:i/>
          <w:iCs/>
          <w:color w:val="000000"/>
        </w:rPr>
        <w:t xml:space="preserve"> </w:t>
      </w:r>
      <w:r w:rsidR="00BA7D9B" w:rsidRPr="00021122">
        <w:rPr>
          <w:color w:val="000000"/>
        </w:rPr>
        <w:t>was published a</w:t>
      </w:r>
      <w:r w:rsidR="000A625F">
        <w:rPr>
          <w:color w:val="000000"/>
        </w:rPr>
        <w:t xml:space="preserve">round </w:t>
      </w:r>
      <w:r w:rsidR="00BA7D9B" w:rsidRPr="00021122">
        <w:rPr>
          <w:color w:val="000000"/>
        </w:rPr>
        <w:t xml:space="preserve">the same time </w:t>
      </w:r>
      <w:r w:rsidR="000A625F">
        <w:rPr>
          <w:color w:val="000000"/>
        </w:rPr>
        <w:t xml:space="preserve">(2015) </w:t>
      </w:r>
      <w:r w:rsidR="00BA7D9B" w:rsidRPr="00021122">
        <w:rPr>
          <w:color w:val="000000"/>
        </w:rPr>
        <w:t>as the</w:t>
      </w:r>
      <w:r w:rsidR="00BA7D9B" w:rsidRPr="00021122">
        <w:t xml:space="preserve"> </w:t>
      </w:r>
      <w:r w:rsidR="00BA7D9B" w:rsidRPr="003624DF">
        <w:rPr>
          <w:i/>
          <w:iCs/>
        </w:rPr>
        <w:t xml:space="preserve">Text und </w:t>
      </w:r>
      <w:proofErr w:type="spellStart"/>
      <w:r w:rsidR="00BA7D9B" w:rsidRPr="003624DF">
        <w:rPr>
          <w:i/>
          <w:iCs/>
        </w:rPr>
        <w:t>Textwert</w:t>
      </w:r>
      <w:proofErr w:type="spellEnd"/>
      <w:r w:rsidR="00BA7D9B" w:rsidRPr="003624DF">
        <w:rPr>
          <w:i/>
          <w:iCs/>
        </w:rPr>
        <w:t xml:space="preserve"> </w:t>
      </w:r>
      <w:r w:rsidR="00BA7D9B" w:rsidRPr="00BA7D9B">
        <w:t>volume (2017)</w:t>
      </w:r>
      <w:r w:rsidR="00021122">
        <w:t xml:space="preserve"> and before the publication of the ECM on Revelation</w:t>
      </w:r>
      <w:r w:rsidR="00BA7D9B">
        <w:t>, concluded his work on solecisms by saying “</w:t>
      </w:r>
      <w:r w:rsidR="00021122">
        <w:t>the thesis that John was intentional in his irregular grammar . . . had a tremendous role to play in the interpretation of the text.”</w:t>
      </w:r>
      <w:r w:rsidR="00021122">
        <w:rPr>
          <w:rStyle w:val="FootnoteReference"/>
        </w:rPr>
        <w:footnoteReference w:id="106"/>
      </w:r>
      <w:r>
        <w:t xml:space="preserve"> </w:t>
      </w:r>
      <w:r w:rsidR="00F77B73">
        <w:t>Understanding the broader context of the discourse is crucial and “unfamiliarity with his style” can lead to misunderstanding in evaluating solecisms.</w:t>
      </w:r>
      <w:r w:rsidR="00F77B73">
        <w:rPr>
          <w:rStyle w:val="FootnoteReference"/>
        </w:rPr>
        <w:footnoteReference w:id="107"/>
      </w:r>
      <w:r w:rsidR="00F77B73">
        <w:t xml:space="preserve"> </w:t>
      </w:r>
      <w:r>
        <w:rPr>
          <w:b/>
          <w:bCs/>
        </w:rPr>
        <w:t xml:space="preserve"> </w:t>
      </w:r>
      <w:r w:rsidR="003D04A1" w:rsidRPr="003D04A1">
        <w:t>In addition to manuscript evidence</w:t>
      </w:r>
      <w:r w:rsidR="003D04A1">
        <w:t>,</w:t>
      </w:r>
      <w:r w:rsidR="00C84ED9">
        <w:t xml:space="preserve"> </w:t>
      </w:r>
      <w:proofErr w:type="spellStart"/>
      <w:r w:rsidR="00C84ED9" w:rsidRPr="00C84ED9">
        <w:rPr>
          <w:color w:val="000000"/>
        </w:rPr>
        <w:t>Moț</w:t>
      </w:r>
      <w:proofErr w:type="spellEnd"/>
      <w:r w:rsidR="00C84ED9">
        <w:rPr>
          <w:color w:val="000000"/>
        </w:rPr>
        <w:t xml:space="preserve">, says </w:t>
      </w:r>
      <w:r w:rsidR="003D04A1" w:rsidRPr="00C84ED9">
        <w:t>there</w:t>
      </w:r>
      <w:r w:rsidR="003D04A1">
        <w:t xml:space="preserve"> is</w:t>
      </w:r>
      <w:r w:rsidR="00C84ED9">
        <w:t xml:space="preserve"> “an important criterion to establish the most likely original . . . This criterion is internal and is called Inherent or Intrinsic Probability and refers to the writer’s own grammar, congruity rules, seen in the sentence in question and in the larger context.”</w:t>
      </w:r>
      <w:r w:rsidR="00C84ED9">
        <w:rPr>
          <w:rStyle w:val="FootnoteReference"/>
        </w:rPr>
        <w:footnoteReference w:id="108"/>
      </w:r>
      <w:r w:rsidR="00C84ED9">
        <w:t xml:space="preserve"> Accordingly, on the last page of his book, he says</w:t>
      </w:r>
      <w:r w:rsidR="00150380">
        <w:t>,</w:t>
      </w:r>
    </w:p>
    <w:p w14:paraId="4EBA4125" w14:textId="77777777" w:rsidR="00150380" w:rsidRDefault="00150380" w:rsidP="00C32832"/>
    <w:p w14:paraId="5298857B" w14:textId="63FA07CD" w:rsidR="00150380" w:rsidRPr="00150380" w:rsidRDefault="00150380" w:rsidP="00150380">
      <w:pPr>
        <w:ind w:left="900"/>
        <w:rPr>
          <w:sz w:val="20"/>
          <w:szCs w:val="20"/>
        </w:rPr>
      </w:pPr>
      <w:r w:rsidRPr="00150380">
        <w:rPr>
          <w:sz w:val="20"/>
          <w:szCs w:val="20"/>
        </w:rPr>
        <w:t>related to the explanations of the peculiar Greek is the first finding that John’s grammar is always intentional. This should not be understood as an apology for a mistake. John . . . wanted to write the best Greek he could. But it was pointed out that any rendition, including the peculiar, is a result of intention, that is, the writer wanted to express his thought with that very deviant syntax, because that was what he could linguistically perform. If one wants to understand John’s thought, he or she needs</w:t>
      </w:r>
      <w:r>
        <w:t xml:space="preserve"> </w:t>
      </w:r>
      <w:r w:rsidRPr="00150380">
        <w:rPr>
          <w:sz w:val="20"/>
          <w:szCs w:val="20"/>
        </w:rPr>
        <w:t>to assume intentionality in the appraisal of irregularities.”</w:t>
      </w:r>
      <w:r w:rsidRPr="00150380">
        <w:rPr>
          <w:rStyle w:val="FootnoteReference"/>
          <w:sz w:val="20"/>
          <w:szCs w:val="20"/>
        </w:rPr>
        <w:footnoteReference w:id="109"/>
      </w:r>
    </w:p>
    <w:p w14:paraId="7F4B9B50" w14:textId="77777777" w:rsidR="00150380" w:rsidRDefault="00150380" w:rsidP="00C32832"/>
    <w:p w14:paraId="1153C094" w14:textId="7ED4B0E6" w:rsidR="00150380" w:rsidRPr="00C84ED9" w:rsidRDefault="00733AE1" w:rsidP="00C32832">
      <w:r>
        <w:tab/>
        <w:t xml:space="preserve">This last sentence is important. </w:t>
      </w:r>
      <w:proofErr w:type="spellStart"/>
      <w:r w:rsidRPr="00C84ED9">
        <w:rPr>
          <w:color w:val="000000"/>
        </w:rPr>
        <w:t>Moț</w:t>
      </w:r>
      <w:proofErr w:type="spellEnd"/>
      <w:r>
        <w:rPr>
          <w:color w:val="000000"/>
        </w:rPr>
        <w:t xml:space="preserve"> speaks of “assuming intentionality in the appraisal of irregularities.” It is a presupposition to say there was an “original text” and that the author’s intention in that original text should be taken into consideration as part of text-critical methodology. It is also a presupposition not to believe that</w:t>
      </w:r>
      <w:r w:rsidR="00D553FF">
        <w:rPr>
          <w:color w:val="000000"/>
        </w:rPr>
        <w:t xml:space="preserve"> confidence can be reached that</w:t>
      </w:r>
      <w:r>
        <w:rPr>
          <w:color w:val="000000"/>
        </w:rPr>
        <w:t xml:space="preserve"> there was</w:t>
      </w:r>
      <w:r w:rsidR="003B15ED">
        <w:rPr>
          <w:color w:val="000000"/>
        </w:rPr>
        <w:t xml:space="preserve"> an original author who wrote an </w:t>
      </w:r>
      <w:r>
        <w:rPr>
          <w:color w:val="000000"/>
        </w:rPr>
        <w:t>original text that was represented by the best extant manuscripts.</w:t>
      </w:r>
      <w:r w:rsidR="003B15ED">
        <w:rPr>
          <w:color w:val="000000"/>
        </w:rPr>
        <w:t xml:space="preserve"> So, text-critical results about what is the most preferred reading depends a significant amount of the time on what presuppositional methodology one works with</w:t>
      </w:r>
      <w:r w:rsidR="004B7E27">
        <w:rPr>
          <w:color w:val="000000"/>
        </w:rPr>
        <w:t>. I believe my results in the seven cases discussed</w:t>
      </w:r>
      <w:r w:rsidR="00D553FF">
        <w:rPr>
          <w:color w:val="000000"/>
        </w:rPr>
        <w:t xml:space="preserve"> in this paper</w:t>
      </w:r>
      <w:r w:rsidR="004B7E27">
        <w:rPr>
          <w:color w:val="000000"/>
        </w:rPr>
        <w:t xml:space="preserve"> differ from the ECM’s because of this presuppositional difference.</w:t>
      </w:r>
    </w:p>
    <w:p w14:paraId="59E0B30E" w14:textId="7BCC71BA" w:rsidR="00E86DD3" w:rsidRDefault="00572CD0" w:rsidP="00572CD0">
      <w:pPr>
        <w:ind w:firstLine="720"/>
      </w:pPr>
      <w:r>
        <w:t>The upshot of all this is that</w:t>
      </w:r>
      <w:r w:rsidR="00D553FF">
        <w:t xml:space="preserve">, according to the ECM, </w:t>
      </w:r>
      <w:r>
        <w:t>we cannot say what John sa</w:t>
      </w:r>
      <w:r w:rsidR="002C7017">
        <w:t>id</w:t>
      </w:r>
      <w:r>
        <w:t xml:space="preserve"> but only what did the earlie</w:t>
      </w:r>
      <w:r w:rsidR="000A0825">
        <w:t>st</w:t>
      </w:r>
      <w:r>
        <w:t xml:space="preserve"> </w:t>
      </w:r>
      <w:r w:rsidR="000A0825">
        <w:t>“</w:t>
      </w:r>
      <w:r>
        <w:t>initial text</w:t>
      </w:r>
      <w:r w:rsidR="000A0825">
        <w:t>”</w:t>
      </w:r>
      <w:r>
        <w:t xml:space="preserve"> say.</w:t>
      </w:r>
      <w:r w:rsidR="001E721A">
        <w:t xml:space="preserve"> Will future commentaries on Revelation</w:t>
      </w:r>
      <w:r w:rsidR="00936A6D">
        <w:t xml:space="preserve"> </w:t>
      </w:r>
      <w:r w:rsidR="001E721A">
        <w:t>say only “the IT” (</w:t>
      </w:r>
      <w:r w:rsidR="0087581A">
        <w:t xml:space="preserve">“the Initial Text”) </w:t>
      </w:r>
      <w:r w:rsidR="00936A6D">
        <w:t>sa</w:t>
      </w:r>
      <w:r w:rsidR="000A0825">
        <w:t>ys”</w:t>
      </w:r>
      <w:r w:rsidR="00936A6D">
        <w:t xml:space="preserve"> </w:t>
      </w:r>
      <w:r w:rsidR="0087581A">
        <w:t>instead of “John</w:t>
      </w:r>
      <w:r w:rsidR="000A0825">
        <w:t xml:space="preserve"> </w:t>
      </w:r>
      <w:r w:rsidR="0087581A">
        <w:t>s</w:t>
      </w:r>
      <w:r w:rsidR="000A0825">
        <w:t>ays”</w:t>
      </w:r>
      <w:r w:rsidR="0087581A">
        <w:t>?</w:t>
      </w:r>
      <w:r w:rsidR="00D553FF">
        <w:t xml:space="preserve"> Commentators of all theological stripes have assumed until now that there was an original author(‘s) behind the written documents of the NT.</w:t>
      </w:r>
      <w:r w:rsidR="002C7017">
        <w:t xml:space="preserve"> Can we no longer say “what did Homer, Plato</w:t>
      </w:r>
      <w:r w:rsidR="00BC56E1">
        <w:t xml:space="preserve">, </w:t>
      </w:r>
      <w:r w:rsidR="002C7017">
        <w:t>Aristotle</w:t>
      </w:r>
      <w:r w:rsidR="00BC56E1">
        <w:t xml:space="preserve">, Philo or </w:t>
      </w:r>
      <w:r w:rsidR="00BC56E1">
        <w:lastRenderedPageBreak/>
        <w:t>Josephus</w:t>
      </w:r>
      <w:r w:rsidR="002C7017">
        <w:t>” say</w:t>
      </w:r>
      <w:r w:rsidR="00BC56E1">
        <w:t>?</w:t>
      </w:r>
      <w:r w:rsidR="0087581A">
        <w:t xml:space="preserve"> I know a student at a Christian college who started out majoring in her first year in English because she had </w:t>
      </w:r>
      <w:r w:rsidR="007F68DC">
        <w:t xml:space="preserve">a </w:t>
      </w:r>
      <w:r w:rsidR="0087581A">
        <w:t xml:space="preserve">love for English literature. Some of her </w:t>
      </w:r>
      <w:r w:rsidR="007F68DC">
        <w:t xml:space="preserve">English </w:t>
      </w:r>
      <w:r w:rsidR="0087581A">
        <w:t xml:space="preserve">professors were trained in their doctoral work in radical reader response criticism. She said the classes were more like philosophy classes revolving around the </w:t>
      </w:r>
      <w:r w:rsidR="00D553FF">
        <w:t xml:space="preserve">epistemological </w:t>
      </w:r>
      <w:r w:rsidR="0087581A">
        <w:t xml:space="preserve">idea that a reader cannot know what the original author said. </w:t>
      </w:r>
      <w:r w:rsidR="008016ED">
        <w:t>She</w:t>
      </w:r>
      <w:r w:rsidR="00936A6D">
        <w:t xml:space="preserve"> loved English literature and wanted to know what </w:t>
      </w:r>
      <w:r w:rsidR="00936A6D" w:rsidRPr="008016ED">
        <w:rPr>
          <w:i/>
          <w:iCs/>
        </w:rPr>
        <w:t>those authors</w:t>
      </w:r>
      <w:r w:rsidR="00936A6D">
        <w:t xml:space="preserve"> said. </w:t>
      </w:r>
      <w:r w:rsidR="0081528D">
        <w:t>As a result, the</w:t>
      </w:r>
      <w:r w:rsidR="0087581A">
        <w:t xml:space="preserve"> student changed her major because of this emphasis. Is the ECM’s approach another version of the disappearance of the original author? It seems so to me.</w:t>
      </w:r>
    </w:p>
    <w:p w14:paraId="1286ADC2" w14:textId="77777777" w:rsidR="0087581A" w:rsidRDefault="0087581A" w:rsidP="00572CD0">
      <w:pPr>
        <w:ind w:firstLine="720"/>
      </w:pPr>
    </w:p>
    <w:p w14:paraId="7E3ECD17" w14:textId="572FAFE0" w:rsidR="0087581A" w:rsidRDefault="0087581A" w:rsidP="006113E0"/>
    <w:sectPr w:rsidR="0087581A" w:rsidSect="00EB1F89">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6515D" w14:textId="77777777" w:rsidR="00116A74" w:rsidRDefault="00116A74" w:rsidP="00EB1F89">
      <w:r>
        <w:separator/>
      </w:r>
    </w:p>
  </w:endnote>
  <w:endnote w:type="continuationSeparator" w:id="0">
    <w:p w14:paraId="2BE113D0" w14:textId="77777777" w:rsidR="00116A74" w:rsidRDefault="00116A74" w:rsidP="00EB1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Cambria Math">
    <w:panose1 w:val="02040503050406030204"/>
    <w:charset w:val="00"/>
    <w:family w:val="roman"/>
    <w:pitch w:val="variable"/>
    <w:sig w:usb0="E00002FF" w:usb1="420024FF" w:usb2="00000000" w:usb3="00000000" w:csb0="0000019F" w:csb1="00000000"/>
  </w:font>
  <w:font w:name="ƒ¸ï'D4•">
    <w:altName w:val="Calibri"/>
    <w:panose1 w:val="020B0604020202020204"/>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System Font">
    <w:altName w:val="Calibri"/>
    <w:panose1 w:val="020B0604020202020204"/>
    <w:charset w:val="00"/>
    <w:family w:val="auto"/>
    <w:pitch w:val="default"/>
    <w:sig w:usb0="00000003" w:usb1="00000000" w:usb2="00000000" w:usb3="00000000" w:csb0="00000001" w:csb1="00000000"/>
  </w:font>
  <w:font w:name="Accordance">
    <w:panose1 w:val="020B0604020202020204"/>
    <w:charset w:val="B1"/>
    <w:family w:val="auto"/>
    <w:pitch w:val="variable"/>
    <w:sig w:usb0="C00029FF" w:usb1="C001C068" w:usb2="02000088" w:usb3="00000000" w:csb0="0000006B" w:csb1="00000000"/>
  </w:font>
  <w:font w:name="Malgun Gothic Semilight">
    <w:panose1 w:val="020B0502040204020203"/>
    <w:charset w:val="80"/>
    <w:family w:val="swiss"/>
    <w:pitch w:val="variable"/>
    <w:sig w:usb0="900002AF" w:usb1="09D7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1531913"/>
      <w:docPartObj>
        <w:docPartGallery w:val="Page Numbers (Bottom of Page)"/>
        <w:docPartUnique/>
      </w:docPartObj>
    </w:sdtPr>
    <w:sdtContent>
      <w:p w14:paraId="64A82F2B" w14:textId="77777777" w:rsidR="00EB1F89" w:rsidRDefault="00EB1F89" w:rsidP="000259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32661E9" w14:textId="77777777" w:rsidR="00EB1F89" w:rsidRDefault="00EB1F89" w:rsidP="00D8493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4165838"/>
      <w:docPartObj>
        <w:docPartGallery w:val="Page Numbers (Bottom of Page)"/>
        <w:docPartUnique/>
      </w:docPartObj>
    </w:sdtPr>
    <w:sdtContent>
      <w:p w14:paraId="5B62DC7E" w14:textId="77777777" w:rsidR="00EB1F89" w:rsidRDefault="00EB1F89" w:rsidP="000259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AB1AD3B" w14:textId="77777777" w:rsidR="00EB1F89" w:rsidRDefault="00EB1F89" w:rsidP="00D8493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C1956" w14:textId="77777777" w:rsidR="00116A74" w:rsidRDefault="00116A74" w:rsidP="00EB1F89">
      <w:r>
        <w:separator/>
      </w:r>
    </w:p>
  </w:footnote>
  <w:footnote w:type="continuationSeparator" w:id="0">
    <w:p w14:paraId="3F3DB230" w14:textId="77777777" w:rsidR="00116A74" w:rsidRDefault="00116A74" w:rsidP="00EB1F89">
      <w:r>
        <w:continuationSeparator/>
      </w:r>
    </w:p>
  </w:footnote>
  <w:footnote w:id="1">
    <w:p w14:paraId="5FCB5FA8" w14:textId="77777777" w:rsidR="00EB1F89" w:rsidRDefault="00EB1F89" w:rsidP="00EB1F89">
      <w:pPr>
        <w:pStyle w:val="FootnoteText"/>
      </w:pPr>
      <w:r>
        <w:rPr>
          <w:rStyle w:val="FootnoteReference"/>
        </w:rPr>
        <w:footnoteRef/>
      </w:r>
      <w:r>
        <w:t xml:space="preserve"> See G. K. Beale, </w:t>
      </w:r>
      <w:r w:rsidRPr="00DC4CF5">
        <w:rPr>
          <w:i/>
          <w:iCs/>
        </w:rPr>
        <w:t>John’s Use of the Old Testament in Revelation</w:t>
      </w:r>
      <w:r>
        <w:t xml:space="preserve"> (JSNT Supp 166; Sheffield: Sheffield Academic Press, 1998), 319-322, for these and other theories.</w:t>
      </w:r>
    </w:p>
  </w:footnote>
  <w:footnote w:id="2">
    <w:p w14:paraId="182189DF" w14:textId="77777777" w:rsidR="00EB1F89" w:rsidRDefault="00EB1F89" w:rsidP="00EB1F89">
      <w:pPr>
        <w:pStyle w:val="FootnoteText"/>
      </w:pPr>
      <w:r>
        <w:rPr>
          <w:rStyle w:val="FootnoteReference"/>
        </w:rPr>
        <w:footnoteRef/>
      </w:r>
      <w:r>
        <w:t xml:space="preserve"> Ibid., 323.</w:t>
      </w:r>
    </w:p>
  </w:footnote>
  <w:footnote w:id="3">
    <w:p w14:paraId="59B301AF" w14:textId="77777777" w:rsidR="00EB1F89" w:rsidRDefault="00EB1F89" w:rsidP="00EB1F89">
      <w:pPr>
        <w:pStyle w:val="FootnoteText"/>
      </w:pPr>
      <w:r>
        <w:rPr>
          <w:rStyle w:val="FootnoteReference"/>
        </w:rPr>
        <w:footnoteRef/>
      </w:r>
      <w:r>
        <w:t xml:space="preserve"> Ibid., 345-355.</w:t>
      </w:r>
    </w:p>
  </w:footnote>
  <w:footnote w:id="4">
    <w:p w14:paraId="43546FF7" w14:textId="3B593BF0" w:rsidR="00EB1F89" w:rsidRPr="005A0C33" w:rsidRDefault="00EB1F89" w:rsidP="00EB1F89">
      <w:pPr>
        <w:pStyle w:val="FootnoteText"/>
      </w:pPr>
      <w:r>
        <w:rPr>
          <w:rStyle w:val="FootnoteReference"/>
        </w:rPr>
        <w:footnoteRef/>
      </w:r>
      <w:r>
        <w:t xml:space="preserve"> </w:t>
      </w:r>
      <w:r w:rsidRPr="005A0C33">
        <w:t xml:space="preserve">See G. E. Best, </w:t>
      </w:r>
      <w:proofErr w:type="spellStart"/>
      <w:r w:rsidRPr="005A0C33">
        <w:rPr>
          <w:iCs/>
          <w:u w:val="single"/>
        </w:rPr>
        <w:t>Imitatio</w:t>
      </w:r>
      <w:proofErr w:type="spellEnd"/>
      <w:r w:rsidRPr="005A0C33">
        <w:rPr>
          <w:iCs/>
          <w:u w:val="single"/>
        </w:rPr>
        <w:t xml:space="preserve"> </w:t>
      </w:r>
      <w:proofErr w:type="spellStart"/>
      <w:r w:rsidRPr="005A0C33">
        <w:rPr>
          <w:iCs/>
          <w:u w:val="single"/>
        </w:rPr>
        <w:t>Ezechielis</w:t>
      </w:r>
      <w:proofErr w:type="spellEnd"/>
      <w:r w:rsidRPr="005A0C33">
        <w:t xml:space="preserve">: </w:t>
      </w:r>
      <w:r w:rsidRPr="005A0C33">
        <w:rPr>
          <w:i/>
          <w:iCs/>
        </w:rPr>
        <w:t>the Irregular Grammar of Revelation Reconsidered</w:t>
      </w:r>
      <w:r w:rsidRPr="005A0C33">
        <w:t xml:space="preserve"> (</w:t>
      </w:r>
      <w:r w:rsidR="00B37596">
        <w:t xml:space="preserve">BIS 226; </w:t>
      </w:r>
      <w:r w:rsidRPr="005A0C33">
        <w:t>Leiden: Brill, 2025).</w:t>
      </w:r>
      <w:r w:rsidR="00B37596">
        <w:t xml:space="preserve"> Best subsequently summarized his earlier publication in </w:t>
      </w:r>
      <w:r w:rsidR="00C94EAB">
        <w:t xml:space="preserve">“The Aural Impact of the Solecisms in Revelation,” </w:t>
      </w:r>
      <w:proofErr w:type="spellStart"/>
      <w:r w:rsidR="00C94EAB" w:rsidRPr="00C94EAB">
        <w:rPr>
          <w:i/>
          <w:iCs/>
        </w:rPr>
        <w:t>NovTest</w:t>
      </w:r>
      <w:proofErr w:type="spellEnd"/>
      <w:r w:rsidR="00C94EAB" w:rsidRPr="00C94EAB">
        <w:rPr>
          <w:i/>
          <w:iCs/>
        </w:rPr>
        <w:t xml:space="preserve"> </w:t>
      </w:r>
      <w:r w:rsidR="00C94EAB">
        <w:t>63 (2021), 90-111.</w:t>
      </w:r>
      <w:r w:rsidR="00B37596">
        <w:t xml:space="preserve"> </w:t>
      </w:r>
      <w:r>
        <w:t xml:space="preserve">For the massive influence of Ezekiel throughout Revelation, see B. Kowalski, </w:t>
      </w:r>
      <w:r w:rsidRPr="008D7565">
        <w:rPr>
          <w:i/>
          <w:iCs/>
        </w:rPr>
        <w:t xml:space="preserve">Die </w:t>
      </w:r>
      <w:proofErr w:type="spellStart"/>
      <w:r w:rsidRPr="008D7565">
        <w:rPr>
          <w:i/>
          <w:iCs/>
        </w:rPr>
        <w:t>Rezeption</w:t>
      </w:r>
      <w:proofErr w:type="spellEnd"/>
      <w:r w:rsidRPr="008D7565">
        <w:rPr>
          <w:i/>
          <w:iCs/>
        </w:rPr>
        <w:t xml:space="preserve"> des </w:t>
      </w:r>
      <w:proofErr w:type="spellStart"/>
      <w:r w:rsidRPr="008D7565">
        <w:rPr>
          <w:i/>
          <w:iCs/>
        </w:rPr>
        <w:t>Propheten</w:t>
      </w:r>
      <w:proofErr w:type="spellEnd"/>
      <w:r w:rsidRPr="008D7565">
        <w:rPr>
          <w:i/>
          <w:iCs/>
        </w:rPr>
        <w:t xml:space="preserve"> Ezechiel in der </w:t>
      </w:r>
      <w:proofErr w:type="spellStart"/>
      <w:r w:rsidRPr="008D7565">
        <w:rPr>
          <w:i/>
          <w:iCs/>
        </w:rPr>
        <w:t>Offenbarung</w:t>
      </w:r>
      <w:proofErr w:type="spellEnd"/>
      <w:r w:rsidRPr="008D7565">
        <w:rPr>
          <w:i/>
          <w:iCs/>
        </w:rPr>
        <w:t xml:space="preserve"> des Johannes </w:t>
      </w:r>
      <w:r>
        <w:t xml:space="preserve">(SBB 52; </w:t>
      </w:r>
      <w:proofErr w:type="spellStart"/>
      <w:r>
        <w:t>Stuffgart</w:t>
      </w:r>
      <w:proofErr w:type="spellEnd"/>
      <w:r>
        <w:t xml:space="preserve">: </w:t>
      </w:r>
      <w:proofErr w:type="spellStart"/>
      <w:r>
        <w:t>Katholisches</w:t>
      </w:r>
      <w:proofErr w:type="spellEnd"/>
      <w:r>
        <w:t xml:space="preserve"> </w:t>
      </w:r>
      <w:proofErr w:type="spellStart"/>
      <w:r>
        <w:t>Bibelwerk</w:t>
      </w:r>
      <w:proofErr w:type="spellEnd"/>
      <w:r>
        <w:t xml:space="preserve"> GmbH, 2004.</w:t>
      </w:r>
    </w:p>
  </w:footnote>
  <w:footnote w:id="5">
    <w:p w14:paraId="27506A05" w14:textId="63814018" w:rsidR="00581DDF" w:rsidRPr="00C03B0F" w:rsidRDefault="00581DDF" w:rsidP="009A7340">
      <w:pPr>
        <w:pStyle w:val="FootnoteText"/>
      </w:pPr>
      <w:r>
        <w:rPr>
          <w:rStyle w:val="FootnoteReference"/>
        </w:rPr>
        <w:footnoteRef/>
      </w:r>
      <w:r>
        <w:t xml:space="preserve"> </w:t>
      </w:r>
      <w:proofErr w:type="spellStart"/>
      <w:r w:rsidR="00C03B0F" w:rsidRPr="00C03B0F">
        <w:rPr>
          <w:color w:val="000000"/>
        </w:rPr>
        <w:t>Moț</w:t>
      </w:r>
      <w:proofErr w:type="spellEnd"/>
      <w:r w:rsidR="00C03B0F" w:rsidRPr="00C03B0F">
        <w:rPr>
          <w:color w:val="000000"/>
        </w:rPr>
        <w:t>,</w:t>
      </w:r>
      <w:r w:rsidR="009A7340">
        <w:rPr>
          <w:i/>
          <w:iCs/>
          <w:color w:val="000000"/>
        </w:rPr>
        <w:t xml:space="preserve"> </w:t>
      </w:r>
      <w:r w:rsidR="009A7340" w:rsidRPr="00C03B0F">
        <w:rPr>
          <w:i/>
          <w:iCs/>
          <w:color w:val="000000"/>
        </w:rPr>
        <w:t>Morphological and Syntactical Irregularities in the Book of Revelation</w:t>
      </w:r>
      <w:r w:rsidR="009A7340" w:rsidRPr="00C03B0F">
        <w:rPr>
          <w:color w:val="000000"/>
        </w:rPr>
        <w:t xml:space="preserve"> (LBS 11; Leiden / Boston: Brill, 2015)</w:t>
      </w:r>
      <w:r w:rsidRPr="00C03B0F">
        <w:t>.</w:t>
      </w:r>
    </w:p>
  </w:footnote>
  <w:footnote w:id="6">
    <w:p w14:paraId="29274BBC" w14:textId="6B4D5566" w:rsidR="009B1155" w:rsidRPr="004C30CB" w:rsidRDefault="009B1155" w:rsidP="009B1155">
      <w:pPr>
        <w:rPr>
          <w:rFonts w:ascii="Helvetica Neue" w:hAnsi="Helvetica Neue" w:cs="Helvetica Neue"/>
          <w:color w:val="000000"/>
          <w:sz w:val="20"/>
          <w:szCs w:val="20"/>
        </w:rPr>
      </w:pPr>
      <w:r w:rsidRPr="004C30CB">
        <w:rPr>
          <w:rStyle w:val="FootnoteReference"/>
          <w:sz w:val="20"/>
          <w:szCs w:val="20"/>
        </w:rPr>
        <w:footnoteRef/>
      </w:r>
      <w:r w:rsidRPr="004C30CB">
        <w:rPr>
          <w:sz w:val="20"/>
          <w:szCs w:val="20"/>
        </w:rPr>
        <w:t xml:space="preserve"> The ECM’s discussion of the gender change with </w:t>
      </w:r>
      <w:proofErr w:type="spellStart"/>
      <w:r w:rsidRPr="004C30CB">
        <w:rPr>
          <w:color w:val="000000"/>
          <w:sz w:val="20"/>
          <w:szCs w:val="20"/>
        </w:rPr>
        <w:t>λέγων</w:t>
      </w:r>
      <w:proofErr w:type="spellEnd"/>
      <w:r w:rsidRPr="004C30CB">
        <w:rPr>
          <w:color w:val="000000"/>
          <w:sz w:val="20"/>
          <w:szCs w:val="20"/>
        </w:rPr>
        <w:t xml:space="preserve"> </w:t>
      </w:r>
      <w:r w:rsidRPr="004C30CB">
        <w:rPr>
          <w:sz w:val="20"/>
          <w:szCs w:val="20"/>
        </w:rPr>
        <w:t xml:space="preserve">in Rev. 4:1 acknowledges this kind of function of solecisms: “The alienated phrase (rhetorically an </w:t>
      </w:r>
      <w:proofErr w:type="spellStart"/>
      <w:r w:rsidR="000C4DDE" w:rsidRPr="004C30CB">
        <w:rPr>
          <w:sz w:val="20"/>
          <w:szCs w:val="20"/>
        </w:rPr>
        <w:t>A</w:t>
      </w:r>
      <w:r w:rsidRPr="004C30CB">
        <w:rPr>
          <w:sz w:val="20"/>
          <w:szCs w:val="20"/>
        </w:rPr>
        <w:t>lloiosis</w:t>
      </w:r>
      <w:proofErr w:type="spellEnd"/>
      <w:r w:rsidRPr="004C30CB">
        <w:rPr>
          <w:sz w:val="20"/>
          <w:szCs w:val="20"/>
        </w:rPr>
        <w:t xml:space="preserve"> </w:t>
      </w:r>
      <w:r w:rsidR="000C4DDE" w:rsidRPr="004C30CB">
        <w:rPr>
          <w:sz w:val="20"/>
          <w:szCs w:val="20"/>
        </w:rPr>
        <w:t>= gender change) heightens the attention of the reader for the close narrative connection of 4,1 with the opening vision (1,10-3,22).” While the attention here is not directed to the OT, it is directed to an earlier text (</w:t>
      </w:r>
      <w:r w:rsidR="000C4DDE" w:rsidRPr="004C30CB">
        <w:rPr>
          <w:i/>
          <w:iCs/>
          <w:sz w:val="20"/>
          <w:szCs w:val="20"/>
        </w:rPr>
        <w:t xml:space="preserve">Novum </w:t>
      </w:r>
      <w:proofErr w:type="spellStart"/>
      <w:r w:rsidR="000C4DDE" w:rsidRPr="004C30CB">
        <w:rPr>
          <w:i/>
          <w:iCs/>
          <w:sz w:val="20"/>
          <w:szCs w:val="20"/>
        </w:rPr>
        <w:t>Testamentum</w:t>
      </w:r>
      <w:proofErr w:type="spellEnd"/>
      <w:r w:rsidR="000C4DDE" w:rsidRPr="004C30CB">
        <w:rPr>
          <w:i/>
          <w:iCs/>
          <w:sz w:val="20"/>
          <w:szCs w:val="20"/>
        </w:rPr>
        <w:t xml:space="preserve"> Graecum, ECM</w:t>
      </w:r>
      <w:r w:rsidR="000C4DDE" w:rsidRPr="004C30CB">
        <w:rPr>
          <w:sz w:val="20"/>
          <w:szCs w:val="20"/>
        </w:rPr>
        <w:t xml:space="preserve"> </w:t>
      </w:r>
      <w:r w:rsidR="000C4DDE" w:rsidRPr="004C30CB">
        <w:rPr>
          <w:i/>
          <w:iCs/>
          <w:sz w:val="20"/>
          <w:szCs w:val="20"/>
        </w:rPr>
        <w:t>VI</w:t>
      </w:r>
      <w:r w:rsidR="000C4DDE" w:rsidRPr="004C30CB">
        <w:rPr>
          <w:sz w:val="20"/>
          <w:szCs w:val="20"/>
        </w:rPr>
        <w:t xml:space="preserve"> </w:t>
      </w:r>
      <w:r w:rsidR="000C4DDE" w:rsidRPr="004C30CB">
        <w:rPr>
          <w:i/>
          <w:iCs/>
          <w:sz w:val="20"/>
          <w:szCs w:val="20"/>
        </w:rPr>
        <w:t>Revelation</w:t>
      </w:r>
      <w:r w:rsidR="000C4DDE" w:rsidRPr="004C30CB">
        <w:rPr>
          <w:sz w:val="20"/>
          <w:szCs w:val="20"/>
        </w:rPr>
        <w:t xml:space="preserve"> Pt. 3.1 Studies on the Text (Stuttgart: Deutsche </w:t>
      </w:r>
      <w:proofErr w:type="spellStart"/>
      <w:r w:rsidR="000C4DDE" w:rsidRPr="004C30CB">
        <w:rPr>
          <w:sz w:val="20"/>
          <w:szCs w:val="20"/>
        </w:rPr>
        <w:t>Bibelgesellschaft</w:t>
      </w:r>
      <w:proofErr w:type="spellEnd"/>
      <w:r w:rsidR="000C4DDE" w:rsidRPr="004C30CB">
        <w:rPr>
          <w:sz w:val="20"/>
          <w:szCs w:val="20"/>
        </w:rPr>
        <w:t>, 2024), 264-265).</w:t>
      </w:r>
    </w:p>
  </w:footnote>
  <w:footnote w:id="7">
    <w:p w14:paraId="75BA71F5" w14:textId="58FC017E" w:rsidR="00334D40" w:rsidRDefault="00334D40">
      <w:pPr>
        <w:pStyle w:val="FootnoteText"/>
      </w:pPr>
      <w:r>
        <w:rPr>
          <w:rStyle w:val="FootnoteReference"/>
        </w:rPr>
        <w:footnoteRef/>
      </w:r>
      <w:r>
        <w:t xml:space="preserve"> </w:t>
      </w:r>
      <w:proofErr w:type="spellStart"/>
      <w:r w:rsidR="000C4DDE" w:rsidRPr="00E24875">
        <w:rPr>
          <w:rFonts w:ascii="Times" w:hAnsi="Times"/>
          <w:color w:val="000000"/>
        </w:rPr>
        <w:t>Moț</w:t>
      </w:r>
      <w:proofErr w:type="spellEnd"/>
      <w:r w:rsidR="000C4DDE" w:rsidRPr="00E24875">
        <w:rPr>
          <w:rFonts w:ascii="Times" w:hAnsi="Times"/>
          <w:color w:val="000000"/>
        </w:rPr>
        <w:t xml:space="preserve">, </w:t>
      </w:r>
      <w:r w:rsidR="000C4DDE" w:rsidRPr="00C03B0F">
        <w:rPr>
          <w:i/>
          <w:iCs/>
          <w:color w:val="000000"/>
        </w:rPr>
        <w:t>Irregularities in the Book of Revelatio</w:t>
      </w:r>
      <w:r w:rsidR="000C4DDE">
        <w:rPr>
          <w:i/>
          <w:iCs/>
          <w:color w:val="000000"/>
        </w:rPr>
        <w:t>n</w:t>
      </w:r>
      <w:r>
        <w:t>, 217.</w:t>
      </w:r>
    </w:p>
  </w:footnote>
  <w:footnote w:id="8">
    <w:p w14:paraId="4DB5B04E" w14:textId="5A9B4AAF" w:rsidR="00995BA8" w:rsidRDefault="00995BA8">
      <w:pPr>
        <w:pStyle w:val="FootnoteText"/>
      </w:pPr>
      <w:r>
        <w:rPr>
          <w:rStyle w:val="FootnoteReference"/>
        </w:rPr>
        <w:footnoteRef/>
      </w:r>
      <w:r>
        <w:t xml:space="preserve"> Ibid., 238</w:t>
      </w:r>
      <w:r w:rsidR="008E108A">
        <w:t>, cf. also 246.</w:t>
      </w:r>
    </w:p>
  </w:footnote>
  <w:footnote w:id="9">
    <w:p w14:paraId="2AE2F63C" w14:textId="3BB9B41A" w:rsidR="009A7340" w:rsidRDefault="009A7340" w:rsidP="009A7340">
      <w:pPr>
        <w:pStyle w:val="FootnoteText"/>
      </w:pPr>
      <w:r>
        <w:rPr>
          <w:rStyle w:val="FootnoteReference"/>
        </w:rPr>
        <w:footnoteRef/>
      </w:r>
      <w:r>
        <w:t xml:space="preserve"> See </w:t>
      </w:r>
      <w:proofErr w:type="spellStart"/>
      <w:r w:rsidRPr="00E24875">
        <w:rPr>
          <w:rFonts w:ascii="Times" w:hAnsi="Times"/>
          <w:color w:val="000000"/>
        </w:rPr>
        <w:t>Moț</w:t>
      </w:r>
      <w:proofErr w:type="spellEnd"/>
      <w:r w:rsidRPr="00E24875">
        <w:rPr>
          <w:rFonts w:ascii="Times" w:hAnsi="Times"/>
          <w:color w:val="000000"/>
        </w:rPr>
        <w:t xml:space="preserve">, </w:t>
      </w:r>
      <w:r w:rsidRPr="00C03B0F">
        <w:rPr>
          <w:i/>
          <w:iCs/>
          <w:color w:val="000000"/>
        </w:rPr>
        <w:t>Irregularities in the Book of Revelatio</w:t>
      </w:r>
      <w:r>
        <w:rPr>
          <w:i/>
          <w:iCs/>
          <w:color w:val="000000"/>
        </w:rPr>
        <w:t>n</w:t>
      </w:r>
      <w:r w:rsidR="003E4498">
        <w:t>, 218, 245.</w:t>
      </w:r>
    </w:p>
  </w:footnote>
  <w:footnote w:id="10">
    <w:p w14:paraId="18A3B898" w14:textId="346EF359" w:rsidR="003E4498" w:rsidRDefault="003E4498">
      <w:pPr>
        <w:pStyle w:val="FootnoteText"/>
      </w:pPr>
      <w:r>
        <w:rPr>
          <w:rStyle w:val="FootnoteReference"/>
        </w:rPr>
        <w:footnoteRef/>
      </w:r>
      <w:r>
        <w:t xml:space="preserve"> Ibid., 218, 245.</w:t>
      </w:r>
    </w:p>
  </w:footnote>
  <w:footnote w:id="11">
    <w:p w14:paraId="6EAE6126" w14:textId="06417A9A" w:rsidR="00897BF6" w:rsidRPr="006C662E" w:rsidRDefault="00897BF6" w:rsidP="00897BF6">
      <w:pPr>
        <w:autoSpaceDE w:val="0"/>
        <w:autoSpaceDN w:val="0"/>
        <w:adjustRightInd w:val="0"/>
        <w:rPr>
          <w:rFonts w:eastAsiaTheme="minorHAnsi"/>
          <w:color w:val="0A0A0A"/>
          <w:sz w:val="20"/>
          <w:szCs w:val="20"/>
          <w14:ligatures w14:val="standardContextual"/>
        </w:rPr>
      </w:pPr>
      <w:r w:rsidRPr="005E42C0">
        <w:rPr>
          <w:rStyle w:val="FootnoteReference"/>
          <w:sz w:val="20"/>
          <w:szCs w:val="20"/>
        </w:rPr>
        <w:footnoteRef/>
      </w:r>
      <w:r w:rsidRPr="005E42C0">
        <w:rPr>
          <w:sz w:val="20"/>
          <w:szCs w:val="20"/>
        </w:rPr>
        <w:t xml:space="preserve"> For example, ten times there are passages </w:t>
      </w:r>
      <w:r>
        <w:rPr>
          <w:sz w:val="20"/>
          <w:szCs w:val="20"/>
        </w:rPr>
        <w:t xml:space="preserve">in Revelation </w:t>
      </w:r>
      <w:r w:rsidRPr="005E42C0">
        <w:rPr>
          <w:color w:val="0A0A0A"/>
          <w:sz w:val="20"/>
          <w:szCs w:val="20"/>
        </w:rPr>
        <w:t xml:space="preserve">with a textual issue involving </w:t>
      </w:r>
      <w:proofErr w:type="spellStart"/>
      <w:r w:rsidRPr="005E42C0">
        <w:rPr>
          <w:color w:val="0A0A0A"/>
          <w:sz w:val="20"/>
          <w:szCs w:val="20"/>
        </w:rPr>
        <w:t>ἵν</w:t>
      </w:r>
      <w:proofErr w:type="spellEnd"/>
      <w:r w:rsidRPr="005E42C0">
        <w:rPr>
          <w:color w:val="0A0A0A"/>
          <w:sz w:val="20"/>
          <w:szCs w:val="20"/>
        </w:rPr>
        <w:t>α preceding a future indicative or an aorist subjunctive (where in each case the NA28 prefers the future as a solecism).</w:t>
      </w:r>
      <w:r>
        <w:rPr>
          <w:color w:val="0A0A0A"/>
          <w:sz w:val="20"/>
          <w:szCs w:val="20"/>
        </w:rPr>
        <w:t xml:space="preserve"> </w:t>
      </w:r>
      <w:r w:rsidR="009A410A">
        <w:rPr>
          <w:color w:val="0A0A0A"/>
          <w:sz w:val="20"/>
          <w:szCs w:val="20"/>
        </w:rPr>
        <w:t xml:space="preserve">D. </w:t>
      </w:r>
      <w:r>
        <w:rPr>
          <w:color w:val="0A0A0A"/>
          <w:sz w:val="20"/>
          <w:szCs w:val="20"/>
        </w:rPr>
        <w:t>Wallace, “</w:t>
      </w:r>
      <w:r w:rsidRPr="00693E61">
        <w:rPr>
          <w:sz w:val="20"/>
          <w:szCs w:val="20"/>
        </w:rPr>
        <w:t xml:space="preserve">ECM Revelation Review,” forthcoming in </w:t>
      </w:r>
      <w:r w:rsidRPr="00693E61">
        <w:rPr>
          <w:i/>
          <w:iCs/>
          <w:sz w:val="20"/>
          <w:szCs w:val="20"/>
        </w:rPr>
        <w:t>JETS</w:t>
      </w:r>
      <w:r w:rsidRPr="00693E61">
        <w:rPr>
          <w:sz w:val="20"/>
          <w:szCs w:val="20"/>
        </w:rPr>
        <w:t>,</w:t>
      </w:r>
      <w:r>
        <w:rPr>
          <w:sz w:val="20"/>
          <w:szCs w:val="20"/>
        </w:rPr>
        <w:t xml:space="preserve"> pp. 19-21 (the first, longer version of the review, as below also), makes a good case that these are instances of true solecisms. Other would say </w:t>
      </w:r>
      <w:proofErr w:type="spellStart"/>
      <w:r>
        <w:rPr>
          <w:sz w:val="20"/>
          <w:szCs w:val="20"/>
        </w:rPr>
        <w:t>Hellentistic</w:t>
      </w:r>
      <w:proofErr w:type="spellEnd"/>
      <w:r>
        <w:rPr>
          <w:sz w:val="20"/>
          <w:szCs w:val="20"/>
        </w:rPr>
        <w:t xml:space="preserve"> Greek used the future and subjective after </w:t>
      </w:r>
      <w:proofErr w:type="spellStart"/>
      <w:r w:rsidRPr="005E42C0">
        <w:rPr>
          <w:color w:val="0A0A0A"/>
          <w:sz w:val="20"/>
          <w:szCs w:val="20"/>
        </w:rPr>
        <w:t>ἵν</w:t>
      </w:r>
      <w:proofErr w:type="spellEnd"/>
      <w:r w:rsidRPr="005E42C0">
        <w:rPr>
          <w:color w:val="0A0A0A"/>
          <w:sz w:val="20"/>
          <w:szCs w:val="20"/>
        </w:rPr>
        <w:t>α</w:t>
      </w:r>
      <w:r>
        <w:rPr>
          <w:sz w:val="20"/>
          <w:szCs w:val="20"/>
        </w:rPr>
        <w:t xml:space="preserve"> synonymously. Wallace observes that </w:t>
      </w:r>
      <w:r w:rsidRPr="006C662E">
        <w:rPr>
          <w:rFonts w:eastAsiaTheme="minorHAnsi"/>
          <w:color w:val="0A0A0A"/>
          <w:sz w:val="20"/>
          <w:szCs w:val="20"/>
          <w14:ligatures w14:val="standardContextual"/>
        </w:rPr>
        <w:t>“the NA28 has the future indicative in each instance. Three are unchanged between NA28 and ECM Rev, two have a split decision between the two verbs, and five have changed from future in NA28 to aorist in ECM Rev. In all ten instances the majority of MSS</w:t>
      </w:r>
      <w:r>
        <w:rPr>
          <w:rFonts w:eastAsiaTheme="minorHAnsi"/>
          <w:color w:val="0A0A0A"/>
          <w:sz w:val="20"/>
          <w:szCs w:val="20"/>
          <w14:ligatures w14:val="standardContextual"/>
        </w:rPr>
        <w:t xml:space="preserve">. </w:t>
      </w:r>
      <w:r w:rsidRPr="006C662E">
        <w:rPr>
          <w:rFonts w:eastAsiaTheme="minorHAnsi"/>
          <w:color w:val="0A0A0A"/>
          <w:sz w:val="20"/>
          <w:szCs w:val="20"/>
          <w14:ligatures w14:val="standardContextual"/>
        </w:rPr>
        <w:t>have the aorist subjunctive</w:t>
      </w:r>
      <w:r>
        <w:rPr>
          <w:rFonts w:eastAsiaTheme="minorHAnsi"/>
          <w:color w:val="0A0A0A"/>
          <w:sz w:val="20"/>
          <w:szCs w:val="20"/>
          <w14:ligatures w14:val="standardContextual"/>
        </w:rPr>
        <w:t>” (Ibid., 19-21).</w:t>
      </w:r>
    </w:p>
  </w:footnote>
  <w:footnote w:id="12">
    <w:p w14:paraId="6E1E99D5" w14:textId="72C89440" w:rsidR="007766E9" w:rsidRDefault="007766E9">
      <w:pPr>
        <w:pStyle w:val="FootnoteText"/>
      </w:pPr>
      <w:r>
        <w:rPr>
          <w:rStyle w:val="FootnoteReference"/>
        </w:rPr>
        <w:footnoteRef/>
      </w:r>
      <w:r>
        <w:t xml:space="preserve"> </w:t>
      </w:r>
      <w:r w:rsidR="00E468DB">
        <w:t>Only recently have I recognized t</w:t>
      </w:r>
      <w:r>
        <w:t xml:space="preserve">wo of the forty-four solecisms </w:t>
      </w:r>
      <w:r w:rsidR="00E468DB">
        <w:t>(Rev. 4:7; 48).</w:t>
      </w:r>
    </w:p>
  </w:footnote>
  <w:footnote w:id="13">
    <w:p w14:paraId="55D5D271" w14:textId="1F05C59F" w:rsidR="005C5693" w:rsidRPr="00950CAE" w:rsidRDefault="005C5693" w:rsidP="00950CAE">
      <w:pPr>
        <w:autoSpaceDE w:val="0"/>
        <w:autoSpaceDN w:val="0"/>
        <w:adjustRightInd w:val="0"/>
        <w:rPr>
          <w:rFonts w:eastAsiaTheme="minorHAnsi"/>
          <w:i/>
          <w:iCs/>
          <w:sz w:val="20"/>
          <w:szCs w:val="20"/>
          <w14:ligatures w14:val="standardContextual"/>
        </w:rPr>
      </w:pPr>
      <w:r w:rsidRPr="00950CAE">
        <w:rPr>
          <w:rStyle w:val="FootnoteReference"/>
          <w:sz w:val="20"/>
          <w:szCs w:val="20"/>
        </w:rPr>
        <w:footnoteRef/>
      </w:r>
      <w:r w:rsidRPr="00950CAE">
        <w:rPr>
          <w:sz w:val="20"/>
          <w:szCs w:val="20"/>
        </w:rPr>
        <w:t xml:space="preserve"> </w:t>
      </w:r>
      <w:r w:rsidRPr="00950CAE">
        <w:rPr>
          <w:sz w:val="20"/>
          <w:szCs w:val="20"/>
        </w:rPr>
        <w:t xml:space="preserve">Rev. </w:t>
      </w:r>
      <w:r w:rsidRPr="00950CAE">
        <w:rPr>
          <w:rFonts w:asciiTheme="majorBidi" w:hAnsiTheme="majorBidi" w:cstheme="majorBidi"/>
          <w:sz w:val="20"/>
          <w:szCs w:val="20"/>
        </w:rPr>
        <w:t>1:4; 1:5; 1:11; 1:16; 2:20; 3:12; 4:1a; 4:1b; 5:12; 7:</w:t>
      </w:r>
      <w:r w:rsidR="00950CAE">
        <w:rPr>
          <w:rFonts w:asciiTheme="majorBidi" w:hAnsiTheme="majorBidi" w:cstheme="majorBidi"/>
          <w:sz w:val="20"/>
          <w:szCs w:val="20"/>
        </w:rPr>
        <w:t xml:space="preserve">4-5, </w:t>
      </w:r>
      <w:r w:rsidRPr="00950CAE">
        <w:rPr>
          <w:rFonts w:asciiTheme="majorBidi" w:hAnsiTheme="majorBidi" w:cstheme="majorBidi"/>
          <w:sz w:val="20"/>
          <w:szCs w:val="20"/>
        </w:rPr>
        <w:t>8; 7:9a; 8:7; 8:9; 9:14b; 10:2; 10:8; 12:7; 13:14a;14:6-</w:t>
      </w:r>
      <w:r w:rsidR="00950CAE" w:rsidRPr="00950CAE">
        <w:rPr>
          <w:rFonts w:eastAsiaTheme="minorHAnsi"/>
          <w:sz w:val="20"/>
          <w:szCs w:val="20"/>
          <w14:ligatures w14:val="standardContextual"/>
        </w:rPr>
        <w:t>7; 14:11; 14:19; 19:6; 19:14; 21:</w:t>
      </w:r>
      <w:r w:rsidR="00950CAE" w:rsidRPr="00950CAE">
        <w:rPr>
          <w:sz w:val="20"/>
          <w:szCs w:val="20"/>
        </w:rPr>
        <w:t>9.</w:t>
      </w:r>
    </w:p>
  </w:footnote>
  <w:footnote w:id="14">
    <w:p w14:paraId="75813800" w14:textId="6D9E0AAD" w:rsidR="005C5693" w:rsidRDefault="005C5693">
      <w:pPr>
        <w:pStyle w:val="FootnoteText"/>
      </w:pPr>
      <w:r>
        <w:rPr>
          <w:rStyle w:val="FootnoteReference"/>
        </w:rPr>
        <w:footnoteRef/>
      </w:r>
      <w:r>
        <w:t xml:space="preserve"> </w:t>
      </w:r>
      <w:r w:rsidRPr="004A6182">
        <w:t xml:space="preserve">Rev. </w:t>
      </w:r>
      <w:r w:rsidRPr="004A6182">
        <w:rPr>
          <w:rFonts w:asciiTheme="majorBidi" w:hAnsiTheme="majorBidi" w:cstheme="majorBidi"/>
          <w:lang w:bidi="he-IL"/>
        </w:rPr>
        <w:t>1:15; 2:13; 7:9b; 7:9c; 11:4; 13:14b; 14:14.</w:t>
      </w:r>
    </w:p>
  </w:footnote>
  <w:footnote w:id="15">
    <w:p w14:paraId="4F10E7A6" w14:textId="3B812170" w:rsidR="005C5693" w:rsidRDefault="005C5693" w:rsidP="005C5693">
      <w:pPr>
        <w:pStyle w:val="FootnoteText"/>
      </w:pPr>
      <w:r>
        <w:rPr>
          <w:rStyle w:val="FootnoteReference"/>
        </w:rPr>
        <w:footnoteRef/>
      </w:r>
      <w:r>
        <w:t xml:space="preserve"> </w:t>
      </w:r>
      <w:r w:rsidRPr="00641EE9">
        <w:t xml:space="preserve">Rev. 1:13; </w:t>
      </w:r>
      <w:r>
        <w:t xml:space="preserve">4:7; 4:8; </w:t>
      </w:r>
      <w:r w:rsidRPr="00641EE9">
        <w:t>5:6a; 5:6b; 9:14a; 11:15; 11:18; 12:5; 17:3; 19:20; 20:2; 21:14</w:t>
      </w:r>
      <w:r w:rsidRPr="00641EE9">
        <w:rPr>
          <w:rFonts w:asciiTheme="majorBidi" w:hAnsiTheme="majorBidi" w:cstheme="majorBidi"/>
          <w:lang w:bidi="he-IL"/>
        </w:rPr>
        <w:t>.</w:t>
      </w:r>
    </w:p>
  </w:footnote>
  <w:footnote w:id="16">
    <w:p w14:paraId="583070AB" w14:textId="77777777" w:rsidR="005C5693" w:rsidRPr="00E1779C" w:rsidRDefault="005C5693" w:rsidP="005C5693">
      <w:pPr>
        <w:rPr>
          <w:rFonts w:ascii="Helvetica Neue" w:hAnsi="Helvetica Neue" w:cs="Helvetica Neue"/>
          <w:color w:val="000000"/>
          <w:sz w:val="20"/>
          <w:szCs w:val="20"/>
        </w:rPr>
      </w:pPr>
      <w:r w:rsidRPr="00E1779C">
        <w:rPr>
          <w:rStyle w:val="FootnoteReference"/>
          <w:sz w:val="20"/>
          <w:szCs w:val="20"/>
        </w:rPr>
        <w:footnoteRef/>
      </w:r>
      <w:r w:rsidRPr="00E1779C">
        <w:rPr>
          <w:sz w:val="20"/>
          <w:szCs w:val="20"/>
        </w:rPr>
        <w:t xml:space="preserve"> The ECM has made 84 new preferred readings in Revelation (in addition to 95 orthographical changes) and decided on 106 split readings. Not including orthographical alterations or split readings, Revelation has by far proportionally more changes than the Catholic Epistles (which proportionally have about half of Revelation’s) and Mark / Acts (which half about a third as many changes). The ECM has said, “ECM Rev contains far more changes to the primary text than the preceding volumes of the ECM because of the book’s precarious history”</w:t>
      </w:r>
      <w:r>
        <w:t xml:space="preserve"> </w:t>
      </w:r>
      <w:r w:rsidRPr="004C30CB">
        <w:rPr>
          <w:sz w:val="20"/>
          <w:szCs w:val="20"/>
        </w:rPr>
        <w:t>(</w:t>
      </w:r>
      <w:r w:rsidRPr="004C30CB">
        <w:rPr>
          <w:i/>
          <w:iCs/>
          <w:sz w:val="20"/>
          <w:szCs w:val="20"/>
        </w:rPr>
        <w:t xml:space="preserve">Novum </w:t>
      </w:r>
      <w:proofErr w:type="spellStart"/>
      <w:r w:rsidRPr="004C30CB">
        <w:rPr>
          <w:i/>
          <w:iCs/>
          <w:sz w:val="20"/>
          <w:szCs w:val="20"/>
        </w:rPr>
        <w:t>Testamentum</w:t>
      </w:r>
      <w:proofErr w:type="spellEnd"/>
      <w:r w:rsidRPr="004C30CB">
        <w:rPr>
          <w:i/>
          <w:iCs/>
          <w:sz w:val="20"/>
          <w:szCs w:val="20"/>
        </w:rPr>
        <w:t xml:space="preserve"> Graecum, ECM</w:t>
      </w:r>
      <w:r w:rsidRPr="004C30CB">
        <w:rPr>
          <w:sz w:val="20"/>
          <w:szCs w:val="20"/>
        </w:rPr>
        <w:t xml:space="preserve"> </w:t>
      </w:r>
      <w:r w:rsidRPr="004C30CB">
        <w:rPr>
          <w:i/>
          <w:iCs/>
          <w:sz w:val="20"/>
          <w:szCs w:val="20"/>
        </w:rPr>
        <w:t>VI</w:t>
      </w:r>
      <w:r w:rsidRPr="004C30CB">
        <w:rPr>
          <w:sz w:val="20"/>
          <w:szCs w:val="20"/>
        </w:rPr>
        <w:t xml:space="preserve"> </w:t>
      </w:r>
      <w:r w:rsidRPr="004C30CB">
        <w:rPr>
          <w:i/>
          <w:iCs/>
          <w:sz w:val="20"/>
          <w:szCs w:val="20"/>
        </w:rPr>
        <w:t>Revelation</w:t>
      </w:r>
      <w:r w:rsidRPr="004C30CB">
        <w:rPr>
          <w:sz w:val="20"/>
          <w:szCs w:val="20"/>
        </w:rPr>
        <w:t xml:space="preserve"> </w:t>
      </w:r>
      <w:r w:rsidRPr="00E1779C">
        <w:rPr>
          <w:i/>
          <w:iCs/>
          <w:sz w:val="20"/>
          <w:szCs w:val="20"/>
        </w:rPr>
        <w:t>Pt. 1, Text</w:t>
      </w:r>
      <w:r w:rsidRPr="004C30CB">
        <w:rPr>
          <w:sz w:val="20"/>
          <w:szCs w:val="20"/>
        </w:rPr>
        <w:t xml:space="preserve"> </w:t>
      </w:r>
      <w:r>
        <w:rPr>
          <w:sz w:val="20"/>
          <w:szCs w:val="20"/>
        </w:rPr>
        <w:t>[</w:t>
      </w:r>
      <w:r w:rsidRPr="004C30CB">
        <w:rPr>
          <w:sz w:val="20"/>
          <w:szCs w:val="20"/>
        </w:rPr>
        <w:t xml:space="preserve">Stuttgart: Deutsche </w:t>
      </w:r>
      <w:proofErr w:type="spellStart"/>
      <w:r w:rsidRPr="004C30CB">
        <w:rPr>
          <w:sz w:val="20"/>
          <w:szCs w:val="20"/>
        </w:rPr>
        <w:t>Bibelgesellschaft</w:t>
      </w:r>
      <w:proofErr w:type="spellEnd"/>
      <w:r w:rsidRPr="004C30CB">
        <w:rPr>
          <w:sz w:val="20"/>
          <w:szCs w:val="20"/>
        </w:rPr>
        <w:t>, 2024</w:t>
      </w:r>
      <w:r>
        <w:rPr>
          <w:sz w:val="20"/>
          <w:szCs w:val="20"/>
        </w:rPr>
        <w:t>]</w:t>
      </w:r>
      <w:r w:rsidRPr="004C30CB">
        <w:rPr>
          <w:sz w:val="20"/>
          <w:szCs w:val="20"/>
        </w:rPr>
        <w:t xml:space="preserve">, </w:t>
      </w:r>
      <w:r>
        <w:rPr>
          <w:sz w:val="20"/>
          <w:szCs w:val="20"/>
        </w:rPr>
        <w:t>vii</w:t>
      </w:r>
      <w:r w:rsidRPr="004C30CB">
        <w:rPr>
          <w:sz w:val="20"/>
          <w:szCs w:val="20"/>
        </w:rPr>
        <w:t>).</w:t>
      </w:r>
      <w:r>
        <w:rPr>
          <w:sz w:val="20"/>
          <w:szCs w:val="20"/>
        </w:rPr>
        <w:t xml:space="preserve"> The ECM edition is based on 110 </w:t>
      </w:r>
      <w:proofErr w:type="spellStart"/>
      <w:r>
        <w:rPr>
          <w:sz w:val="20"/>
          <w:szCs w:val="20"/>
        </w:rPr>
        <w:t>mss.</w:t>
      </w:r>
      <w:proofErr w:type="spellEnd"/>
      <w:r>
        <w:rPr>
          <w:sz w:val="20"/>
          <w:szCs w:val="20"/>
        </w:rPr>
        <w:t xml:space="preserve"> selected out from over 300 extant </w:t>
      </w:r>
      <w:proofErr w:type="spellStart"/>
      <w:r>
        <w:rPr>
          <w:sz w:val="20"/>
          <w:szCs w:val="20"/>
        </w:rPr>
        <w:t>mss.</w:t>
      </w:r>
      <w:proofErr w:type="spellEnd"/>
      <w:r>
        <w:rPr>
          <w:sz w:val="20"/>
          <w:szCs w:val="20"/>
        </w:rPr>
        <w:t xml:space="preserve"> on Revelation. This selection of </w:t>
      </w:r>
      <w:proofErr w:type="spellStart"/>
      <w:r>
        <w:rPr>
          <w:sz w:val="20"/>
          <w:szCs w:val="20"/>
        </w:rPr>
        <w:t>mss.</w:t>
      </w:r>
      <w:proofErr w:type="spellEnd"/>
      <w:r>
        <w:rPr>
          <w:sz w:val="20"/>
          <w:szCs w:val="20"/>
        </w:rPr>
        <w:t xml:space="preserve"> was based on 123 pre-established test passages.” These statistics were cited in a forthcoming essay in JETS by D. H. Wallace, </w:t>
      </w:r>
      <w:r w:rsidRPr="00693E61">
        <w:rPr>
          <w:sz w:val="20"/>
          <w:szCs w:val="20"/>
        </w:rPr>
        <w:t xml:space="preserve">“ECM Revelation Review,” forthcoming in </w:t>
      </w:r>
      <w:r w:rsidRPr="00693E61">
        <w:rPr>
          <w:i/>
          <w:iCs/>
          <w:sz w:val="20"/>
          <w:szCs w:val="20"/>
        </w:rPr>
        <w:t>JETS</w:t>
      </w:r>
      <w:r w:rsidRPr="00693E61">
        <w:rPr>
          <w:sz w:val="20"/>
          <w:szCs w:val="20"/>
        </w:rPr>
        <w:t>,</w:t>
      </w:r>
      <w:r>
        <w:rPr>
          <w:sz w:val="20"/>
          <w:szCs w:val="20"/>
        </w:rPr>
        <w:t xml:space="preserve"> pp. 2, 5.</w:t>
      </w:r>
    </w:p>
  </w:footnote>
  <w:footnote w:id="17">
    <w:p w14:paraId="055FD021" w14:textId="48729981" w:rsidR="00977D1C" w:rsidRDefault="00977D1C">
      <w:pPr>
        <w:pStyle w:val="FootnoteText"/>
      </w:pPr>
      <w:r>
        <w:rPr>
          <w:rStyle w:val="FootnoteReference"/>
        </w:rPr>
        <w:footnoteRef/>
      </w:r>
      <w:r>
        <w:t xml:space="preserve"> Forthcoming essay in </w:t>
      </w:r>
      <w:r w:rsidRPr="00CE4C76">
        <w:rPr>
          <w:i/>
          <w:iCs/>
        </w:rPr>
        <w:t>JETS</w:t>
      </w:r>
      <w:r>
        <w:t>, p. 13.</w:t>
      </w:r>
    </w:p>
  </w:footnote>
  <w:footnote w:id="18">
    <w:p w14:paraId="69D308B6" w14:textId="3C9CAC11" w:rsidR="003624DF" w:rsidRDefault="003624DF">
      <w:pPr>
        <w:pStyle w:val="FootnoteText"/>
      </w:pPr>
      <w:r>
        <w:rPr>
          <w:rStyle w:val="FootnoteReference"/>
        </w:rPr>
        <w:footnoteRef/>
      </w:r>
      <w:r>
        <w:t xml:space="preserve"> </w:t>
      </w:r>
      <w:r w:rsidRPr="004E2541">
        <w:t xml:space="preserve">Juan Hernandez Jr., “The Greek Text of Revelation,” in the </w:t>
      </w:r>
      <w:r w:rsidRPr="004E2541">
        <w:rPr>
          <w:i/>
          <w:iCs/>
        </w:rPr>
        <w:t>Oxford Handbook of the Book of Revelation</w:t>
      </w:r>
      <w:r w:rsidRPr="004E2541">
        <w:t>, ed. by C. Koester (Oxford: Oxford Univ. Press, 2020),</w:t>
      </w:r>
      <w:r>
        <w:t xml:space="preserve"> 9.</w:t>
      </w:r>
      <w:r w:rsidR="008E7284">
        <w:t xml:space="preserve"> </w:t>
      </w:r>
      <w:r w:rsidR="008E7284" w:rsidRPr="008E7284">
        <w:t xml:space="preserve">See </w:t>
      </w:r>
      <w:r w:rsidR="008E7284" w:rsidRPr="008E7284">
        <w:rPr>
          <w:i/>
          <w:iCs/>
          <w:color w:val="000000"/>
        </w:rPr>
        <w:t xml:space="preserve">Text und </w:t>
      </w:r>
      <w:proofErr w:type="spellStart"/>
      <w:r w:rsidR="008E7284" w:rsidRPr="008E7284">
        <w:rPr>
          <w:i/>
          <w:iCs/>
          <w:color w:val="000000"/>
        </w:rPr>
        <w:t>Textwert</w:t>
      </w:r>
      <w:proofErr w:type="spellEnd"/>
      <w:r w:rsidR="008E7284" w:rsidRPr="008E7284">
        <w:rPr>
          <w:i/>
          <w:iCs/>
          <w:color w:val="000000"/>
        </w:rPr>
        <w:t xml:space="preserve"> der </w:t>
      </w:r>
      <w:proofErr w:type="spellStart"/>
      <w:r w:rsidR="008E7284" w:rsidRPr="008E7284">
        <w:rPr>
          <w:i/>
          <w:iCs/>
          <w:color w:val="000000"/>
        </w:rPr>
        <w:t>griechischen</w:t>
      </w:r>
      <w:proofErr w:type="spellEnd"/>
      <w:r w:rsidR="008E7284" w:rsidRPr="008E7284">
        <w:rPr>
          <w:i/>
          <w:iCs/>
          <w:color w:val="000000"/>
        </w:rPr>
        <w:t xml:space="preserve"> </w:t>
      </w:r>
      <w:proofErr w:type="spellStart"/>
      <w:r w:rsidR="008E7284" w:rsidRPr="008E7284">
        <w:rPr>
          <w:i/>
          <w:iCs/>
          <w:color w:val="000000"/>
        </w:rPr>
        <w:t>Handschriften</w:t>
      </w:r>
      <w:proofErr w:type="spellEnd"/>
      <w:r w:rsidR="008E7284" w:rsidRPr="008E7284">
        <w:rPr>
          <w:i/>
          <w:iCs/>
          <w:color w:val="000000"/>
        </w:rPr>
        <w:t xml:space="preserve"> des </w:t>
      </w:r>
      <w:proofErr w:type="spellStart"/>
      <w:r w:rsidR="008E7284" w:rsidRPr="008E7284">
        <w:rPr>
          <w:i/>
          <w:iCs/>
          <w:color w:val="000000"/>
        </w:rPr>
        <w:t>Neuen</w:t>
      </w:r>
      <w:proofErr w:type="spellEnd"/>
      <w:r w:rsidR="008E7284" w:rsidRPr="008E7284">
        <w:rPr>
          <w:i/>
          <w:iCs/>
          <w:color w:val="000000"/>
        </w:rPr>
        <w:t xml:space="preserve"> Testaments. VI: Die </w:t>
      </w:r>
      <w:proofErr w:type="spellStart"/>
      <w:r w:rsidR="008E7284" w:rsidRPr="008E7284">
        <w:rPr>
          <w:i/>
          <w:iCs/>
          <w:color w:val="000000"/>
        </w:rPr>
        <w:t>Apokalypse</w:t>
      </w:r>
      <w:proofErr w:type="spellEnd"/>
      <w:r w:rsidR="008E7284" w:rsidRPr="008E7284">
        <w:rPr>
          <w:i/>
          <w:iCs/>
          <w:color w:val="000000"/>
        </w:rPr>
        <w:t xml:space="preserve"> – </w:t>
      </w:r>
      <w:proofErr w:type="spellStart"/>
      <w:r w:rsidR="008E7284" w:rsidRPr="008E7284">
        <w:rPr>
          <w:i/>
          <w:iCs/>
          <w:color w:val="000000"/>
        </w:rPr>
        <w:t>Teststellenkollation</w:t>
      </w:r>
      <w:proofErr w:type="spellEnd"/>
      <w:r w:rsidR="008E7284" w:rsidRPr="008E7284">
        <w:rPr>
          <w:i/>
          <w:iCs/>
          <w:color w:val="000000"/>
        </w:rPr>
        <w:t xml:space="preserve"> und </w:t>
      </w:r>
      <w:proofErr w:type="spellStart"/>
      <w:r w:rsidR="008E7284" w:rsidRPr="008E7284">
        <w:rPr>
          <w:i/>
          <w:iCs/>
          <w:color w:val="000000"/>
        </w:rPr>
        <w:t>Auswertungen</w:t>
      </w:r>
      <w:proofErr w:type="spellEnd"/>
      <w:r w:rsidR="008E7284" w:rsidRPr="008E7284">
        <w:rPr>
          <w:i/>
          <w:iCs/>
          <w:color w:val="000000"/>
        </w:rPr>
        <w:t>,</w:t>
      </w:r>
      <w:r w:rsidR="008E7284" w:rsidRPr="008E7284">
        <w:rPr>
          <w:color w:val="000000"/>
        </w:rPr>
        <w:t xml:space="preserve"> </w:t>
      </w:r>
      <w:proofErr w:type="spellStart"/>
      <w:r w:rsidR="008E7284" w:rsidRPr="008E7284">
        <w:rPr>
          <w:color w:val="000000"/>
        </w:rPr>
        <w:t>edd</w:t>
      </w:r>
      <w:proofErr w:type="spellEnd"/>
      <w:r w:rsidR="008E7284" w:rsidRPr="008E7284">
        <w:rPr>
          <w:color w:val="000000"/>
        </w:rPr>
        <w:t>. by Markus Lembke; Darius Müller; Ulrich B. Schmid; Martin Karrer</w:t>
      </w:r>
      <w:r w:rsidR="008E7284" w:rsidRPr="008E7284">
        <w:rPr>
          <w:rStyle w:val="apple-converted-space"/>
          <w:color w:val="000000"/>
        </w:rPr>
        <w:t xml:space="preserve"> (ANT 49; </w:t>
      </w:r>
      <w:r w:rsidR="008E7284" w:rsidRPr="008E7284">
        <w:rPr>
          <w:color w:val="000000"/>
        </w:rPr>
        <w:t>Berlin/Boston</w:t>
      </w:r>
      <w:r w:rsidR="008E7284" w:rsidRPr="008E7284">
        <w:rPr>
          <w:rStyle w:val="apple-converted-space"/>
          <w:color w:val="000000"/>
        </w:rPr>
        <w:t xml:space="preserve">: </w:t>
      </w:r>
      <w:r w:rsidR="008E7284" w:rsidRPr="008E7284">
        <w:rPr>
          <w:color w:val="000000"/>
        </w:rPr>
        <w:t>Walter de Gruyter</w:t>
      </w:r>
      <w:r w:rsidR="008E7284" w:rsidRPr="008E7284">
        <w:rPr>
          <w:rStyle w:val="apple-converted-space"/>
          <w:color w:val="000000"/>
        </w:rPr>
        <w:t>, 2017), which provides the</w:t>
      </w:r>
      <w:r w:rsidR="009520DE">
        <w:rPr>
          <w:rStyle w:val="apple-converted-space"/>
          <w:color w:val="000000"/>
        </w:rPr>
        <w:t xml:space="preserve"> foundation of</w:t>
      </w:r>
      <w:r w:rsidR="008E7284" w:rsidRPr="008E7284">
        <w:rPr>
          <w:rStyle w:val="apple-converted-space"/>
          <w:color w:val="000000"/>
        </w:rPr>
        <w:t xml:space="preserve"> raw data of statistical evaluation of </w:t>
      </w:r>
      <w:proofErr w:type="spellStart"/>
      <w:r w:rsidR="008E7284" w:rsidRPr="008E7284">
        <w:rPr>
          <w:rStyle w:val="apple-converted-space"/>
          <w:color w:val="000000"/>
        </w:rPr>
        <w:t>mss.</w:t>
      </w:r>
      <w:proofErr w:type="spellEnd"/>
      <w:r w:rsidR="008E7284" w:rsidRPr="008E7284">
        <w:rPr>
          <w:rStyle w:val="apple-converted-space"/>
          <w:color w:val="000000"/>
        </w:rPr>
        <w:t xml:space="preserve"> </w:t>
      </w:r>
      <w:r w:rsidR="009520DE">
        <w:rPr>
          <w:rStyle w:val="apple-converted-space"/>
          <w:color w:val="000000"/>
        </w:rPr>
        <w:t>for the ECM</w:t>
      </w:r>
      <w:r w:rsidR="008E7284" w:rsidRPr="009520DE">
        <w:rPr>
          <w:rStyle w:val="apple-converted-space"/>
          <w:color w:val="000000"/>
        </w:rPr>
        <w:t>.</w:t>
      </w:r>
    </w:p>
  </w:footnote>
  <w:footnote w:id="19">
    <w:p w14:paraId="114A7D99" w14:textId="1FF38683" w:rsidR="00A97FA9" w:rsidRDefault="00A97FA9">
      <w:pPr>
        <w:pStyle w:val="FootnoteText"/>
      </w:pPr>
      <w:r>
        <w:rPr>
          <w:rStyle w:val="FootnoteReference"/>
        </w:rPr>
        <w:footnoteRef/>
      </w:r>
      <w:r>
        <w:t xml:space="preserve"> Ibid., xx.</w:t>
      </w:r>
    </w:p>
  </w:footnote>
  <w:footnote w:id="20">
    <w:p w14:paraId="609F03A4" w14:textId="63B5DABC" w:rsidR="00FE3EEE" w:rsidRDefault="00FE3EEE">
      <w:pPr>
        <w:pStyle w:val="FootnoteText"/>
      </w:pPr>
      <w:r>
        <w:rPr>
          <w:rStyle w:val="FootnoteReference"/>
        </w:rPr>
        <w:footnoteRef/>
      </w:r>
      <w:r>
        <w:t xml:space="preserve"> Ibid., 12.</w:t>
      </w:r>
    </w:p>
  </w:footnote>
  <w:footnote w:id="21">
    <w:p w14:paraId="58E6A799" w14:textId="1121D0D6" w:rsidR="00272E75" w:rsidRDefault="00272E75">
      <w:pPr>
        <w:pStyle w:val="FootnoteText"/>
      </w:pPr>
      <w:r>
        <w:rPr>
          <w:rStyle w:val="FootnoteReference"/>
        </w:rPr>
        <w:footnoteRef/>
      </w:r>
      <w:r>
        <w:t xml:space="preserve"> Ibid., 12.</w:t>
      </w:r>
    </w:p>
  </w:footnote>
  <w:footnote w:id="22">
    <w:p w14:paraId="38EDC5B5" w14:textId="32E2B52C" w:rsidR="00035C00" w:rsidRDefault="00035C00">
      <w:pPr>
        <w:pStyle w:val="FootnoteText"/>
      </w:pPr>
      <w:r>
        <w:rPr>
          <w:rStyle w:val="FootnoteReference"/>
        </w:rPr>
        <w:footnoteRef/>
      </w:r>
      <w:r>
        <w:t xml:space="preserve"> Ibid., 8.</w:t>
      </w:r>
    </w:p>
  </w:footnote>
  <w:footnote w:id="23">
    <w:p w14:paraId="1E27119B" w14:textId="77777777" w:rsidR="00787A23" w:rsidRDefault="0073483A">
      <w:pPr>
        <w:pStyle w:val="FootnoteText"/>
      </w:pPr>
      <w:r>
        <w:rPr>
          <w:rStyle w:val="FootnoteReference"/>
        </w:rPr>
        <w:footnoteRef/>
      </w:r>
      <w:r>
        <w:t xml:space="preserve"> The ECM says, “The Apocalypse tradition, however, has not developed into a single majority text. Instead, the bulk of the tradition can be differentiated into three strands of tradition, alongside and after the witnesses close to the original text: the </w:t>
      </w:r>
      <w:proofErr w:type="spellStart"/>
      <w:r>
        <w:t>Koine</w:t>
      </w:r>
      <w:proofErr w:type="spellEnd"/>
      <w:r>
        <w:t xml:space="preserve">, the Andreas, and the </w:t>
      </w:r>
      <w:proofErr w:type="spellStart"/>
      <w:r>
        <w:t>Computensian</w:t>
      </w:r>
      <w:proofErr w:type="spellEnd"/>
      <w:r>
        <w:t xml:space="preserve"> texts (GA 20253, with the </w:t>
      </w:r>
      <w:proofErr w:type="spellStart"/>
      <w:r>
        <w:t>Oecumenious</w:t>
      </w:r>
      <w:proofErr w:type="spellEnd"/>
      <w:r>
        <w:t xml:space="preserve"> text, is to be counted among the witnesses close to the initial text)</w:t>
      </w:r>
      <w:r w:rsidR="00787A23">
        <w:t xml:space="preserve">. </w:t>
      </w:r>
    </w:p>
    <w:p w14:paraId="2E5A6346" w14:textId="351267DB" w:rsidR="0073483A" w:rsidRDefault="00787A23" w:rsidP="00787A23">
      <w:pPr>
        <w:pStyle w:val="FootnoteText"/>
        <w:ind w:firstLine="720"/>
      </w:pPr>
      <w:r w:rsidRPr="00787A23">
        <w:rPr>
          <w:color w:val="222222"/>
          <w:shd w:val="clear" w:color="auto" w:fill="FFFFFF"/>
        </w:rPr>
        <w:t>The variants of these three textual traditions deserve attention, especially alongside and in conjunction with the witnesses close to the original text, when two or three of them coincide and attest to the same wording.</w:t>
      </w:r>
      <w:r w:rsidR="00712478">
        <w:t>” (</w:t>
      </w:r>
      <w:r w:rsidR="00712478" w:rsidRPr="004C30CB">
        <w:rPr>
          <w:i/>
          <w:iCs/>
        </w:rPr>
        <w:t xml:space="preserve">Novum </w:t>
      </w:r>
      <w:proofErr w:type="spellStart"/>
      <w:r w:rsidR="00712478" w:rsidRPr="004C30CB">
        <w:rPr>
          <w:i/>
          <w:iCs/>
        </w:rPr>
        <w:t>Testamentum</w:t>
      </w:r>
      <w:proofErr w:type="spellEnd"/>
      <w:r w:rsidR="00712478" w:rsidRPr="004C30CB">
        <w:rPr>
          <w:i/>
          <w:iCs/>
        </w:rPr>
        <w:t xml:space="preserve"> Graecum, ECM</w:t>
      </w:r>
      <w:r w:rsidR="00712478" w:rsidRPr="004C30CB">
        <w:t xml:space="preserve"> </w:t>
      </w:r>
      <w:r w:rsidR="00712478" w:rsidRPr="004C30CB">
        <w:rPr>
          <w:i/>
          <w:iCs/>
        </w:rPr>
        <w:t>VI</w:t>
      </w:r>
      <w:r w:rsidR="00712478" w:rsidRPr="004C30CB">
        <w:t xml:space="preserve"> </w:t>
      </w:r>
      <w:r w:rsidR="00712478" w:rsidRPr="004C30CB">
        <w:rPr>
          <w:i/>
          <w:iCs/>
        </w:rPr>
        <w:t>Revelation</w:t>
      </w:r>
      <w:r w:rsidR="00712478" w:rsidRPr="004C30CB">
        <w:t xml:space="preserve"> Pt. 3.1 Studies on the Text</w:t>
      </w:r>
      <w:r w:rsidR="00712478">
        <w:t>, 78).</w:t>
      </w:r>
    </w:p>
  </w:footnote>
  <w:footnote w:id="24">
    <w:p w14:paraId="658E96C1" w14:textId="1559E9DC" w:rsidR="00EB1F89" w:rsidRPr="00A9658A" w:rsidRDefault="00EB1F89" w:rsidP="00EB1F89">
      <w:pPr>
        <w:pStyle w:val="FootnoteText"/>
      </w:pPr>
      <w:r>
        <w:rPr>
          <w:rStyle w:val="FootnoteReference"/>
        </w:rPr>
        <w:footnoteRef/>
      </w:r>
      <w:r>
        <w:t xml:space="preserve"> </w:t>
      </w:r>
      <w:r w:rsidRPr="00A9658A">
        <w:rPr>
          <w:color w:val="222222"/>
          <w:shd w:val="clear" w:color="auto" w:fill="FFFFFF"/>
        </w:rPr>
        <w:t xml:space="preserve">The following chart of </w:t>
      </w:r>
      <w:proofErr w:type="spellStart"/>
      <w:r w:rsidRPr="00A9658A">
        <w:rPr>
          <w:color w:val="222222"/>
          <w:shd w:val="clear" w:color="auto" w:fill="FFFFFF"/>
        </w:rPr>
        <w:t>ms.</w:t>
      </w:r>
      <w:proofErr w:type="spellEnd"/>
      <w:r w:rsidRPr="00A9658A">
        <w:rPr>
          <w:color w:val="222222"/>
          <w:shd w:val="clear" w:color="auto" w:fill="FFFFFF"/>
        </w:rPr>
        <w:t xml:space="preserve"> comparisons is</w:t>
      </w:r>
      <w:r w:rsidR="00064A31">
        <w:rPr>
          <w:color w:val="222222"/>
          <w:shd w:val="clear" w:color="auto" w:fill="FFFFFF"/>
        </w:rPr>
        <w:t xml:space="preserve"> first</w:t>
      </w:r>
      <w:r w:rsidRPr="00A9658A">
        <w:rPr>
          <w:color w:val="222222"/>
          <w:shd w:val="clear" w:color="auto" w:fill="FFFFFF"/>
        </w:rPr>
        <w:t xml:space="preserve"> based on the NA 28 apparatus, which is</w:t>
      </w:r>
      <w:r>
        <w:rPr>
          <w:color w:val="222222"/>
          <w:shd w:val="clear" w:color="auto" w:fill="FFFFFF"/>
        </w:rPr>
        <w:t xml:space="preserve"> still</w:t>
      </w:r>
      <w:r w:rsidRPr="00A9658A">
        <w:rPr>
          <w:color w:val="222222"/>
          <w:shd w:val="clear" w:color="auto" w:fill="FFFFFF"/>
        </w:rPr>
        <w:t xml:space="preserve"> a good abbreviation of the larger apparatus of the ECM, published in 2024. </w:t>
      </w:r>
      <w:r w:rsidR="00064A31">
        <w:rPr>
          <w:color w:val="222222"/>
          <w:shd w:val="clear" w:color="auto" w:fill="FFFFFF"/>
        </w:rPr>
        <w:t>The</w:t>
      </w:r>
      <w:r w:rsidRPr="00A9658A">
        <w:rPr>
          <w:color w:val="222222"/>
          <w:shd w:val="clear" w:color="auto" w:fill="FFFFFF"/>
        </w:rPr>
        <w:t xml:space="preserve"> ECM </w:t>
      </w:r>
      <w:r w:rsidR="00064A31">
        <w:rPr>
          <w:color w:val="222222"/>
          <w:shd w:val="clear" w:color="auto" w:fill="FFFFFF"/>
        </w:rPr>
        <w:t>apparatus follow</w:t>
      </w:r>
      <w:r w:rsidR="009712D5">
        <w:rPr>
          <w:color w:val="222222"/>
          <w:shd w:val="clear" w:color="auto" w:fill="FFFFFF"/>
        </w:rPr>
        <w:t>s</w:t>
      </w:r>
      <w:r w:rsidR="00064A31">
        <w:rPr>
          <w:color w:val="222222"/>
          <w:shd w:val="clear" w:color="auto" w:fill="FFFFFF"/>
        </w:rPr>
        <w:t>.</w:t>
      </w:r>
    </w:p>
  </w:footnote>
  <w:footnote w:id="25">
    <w:p w14:paraId="2A3A5C75" w14:textId="7B31B68C" w:rsidR="00EB1F89" w:rsidRPr="00B65442" w:rsidRDefault="00EB1F89" w:rsidP="00EB1F89">
      <w:pPr>
        <w:pStyle w:val="FootnoteText"/>
        <w:rPr>
          <w:b/>
          <w:bCs/>
        </w:rPr>
      </w:pPr>
      <w:r>
        <w:rPr>
          <w:rStyle w:val="FootnoteReference"/>
        </w:rPr>
        <w:footnoteRef/>
      </w:r>
      <w:r>
        <w:t xml:space="preserve"> </w:t>
      </w:r>
      <w:r w:rsidRPr="00B65442">
        <w:t>For the full discussion of this variant see</w:t>
      </w:r>
      <w:r w:rsidR="00725D99">
        <w:rPr>
          <w:b/>
          <w:bCs/>
        </w:rPr>
        <w:t xml:space="preserve"> </w:t>
      </w:r>
      <w:r w:rsidR="00725D99" w:rsidRPr="007F2CA7">
        <w:rPr>
          <w:i/>
          <w:iCs/>
        </w:rPr>
        <w:t xml:space="preserve">Novum </w:t>
      </w:r>
      <w:proofErr w:type="spellStart"/>
      <w:r w:rsidR="00725D99" w:rsidRPr="007F2CA7">
        <w:rPr>
          <w:i/>
          <w:iCs/>
        </w:rPr>
        <w:t>Testamentum</w:t>
      </w:r>
      <w:proofErr w:type="spellEnd"/>
      <w:r w:rsidR="00725D99" w:rsidRPr="007F2CA7">
        <w:rPr>
          <w:i/>
          <w:iCs/>
        </w:rPr>
        <w:t xml:space="preserve"> Graecum, ECM</w:t>
      </w:r>
      <w:r w:rsidR="00725D99">
        <w:t xml:space="preserve"> VI Revelation Pt. 3.1 Studies on the Text</w:t>
      </w:r>
      <w:r>
        <w:t>, 318-319.</w:t>
      </w:r>
    </w:p>
  </w:footnote>
  <w:footnote w:id="26">
    <w:p w14:paraId="1BF9AF07" w14:textId="7CEE27EE" w:rsidR="00EB1F89" w:rsidRPr="00145658" w:rsidRDefault="00EB1F89" w:rsidP="005519B7">
      <w:pPr>
        <w:pStyle w:val="FootnoteText"/>
        <w:rPr>
          <w:b/>
          <w:bCs/>
        </w:rPr>
      </w:pPr>
      <w:r>
        <w:rPr>
          <w:rStyle w:val="FootnoteReference"/>
        </w:rPr>
        <w:footnoteRef/>
      </w:r>
      <w:r>
        <w:t xml:space="preserve"> </w:t>
      </w:r>
      <w:bookmarkStart w:id="6" w:name="OLE_LINK7"/>
      <w:r w:rsidRPr="004E2541">
        <w:t>Hernandez, “The Greek Text of Revelation,”</w:t>
      </w:r>
      <w:bookmarkEnd w:id="6"/>
      <w:r w:rsidRPr="004E2541">
        <w:t xml:space="preserve">, 7-13. </w:t>
      </w:r>
      <w:r w:rsidRPr="00E52F9B">
        <w:t xml:space="preserve">This was also a conclusion accepted earlier by B. M. </w:t>
      </w:r>
      <w:r w:rsidRPr="00E52F9B">
        <w:rPr>
          <w:rFonts w:asciiTheme="majorBidi" w:hAnsiTheme="majorBidi" w:cstheme="majorBidi"/>
          <w:lang w:bidi="he-IL"/>
          <w14:ligatures w14:val="none"/>
        </w:rPr>
        <w:t xml:space="preserve">Metzger, </w:t>
      </w:r>
      <w:r w:rsidRPr="00E52F9B">
        <w:rPr>
          <w:rFonts w:asciiTheme="majorBidi" w:hAnsiTheme="majorBidi" w:cstheme="majorBidi"/>
          <w:i/>
          <w:iCs/>
          <w:lang w:bidi="he-IL"/>
          <w14:ligatures w14:val="none"/>
        </w:rPr>
        <w:t>The Text of the New Testament</w:t>
      </w:r>
      <w:r w:rsidRPr="00E52F9B">
        <w:rPr>
          <w:rFonts w:asciiTheme="majorBidi" w:hAnsiTheme="majorBidi" w:cstheme="majorBidi"/>
          <w:lang w:bidi="he-IL"/>
          <w14:ligatures w14:val="none"/>
        </w:rPr>
        <w:t xml:space="preserve"> (Oxford: Oxford Univ. Press, 1968), 65-66</w:t>
      </w:r>
      <w:r>
        <w:rPr>
          <w:rFonts w:asciiTheme="majorBidi" w:hAnsiTheme="majorBidi" w:cstheme="majorBidi"/>
          <w:lang w:bidi="he-IL"/>
          <w14:ligatures w14:val="none"/>
        </w:rPr>
        <w:t xml:space="preserve">, </w:t>
      </w:r>
      <w:r w:rsidRPr="00E46AA4">
        <w:rPr>
          <w:rFonts w:asciiTheme="majorBidi" w:hAnsiTheme="majorBidi" w:cstheme="majorBidi"/>
          <w:lang w:bidi="he-IL"/>
          <w14:ligatures w14:val="none"/>
        </w:rPr>
        <w:t>who says that A and C</w:t>
      </w:r>
      <w:r>
        <w:rPr>
          <w:rFonts w:asciiTheme="majorBidi" w:hAnsiTheme="majorBidi" w:cstheme="majorBidi"/>
          <w:lang w:bidi="he-IL"/>
          <w14:ligatures w14:val="none"/>
        </w:rPr>
        <w:t xml:space="preserve"> and </w:t>
      </w:r>
      <w:r w:rsidR="00A30404">
        <w:rPr>
          <w:rFonts w:asciiTheme="majorBidi" w:hAnsiTheme="majorBidi" w:cstheme="majorBidi"/>
          <w:lang w:bidi="he-IL"/>
          <w14:ligatures w14:val="none"/>
        </w:rPr>
        <w:t>2</w:t>
      </w:r>
      <w:r>
        <w:rPr>
          <w:rFonts w:asciiTheme="majorBidi" w:hAnsiTheme="majorBidi" w:cstheme="majorBidi"/>
          <w:lang w:bidi="he-IL"/>
          <w14:ligatures w14:val="none"/>
        </w:rPr>
        <w:t>344</w:t>
      </w:r>
      <w:r w:rsidRPr="00E46AA4">
        <w:rPr>
          <w:rFonts w:asciiTheme="majorBidi" w:hAnsiTheme="majorBidi" w:cstheme="majorBidi"/>
          <w:lang w:bidi="he-IL"/>
          <w14:ligatures w14:val="none"/>
        </w:rPr>
        <w:t xml:space="preserve"> </w:t>
      </w:r>
      <w:r w:rsidR="00ED2EB2">
        <w:rPr>
          <w:rFonts w:asciiTheme="majorBidi" w:hAnsiTheme="majorBidi" w:cstheme="majorBidi"/>
          <w:lang w:bidi="he-IL"/>
          <w14:ligatures w14:val="none"/>
        </w:rPr>
        <w:t>c</w:t>
      </w:r>
      <w:r w:rsidRPr="00E46AA4">
        <w:rPr>
          <w:rFonts w:asciiTheme="majorBidi" w:hAnsiTheme="majorBidi" w:cstheme="majorBidi"/>
          <w:lang w:bidi="he-IL"/>
          <w14:ligatures w14:val="none"/>
        </w:rPr>
        <w:t>ombined are best, even better than P</w:t>
      </w:r>
      <w:r w:rsidRPr="00E46AA4">
        <w:rPr>
          <w:rFonts w:asciiTheme="majorBidi" w:hAnsiTheme="majorBidi" w:cstheme="majorBidi"/>
          <w:vertAlign w:val="superscript"/>
          <w:lang w:bidi="he-IL"/>
          <w14:ligatures w14:val="none"/>
        </w:rPr>
        <w:t xml:space="preserve">47 </w:t>
      </w:r>
      <w:r w:rsidR="00A30404">
        <w:rPr>
          <w:rFonts w:asciiTheme="majorBidi" w:hAnsiTheme="majorBidi" w:cstheme="majorBidi"/>
          <w:lang w:bidi="he-IL"/>
          <w14:ligatures w14:val="none"/>
        </w:rPr>
        <w:t>(</w:t>
      </w:r>
      <w:r w:rsidR="00ED2EB2">
        <w:rPr>
          <w:rFonts w:asciiTheme="majorBidi" w:hAnsiTheme="majorBidi" w:cstheme="majorBidi"/>
          <w:lang w:bidi="he-IL"/>
          <w14:ligatures w14:val="none"/>
        </w:rPr>
        <w:t xml:space="preserve">though </w:t>
      </w:r>
      <w:r w:rsidR="00474CC4">
        <w:rPr>
          <w:rFonts w:asciiTheme="majorBidi" w:hAnsiTheme="majorBidi" w:cstheme="majorBidi"/>
          <w:lang w:bidi="he-IL"/>
          <w14:ligatures w14:val="none"/>
        </w:rPr>
        <w:t>he</w:t>
      </w:r>
      <w:r w:rsidR="00ED2EB2">
        <w:rPr>
          <w:rFonts w:asciiTheme="majorBidi" w:hAnsiTheme="majorBidi" w:cstheme="majorBidi"/>
          <w:lang w:bidi="he-IL"/>
          <w14:ligatures w14:val="none"/>
        </w:rPr>
        <w:t xml:space="preserve"> say</w:t>
      </w:r>
      <w:r w:rsidR="00474CC4">
        <w:rPr>
          <w:rFonts w:asciiTheme="majorBidi" w:hAnsiTheme="majorBidi" w:cstheme="majorBidi"/>
          <w:lang w:bidi="he-IL"/>
          <w14:ligatures w14:val="none"/>
        </w:rPr>
        <w:t>s</w:t>
      </w:r>
      <w:r w:rsidR="00ED2EB2">
        <w:rPr>
          <w:rFonts w:asciiTheme="majorBidi" w:hAnsiTheme="majorBidi" w:cstheme="majorBidi"/>
          <w:lang w:bidi="he-IL"/>
          <w14:ligatures w14:val="none"/>
        </w:rPr>
        <w:t xml:space="preserve"> “according to Schmid,” appearing to cite him approvingly)</w:t>
      </w:r>
      <w:r w:rsidR="00795608">
        <w:rPr>
          <w:rFonts w:asciiTheme="majorBidi" w:hAnsiTheme="majorBidi" w:cstheme="majorBidi"/>
          <w:lang w:bidi="he-IL"/>
          <w14:ligatures w14:val="none"/>
        </w:rPr>
        <w:t xml:space="preserve">; </w:t>
      </w:r>
      <w:r w:rsidR="00795608" w:rsidRPr="00795608">
        <w:rPr>
          <w:lang w:bidi="he-IL"/>
          <w14:ligatures w14:val="none"/>
        </w:rPr>
        <w:t xml:space="preserve">see </w:t>
      </w:r>
      <w:r w:rsidR="00795608" w:rsidRPr="00795608">
        <w:rPr>
          <w:color w:val="000000"/>
        </w:rPr>
        <w:t xml:space="preserve">B. M. Metzger and B. D. Ehrman, </w:t>
      </w:r>
      <w:r w:rsidR="00795608" w:rsidRPr="0007024B">
        <w:rPr>
          <w:i/>
          <w:iCs/>
          <w:color w:val="000000"/>
        </w:rPr>
        <w:t>The Text of the New Testament: Its Transmission, Corruption, and Restoration</w:t>
      </w:r>
      <w:r w:rsidR="00795608">
        <w:rPr>
          <w:color w:val="000000"/>
        </w:rPr>
        <w:t xml:space="preserve">, </w:t>
      </w:r>
      <w:r w:rsidR="00795608" w:rsidRPr="00795608">
        <w:rPr>
          <w:color w:val="000000"/>
        </w:rPr>
        <w:t xml:space="preserve">4th Ed. </w:t>
      </w:r>
      <w:r w:rsidR="00795608">
        <w:rPr>
          <w:color w:val="000000"/>
        </w:rPr>
        <w:t>(</w:t>
      </w:r>
      <w:r w:rsidR="00795608" w:rsidRPr="00795608">
        <w:rPr>
          <w:color w:val="000000"/>
        </w:rPr>
        <w:t>Oxford: Oxford University Press, 2005</w:t>
      </w:r>
      <w:r w:rsidR="00795608">
        <w:rPr>
          <w:color w:val="000000"/>
        </w:rPr>
        <w:t xml:space="preserve">), </w:t>
      </w:r>
      <w:r w:rsidR="00795608">
        <w:rPr>
          <w:rFonts w:asciiTheme="majorBidi" w:hAnsiTheme="majorBidi" w:cstheme="majorBidi"/>
          <w:lang w:bidi="he-IL"/>
          <w14:ligatures w14:val="none"/>
        </w:rPr>
        <w:t xml:space="preserve">91, </w:t>
      </w:r>
      <w:r w:rsidR="00795608">
        <w:rPr>
          <w:lang w:bidi="he-IL"/>
          <w14:ligatures w14:val="none"/>
        </w:rPr>
        <w:t>who</w:t>
      </w:r>
      <w:r w:rsidR="00795608" w:rsidRPr="00795608">
        <w:rPr>
          <w:lang w:bidi="he-IL"/>
          <w14:ligatures w14:val="none"/>
        </w:rPr>
        <w:t xml:space="preserve"> repeat </w:t>
      </w:r>
      <w:r w:rsidR="00795608">
        <w:rPr>
          <w:lang w:bidi="he-IL"/>
          <w14:ligatures w14:val="none"/>
        </w:rPr>
        <w:t>this</w:t>
      </w:r>
      <w:r w:rsidR="00A30404">
        <w:rPr>
          <w:rFonts w:asciiTheme="majorBidi" w:hAnsiTheme="majorBidi" w:cstheme="majorBidi"/>
          <w:b/>
          <w:bCs/>
          <w:lang w:bidi="he-IL"/>
          <w14:ligatures w14:val="none"/>
        </w:rPr>
        <w:t xml:space="preserve">); </w:t>
      </w:r>
      <w:r>
        <w:rPr>
          <w:rFonts w:asciiTheme="majorBidi" w:hAnsiTheme="majorBidi" w:cstheme="majorBidi"/>
          <w:b/>
          <w:bCs/>
          <w:lang w:bidi="he-IL"/>
          <w14:ligatures w14:val="none"/>
        </w:rPr>
        <w:t xml:space="preserve"> </w:t>
      </w:r>
      <w:r w:rsidRPr="008F1CBA">
        <w:rPr>
          <w:rFonts w:asciiTheme="majorBidi" w:hAnsiTheme="majorBidi" w:cstheme="majorBidi"/>
          <w:lang w:bidi="he-IL"/>
          <w14:ligatures w14:val="none"/>
        </w:rPr>
        <w:t xml:space="preserve">so also K. Aland and B. Aland, </w:t>
      </w:r>
      <w:r w:rsidRPr="008F1CBA">
        <w:rPr>
          <w:rFonts w:asciiTheme="majorBidi" w:hAnsiTheme="majorBidi" w:cstheme="majorBidi"/>
          <w:i/>
          <w:iCs/>
          <w:lang w:bidi="he-IL"/>
          <w14:ligatures w14:val="none"/>
        </w:rPr>
        <w:t>The Text of the New Testament</w:t>
      </w:r>
      <w:r w:rsidRPr="008F1CBA">
        <w:rPr>
          <w:rFonts w:asciiTheme="majorBidi" w:hAnsiTheme="majorBidi" w:cstheme="majorBidi"/>
          <w:lang w:bidi="he-IL"/>
          <w14:ligatures w14:val="none"/>
        </w:rPr>
        <w:t xml:space="preserve"> (Grand Rapids: Eerdmans, 1987), 247.</w:t>
      </w:r>
      <w:r>
        <w:rPr>
          <w:rFonts w:asciiTheme="majorBidi" w:hAnsiTheme="majorBidi" w:cstheme="majorBidi"/>
          <w:b/>
          <w:bCs/>
          <w:lang w:bidi="he-IL"/>
          <w14:ligatures w14:val="none"/>
        </w:rPr>
        <w:t xml:space="preserve"> </w:t>
      </w:r>
    </w:p>
  </w:footnote>
  <w:footnote w:id="27">
    <w:p w14:paraId="54BC4DB3" w14:textId="77777777" w:rsidR="00EB1F89" w:rsidRPr="00F80501" w:rsidRDefault="00EB1F89" w:rsidP="00EB1F89">
      <w:pPr>
        <w:pStyle w:val="FootnoteText"/>
        <w:rPr>
          <w:b/>
          <w:bCs/>
        </w:rPr>
      </w:pPr>
      <w:r>
        <w:rPr>
          <w:rStyle w:val="FootnoteReference"/>
        </w:rPr>
        <w:footnoteRef/>
      </w:r>
      <w:r>
        <w:t xml:space="preserve"> </w:t>
      </w:r>
      <w:bookmarkStart w:id="8" w:name="OLE_LINK29"/>
      <w:r w:rsidRPr="007F2CA7">
        <w:rPr>
          <w:i/>
          <w:iCs/>
        </w:rPr>
        <w:t xml:space="preserve">Novum </w:t>
      </w:r>
      <w:proofErr w:type="spellStart"/>
      <w:r w:rsidRPr="007F2CA7">
        <w:rPr>
          <w:i/>
          <w:iCs/>
        </w:rPr>
        <w:t>Testamentum</w:t>
      </w:r>
      <w:proofErr w:type="spellEnd"/>
      <w:r w:rsidRPr="007F2CA7">
        <w:rPr>
          <w:i/>
          <w:iCs/>
        </w:rPr>
        <w:t xml:space="preserve"> Graecum, ECM</w:t>
      </w:r>
      <w:r>
        <w:t xml:space="preserve"> VI Revelation Pt. 3.1 Studies on the Text, </w:t>
      </w:r>
      <w:bookmarkEnd w:id="8"/>
      <w:r>
        <w:t>318-319.</w:t>
      </w:r>
    </w:p>
  </w:footnote>
  <w:footnote w:id="28">
    <w:p w14:paraId="56FDA1AB" w14:textId="77777777" w:rsidR="00EB1F89" w:rsidRDefault="00EB1F89" w:rsidP="00EB1F89">
      <w:pPr>
        <w:pStyle w:val="FootnoteText"/>
      </w:pPr>
      <w:r>
        <w:rPr>
          <w:rStyle w:val="FootnoteReference"/>
        </w:rPr>
        <w:footnoteRef/>
      </w:r>
      <w:r>
        <w:t xml:space="preserve"> </w:t>
      </w:r>
      <w:r w:rsidRPr="007F2CA7">
        <w:t>Ibid., 318.</w:t>
      </w:r>
    </w:p>
  </w:footnote>
  <w:footnote w:id="29">
    <w:p w14:paraId="5B300E90" w14:textId="3615F443" w:rsidR="00EB1F89" w:rsidRDefault="00EB1F89" w:rsidP="00EB1F89">
      <w:pPr>
        <w:pStyle w:val="FootnoteText"/>
      </w:pPr>
      <w:r>
        <w:rPr>
          <w:rStyle w:val="FootnoteReference"/>
        </w:rPr>
        <w:footnoteRef/>
      </w:r>
      <w:r>
        <w:t xml:space="preserve"> </w:t>
      </w:r>
      <w:r w:rsidR="007511DE" w:rsidRPr="007511DE">
        <w:rPr>
          <w:rFonts w:asciiTheme="majorBidi" w:hAnsiTheme="majorBidi" w:cstheme="majorBidi"/>
          <w:color w:val="222222"/>
          <w:shd w:val="clear" w:color="auto" w:fill="FFFFFF"/>
        </w:rPr>
        <w:t>The only probable allusion I can find in early Judaism to Isa. 66:7 is 1QH 3:9, which is a messianic reference (“she will give birth to a male-child [</w:t>
      </w:r>
      <w:r w:rsidR="007511DE" w:rsidRPr="007511DE">
        <w:rPr>
          <w:rFonts w:asciiTheme="majorBidi" w:hAnsiTheme="majorBidi" w:cstheme="majorBidi" w:hint="cs"/>
          <w:color w:val="222222"/>
          <w:shd w:val="clear" w:color="auto" w:fill="FFFFFF"/>
          <w:rtl/>
          <w:lang w:bidi="he-IL"/>
        </w:rPr>
        <w:t>תַּמְלִ֥יט</w:t>
      </w:r>
      <w:r w:rsidR="007511DE" w:rsidRPr="007511DE">
        <w:rPr>
          <w:rFonts w:asciiTheme="majorBidi" w:hAnsiTheme="majorBidi" w:cstheme="majorBidi" w:hint="cs"/>
          <w:b/>
          <w:bCs/>
          <w:color w:val="222222"/>
          <w:shd w:val="clear" w:color="auto" w:fill="FFFFFF"/>
          <w:rtl/>
          <w:lang w:bidi="he-IL"/>
        </w:rPr>
        <w:t xml:space="preserve"> </w:t>
      </w:r>
      <w:r w:rsidR="007511DE" w:rsidRPr="007511DE">
        <w:rPr>
          <w:rFonts w:asciiTheme="majorBidi" w:hAnsiTheme="majorBidi" w:cstheme="majorBidi" w:hint="cs"/>
          <w:color w:val="222222"/>
          <w:shd w:val="clear" w:color="auto" w:fill="FFFFFF"/>
          <w:rtl/>
          <w:lang w:bidi="he-IL"/>
        </w:rPr>
        <w:t>זָכָֽר</w:t>
      </w:r>
      <w:r w:rsidR="007511DE" w:rsidRPr="007511DE">
        <w:rPr>
          <w:rFonts w:asciiTheme="majorBidi" w:hAnsiTheme="majorBidi" w:cstheme="majorBidi"/>
          <w:color w:val="222222"/>
          <w:shd w:val="clear" w:color="auto" w:fill="FFFFFF"/>
        </w:rPr>
        <w:t xml:space="preserve">];  </w:t>
      </w:r>
      <w:r w:rsidR="00D952AD">
        <w:t>cf. Isa. 66:7: “and she gave birth to a male-child [</w:t>
      </w:r>
      <w:r w:rsidR="00D952AD" w:rsidRPr="00D952AD">
        <w:rPr>
          <w:color w:val="000000"/>
          <w:rtl/>
          <w:lang w:bidi="he-IL"/>
        </w:rPr>
        <w:t>וְהִמְלִ֥יטָה זָכָֽר</w:t>
      </w:r>
      <w:r w:rsidR="00D952AD">
        <w:t xml:space="preserve">]). </w:t>
      </w:r>
      <w:r>
        <w:t>Later Judaism gave a messianic interpretation to Isa. 66:7 (</w:t>
      </w:r>
      <w:proofErr w:type="spellStart"/>
      <w:r>
        <w:t>Targ</w:t>
      </w:r>
      <w:proofErr w:type="spellEnd"/>
      <w:r>
        <w:t>. Isa. 66:7 [date ca. 3</w:t>
      </w:r>
      <w:r w:rsidRPr="00A57C3D">
        <w:rPr>
          <w:vertAlign w:val="superscript"/>
        </w:rPr>
        <w:t>rd</w:t>
      </w:r>
      <w:r>
        <w:t xml:space="preserve"> or 4</w:t>
      </w:r>
      <w:r w:rsidRPr="00A57C3D">
        <w:rPr>
          <w:vertAlign w:val="superscript"/>
        </w:rPr>
        <w:t>th</w:t>
      </w:r>
      <w:r>
        <w:t xml:space="preserve"> cent. AD, </w:t>
      </w:r>
      <w:bookmarkStart w:id="10" w:name="OLE_LINK8"/>
      <w:r>
        <w:t>containing earlier traditions</w:t>
      </w:r>
      <w:bookmarkEnd w:id="10"/>
      <w:r>
        <w:t>]; Gen. Rab. 85 and Lev. Rab. 14.9</w:t>
      </w:r>
      <w:r w:rsidR="00B01160">
        <w:t xml:space="preserve">, </w:t>
      </w:r>
      <w:r>
        <w:t xml:space="preserve">both Rabbah commentaries </w:t>
      </w:r>
      <w:r w:rsidR="00B01160">
        <w:t xml:space="preserve">being </w:t>
      </w:r>
      <w:r>
        <w:t>dated about 400-450 AD, containing earlier traditions).</w:t>
      </w:r>
    </w:p>
  </w:footnote>
  <w:footnote w:id="30">
    <w:p w14:paraId="5DAB844D" w14:textId="3213E2CD" w:rsidR="00EB1F89" w:rsidRPr="007F2CA7" w:rsidRDefault="00EB1F89" w:rsidP="00EB1F89">
      <w:pPr>
        <w:pStyle w:val="FootnoteText"/>
        <w:rPr>
          <w:b/>
          <w:bCs/>
        </w:rPr>
      </w:pPr>
      <w:r>
        <w:rPr>
          <w:rStyle w:val="FootnoteReference"/>
        </w:rPr>
        <w:footnoteRef/>
      </w:r>
      <w:r>
        <w:t xml:space="preserve"> </w:t>
      </w:r>
      <w:r w:rsidRPr="007F2CA7">
        <w:t xml:space="preserve">See Justin, </w:t>
      </w:r>
      <w:r w:rsidRPr="007F2CA7">
        <w:rPr>
          <w:i/>
          <w:iCs/>
        </w:rPr>
        <w:t>Dial</w:t>
      </w:r>
      <w:r>
        <w:rPr>
          <w:i/>
          <w:iCs/>
        </w:rPr>
        <w:t xml:space="preserve">ogue with </w:t>
      </w:r>
      <w:proofErr w:type="spellStart"/>
      <w:r>
        <w:rPr>
          <w:i/>
          <w:iCs/>
        </w:rPr>
        <w:t>Tyrpho</w:t>
      </w:r>
      <w:proofErr w:type="spellEnd"/>
      <w:r w:rsidRPr="007F2CA7">
        <w:rPr>
          <w:i/>
          <w:iCs/>
        </w:rPr>
        <w:t>.</w:t>
      </w:r>
      <w:r w:rsidRPr="007F2CA7">
        <w:t xml:space="preserve"> 85:8-10 and Iren., </w:t>
      </w:r>
      <w:r w:rsidRPr="008673F3">
        <w:rPr>
          <w:i/>
          <w:iCs/>
        </w:rPr>
        <w:t>Demonstrat</w:t>
      </w:r>
      <w:r>
        <w:rPr>
          <w:i/>
          <w:iCs/>
        </w:rPr>
        <w:t>i</w:t>
      </w:r>
      <w:r w:rsidRPr="008673F3">
        <w:rPr>
          <w:i/>
          <w:iCs/>
        </w:rPr>
        <w:t>on</w:t>
      </w:r>
      <w:r>
        <w:rPr>
          <w:i/>
          <w:iCs/>
        </w:rPr>
        <w:t xml:space="preserve"> of the Apostolic Preaching</w:t>
      </w:r>
      <w:r w:rsidRPr="008673F3">
        <w:rPr>
          <w:i/>
          <w:iCs/>
        </w:rPr>
        <w:t xml:space="preserve"> </w:t>
      </w:r>
      <w:r w:rsidRPr="007F2CA7">
        <w:t>54</w:t>
      </w:r>
      <w:r>
        <w:t>, both from the 2</w:t>
      </w:r>
      <w:r w:rsidRPr="008673F3">
        <w:rPr>
          <w:vertAlign w:val="superscript"/>
        </w:rPr>
        <w:t>nd</w:t>
      </w:r>
      <w:r>
        <w:t xml:space="preserve"> cent. AD, though Justin may well see the Isa. 66:7-8 fulfilled in the early Christian converts</w:t>
      </w:r>
      <w:r w:rsidRPr="007F2CA7">
        <w:t>.</w:t>
      </w:r>
      <w:r>
        <w:t xml:space="preserve"> Later patristic sources alluding to Isa. 66:7 as fulfilled in the Church and her followers are Methodius, </w:t>
      </w:r>
      <w:r w:rsidRPr="00A15D9C">
        <w:rPr>
          <w:i/>
          <w:iCs/>
        </w:rPr>
        <w:t>The Banquet of the Ten Virgins</w:t>
      </w:r>
      <w:r>
        <w:t xml:space="preserve">, </w:t>
      </w:r>
      <w:r w:rsidR="00E8012E">
        <w:t xml:space="preserve">Discourse VIII, </w:t>
      </w:r>
      <w:r>
        <w:t xml:space="preserve">Chap. VII (290-305 AD), though in his </w:t>
      </w:r>
      <w:r w:rsidRPr="00F76973">
        <w:rPr>
          <w:i/>
          <w:iCs/>
        </w:rPr>
        <w:t>Oration Concerning Simeon and Anna</w:t>
      </w:r>
      <w:r>
        <w:t xml:space="preserve">, Chap. III (290-311 AD) he sees Isa. 66:7 to be a messianic prophecy; see Jerome, Letter LXIX.6 (397 AD), which applies the prophecy to converted Jews. </w:t>
      </w:r>
    </w:p>
  </w:footnote>
  <w:footnote w:id="31">
    <w:p w14:paraId="17FF5D95" w14:textId="77777777" w:rsidR="00EB1F89" w:rsidRPr="009609A2" w:rsidRDefault="00EB1F89" w:rsidP="00EB1F89">
      <w:pPr>
        <w:rPr>
          <w:sz w:val="20"/>
          <w:szCs w:val="20"/>
        </w:rPr>
      </w:pPr>
      <w:r w:rsidRPr="008673F3">
        <w:rPr>
          <w:rStyle w:val="FootnoteReference"/>
          <w:sz w:val="20"/>
          <w:szCs w:val="20"/>
        </w:rPr>
        <w:footnoteRef/>
      </w:r>
      <w:r>
        <w:t xml:space="preserve"> </w:t>
      </w:r>
      <w:r w:rsidRPr="009609A2">
        <w:rPr>
          <w:sz w:val="20"/>
          <w:szCs w:val="20"/>
        </w:rPr>
        <w:t xml:space="preserve">On which see F. Mene, </w:t>
      </w:r>
      <w:r>
        <w:rPr>
          <w:sz w:val="20"/>
          <w:szCs w:val="20"/>
        </w:rPr>
        <w:t>“</w:t>
      </w:r>
      <w:r w:rsidRPr="009609A2">
        <w:rPr>
          <w:sz w:val="20"/>
          <w:szCs w:val="20"/>
        </w:rPr>
        <w:t xml:space="preserve">Scribal Harmonization in Codex </w:t>
      </w:r>
      <w:proofErr w:type="spellStart"/>
      <w:r w:rsidRPr="009609A2">
        <w:rPr>
          <w:sz w:val="20"/>
          <w:szCs w:val="20"/>
        </w:rPr>
        <w:t>Alexandrinus</w:t>
      </w:r>
      <w:proofErr w:type="spellEnd"/>
      <w:r w:rsidRPr="009609A2">
        <w:rPr>
          <w:sz w:val="20"/>
          <w:szCs w:val="20"/>
        </w:rPr>
        <w:t xml:space="preserve">? The Pentateuchal Quotations in the Corpus </w:t>
      </w:r>
      <w:proofErr w:type="spellStart"/>
      <w:r w:rsidRPr="009609A2">
        <w:rPr>
          <w:sz w:val="20"/>
          <w:szCs w:val="20"/>
        </w:rPr>
        <w:t>Paulinum</w:t>
      </w:r>
      <w:proofErr w:type="spellEnd"/>
      <w:r w:rsidRPr="009609A2">
        <w:rPr>
          <w:sz w:val="20"/>
          <w:szCs w:val="20"/>
        </w:rPr>
        <w:t xml:space="preserve">,” </w:t>
      </w:r>
      <w:r w:rsidRPr="009609A2">
        <w:rPr>
          <w:i/>
          <w:iCs/>
          <w:sz w:val="20"/>
          <w:szCs w:val="20"/>
        </w:rPr>
        <w:t>TC: A Journal of Textual Criticism</w:t>
      </w:r>
      <w:r w:rsidRPr="009609A2">
        <w:rPr>
          <w:sz w:val="20"/>
          <w:szCs w:val="20"/>
        </w:rPr>
        <w:t xml:space="preserve"> 25 (2020), 1-35;</w:t>
      </w:r>
    </w:p>
    <w:p w14:paraId="3AB5EE47" w14:textId="60A0779C" w:rsidR="00EB1F89" w:rsidRPr="009609A2" w:rsidRDefault="00EB1F89" w:rsidP="00EB1F89">
      <w:pPr>
        <w:rPr>
          <w:rFonts w:ascii="ƒ¸ï'D4•" w:hAnsi="ƒ¸ï'D4•" w:cs="ƒ¸ï'D4•"/>
          <w:szCs w:val="32"/>
        </w:rPr>
      </w:pPr>
      <w:r w:rsidRPr="009609A2">
        <w:rPr>
          <w:sz w:val="20"/>
          <w:szCs w:val="20"/>
        </w:rPr>
        <w:t xml:space="preserve">A. </w:t>
      </w:r>
      <w:proofErr w:type="spellStart"/>
      <w:r w:rsidRPr="009609A2">
        <w:rPr>
          <w:sz w:val="20"/>
          <w:szCs w:val="20"/>
        </w:rPr>
        <w:t>Märs</w:t>
      </w:r>
      <w:proofErr w:type="spellEnd"/>
      <w:r w:rsidRPr="009609A2">
        <w:rPr>
          <w:sz w:val="20"/>
          <w:szCs w:val="20"/>
        </w:rPr>
        <w:t xml:space="preserve">, “Scribal Harmonization and Matthew’s Fulfillment Citations in Codices </w:t>
      </w:r>
      <w:proofErr w:type="spellStart"/>
      <w:r w:rsidRPr="009609A2">
        <w:rPr>
          <w:sz w:val="20"/>
          <w:szCs w:val="20"/>
        </w:rPr>
        <w:t>Alexandrinus</w:t>
      </w:r>
      <w:proofErr w:type="spellEnd"/>
      <w:r w:rsidRPr="009609A2">
        <w:rPr>
          <w:sz w:val="20"/>
          <w:szCs w:val="20"/>
        </w:rPr>
        <w:t xml:space="preserve">, </w:t>
      </w:r>
      <w:proofErr w:type="spellStart"/>
      <w:r w:rsidRPr="009609A2">
        <w:rPr>
          <w:sz w:val="20"/>
          <w:szCs w:val="20"/>
        </w:rPr>
        <w:t>Vaticanus</w:t>
      </w:r>
      <w:proofErr w:type="spellEnd"/>
      <w:r w:rsidRPr="009609A2">
        <w:rPr>
          <w:sz w:val="20"/>
          <w:szCs w:val="20"/>
        </w:rPr>
        <w:t xml:space="preserve">, and Sinaiticus,” </w:t>
      </w:r>
      <w:proofErr w:type="spellStart"/>
      <w:r w:rsidRPr="009609A2">
        <w:rPr>
          <w:i/>
          <w:iCs/>
          <w:sz w:val="20"/>
          <w:szCs w:val="20"/>
        </w:rPr>
        <w:t>NovTest</w:t>
      </w:r>
      <w:proofErr w:type="spellEnd"/>
      <w:r w:rsidRPr="009609A2">
        <w:rPr>
          <w:i/>
          <w:iCs/>
          <w:sz w:val="20"/>
          <w:szCs w:val="20"/>
        </w:rPr>
        <w:t xml:space="preserve"> </w:t>
      </w:r>
      <w:r w:rsidRPr="009609A2">
        <w:rPr>
          <w:sz w:val="20"/>
          <w:szCs w:val="20"/>
        </w:rPr>
        <w:t xml:space="preserve">65 (2023), 143-174; P. Russell, “A Harmonized Text in </w:t>
      </w:r>
      <w:proofErr w:type="spellStart"/>
      <w:r w:rsidRPr="009609A2">
        <w:rPr>
          <w:sz w:val="20"/>
          <w:szCs w:val="20"/>
        </w:rPr>
        <w:t>Alexandrinus</w:t>
      </w:r>
      <w:proofErr w:type="spellEnd"/>
      <w:r w:rsidRPr="009609A2">
        <w:rPr>
          <w:sz w:val="20"/>
          <w:szCs w:val="20"/>
        </w:rPr>
        <w:t xml:space="preserve">? Assessing Pentateuchal and </w:t>
      </w:r>
      <w:proofErr w:type="spellStart"/>
      <w:r w:rsidRPr="009609A2">
        <w:rPr>
          <w:sz w:val="20"/>
          <w:szCs w:val="20"/>
        </w:rPr>
        <w:t>Isaianic</w:t>
      </w:r>
      <w:proofErr w:type="spellEnd"/>
      <w:r w:rsidRPr="009609A2">
        <w:rPr>
          <w:sz w:val="20"/>
          <w:szCs w:val="20"/>
        </w:rPr>
        <w:t xml:space="preserve"> Quotations in Luke and Acts in Codex A,” in </w:t>
      </w:r>
      <w:r w:rsidRPr="009609A2">
        <w:rPr>
          <w:i/>
          <w:iCs/>
          <w:sz w:val="20"/>
          <w:szCs w:val="20"/>
        </w:rPr>
        <w:t>Intersection</w:t>
      </w:r>
      <w:r>
        <w:rPr>
          <w:sz w:val="20"/>
          <w:szCs w:val="20"/>
        </w:rPr>
        <w:t>;</w:t>
      </w:r>
      <w:r w:rsidRPr="009609A2">
        <w:rPr>
          <w:sz w:val="20"/>
          <w:szCs w:val="20"/>
        </w:rPr>
        <w:t xml:space="preserve"> </w:t>
      </w:r>
      <w:proofErr w:type="spellStart"/>
      <w:r w:rsidRPr="009609A2">
        <w:rPr>
          <w:sz w:val="20"/>
          <w:szCs w:val="20"/>
        </w:rPr>
        <w:t>edd</w:t>
      </w:r>
      <w:proofErr w:type="spellEnd"/>
      <w:r w:rsidRPr="009609A2">
        <w:rPr>
          <w:sz w:val="20"/>
          <w:szCs w:val="20"/>
        </w:rPr>
        <w:t>. By D. B. Wallace and D. L Salgado (Peabody, MA: Hendrickson, 2005), 111-123</w:t>
      </w:r>
      <w:r w:rsidR="00C150EC">
        <w:rPr>
          <w:sz w:val="20"/>
          <w:szCs w:val="20"/>
        </w:rPr>
        <w:t>.</w:t>
      </w:r>
    </w:p>
  </w:footnote>
  <w:footnote w:id="32">
    <w:p w14:paraId="69289246" w14:textId="77777777" w:rsidR="00EB1F89" w:rsidRDefault="00EB1F89" w:rsidP="00EB1F89">
      <w:pPr>
        <w:pStyle w:val="FootnoteText"/>
      </w:pPr>
      <w:r>
        <w:rPr>
          <w:rStyle w:val="FootnoteReference"/>
        </w:rPr>
        <w:footnoteRef/>
      </w:r>
      <w:r>
        <w:t xml:space="preserve"> Out of 24 times for which </w:t>
      </w:r>
      <w:proofErr w:type="spellStart"/>
      <w:r>
        <w:t>ms.</w:t>
      </w:r>
      <w:proofErr w:type="spellEnd"/>
      <w:r>
        <w:t xml:space="preserve"> A is extant for the solecisms, only once does it have the easier reading. Out of nineteen times for which </w:t>
      </w:r>
      <w:proofErr w:type="spellStart"/>
      <w:r>
        <w:t>ms.</w:t>
      </w:r>
      <w:proofErr w:type="spellEnd"/>
      <w:r>
        <w:t xml:space="preserve"> C is extant for the solecisms, it has the easier reading only three times.</w:t>
      </w:r>
    </w:p>
  </w:footnote>
  <w:footnote w:id="33">
    <w:p w14:paraId="151819A4" w14:textId="77777777" w:rsidR="007776A6" w:rsidRPr="00185807" w:rsidRDefault="007776A6" w:rsidP="007776A6">
      <w:pPr>
        <w:pStyle w:val="FootnoteText"/>
        <w:rPr>
          <w:rFonts w:asciiTheme="majorBidi" w:hAnsiTheme="majorBidi" w:cstheme="majorBidi"/>
        </w:rPr>
      </w:pPr>
      <w:r w:rsidRPr="00185807">
        <w:rPr>
          <w:rStyle w:val="FootnoteReference"/>
          <w:rFonts w:asciiTheme="majorBidi" w:hAnsiTheme="majorBidi" w:cstheme="majorBidi"/>
        </w:rPr>
        <w:footnoteRef/>
      </w:r>
      <w:r w:rsidRPr="00185807">
        <w:rPr>
          <w:rFonts w:asciiTheme="majorBidi" w:hAnsiTheme="majorBidi" w:cstheme="majorBidi"/>
        </w:rPr>
        <w:t xml:space="preserve"> The mention in Rev. 12:6 </w:t>
      </w:r>
      <w:r>
        <w:rPr>
          <w:rFonts w:asciiTheme="majorBidi" w:hAnsiTheme="majorBidi" w:cstheme="majorBidi"/>
        </w:rPr>
        <w:t>that</w:t>
      </w:r>
      <w:r w:rsidRPr="00185807">
        <w:rPr>
          <w:rFonts w:asciiTheme="majorBidi" w:hAnsiTheme="majorBidi" w:cstheme="majorBidi"/>
        </w:rPr>
        <w:t xml:space="preserve"> “the woman </w:t>
      </w:r>
      <w:r w:rsidRPr="00185807">
        <w:rPr>
          <w:rFonts w:asciiTheme="majorBidi" w:hAnsiTheme="majorBidi" w:cstheme="majorBidi"/>
          <w:i/>
          <w:iCs/>
        </w:rPr>
        <w:t>fle</w:t>
      </w:r>
      <w:r>
        <w:rPr>
          <w:rFonts w:asciiTheme="majorBidi" w:hAnsiTheme="majorBidi" w:cstheme="majorBidi"/>
          <w:i/>
          <w:iCs/>
        </w:rPr>
        <w:t>d</w:t>
      </w:r>
      <w:r w:rsidRPr="00185807">
        <w:rPr>
          <w:rFonts w:asciiTheme="majorBidi" w:hAnsiTheme="majorBidi" w:cstheme="majorBidi"/>
        </w:rPr>
        <w:t xml:space="preserve"> into the wilderness” (ἡ </w:t>
      </w:r>
      <w:proofErr w:type="spellStart"/>
      <w:r w:rsidRPr="00185807">
        <w:rPr>
          <w:rFonts w:asciiTheme="majorBidi" w:hAnsiTheme="majorBidi" w:cstheme="majorBidi"/>
        </w:rPr>
        <w:t>γυνη</w:t>
      </w:r>
      <w:proofErr w:type="spellEnd"/>
      <w:r w:rsidRPr="00185807">
        <w:rPr>
          <w:rFonts w:asciiTheme="majorBidi" w:hAnsiTheme="majorBidi" w:cstheme="majorBidi"/>
        </w:rPr>
        <w:t xml:space="preserve">̀ </w:t>
      </w:r>
      <w:r w:rsidRPr="00185807">
        <w:rPr>
          <w:rFonts w:asciiTheme="majorBidi" w:hAnsiTheme="majorBidi" w:cstheme="majorBidi"/>
          <w:b/>
          <w:bCs/>
        </w:rPr>
        <w:t>ἔ</w:t>
      </w:r>
      <w:proofErr w:type="spellStart"/>
      <w:r w:rsidRPr="00185807">
        <w:rPr>
          <w:rFonts w:asciiTheme="majorBidi" w:hAnsiTheme="majorBidi" w:cstheme="majorBidi"/>
          <w:b/>
          <w:bCs/>
        </w:rPr>
        <w:t>φυγεν</w:t>
      </w:r>
      <w:proofErr w:type="spellEnd"/>
      <w:r w:rsidRPr="00185807">
        <w:rPr>
          <w:rFonts w:asciiTheme="majorBidi" w:hAnsiTheme="majorBidi" w:cstheme="majorBidi"/>
        </w:rPr>
        <w:t xml:space="preserve"> </w:t>
      </w:r>
      <w:proofErr w:type="spellStart"/>
      <w:r w:rsidRPr="00185807">
        <w:rPr>
          <w:rFonts w:asciiTheme="majorBidi" w:hAnsiTheme="majorBidi" w:cstheme="majorBidi"/>
        </w:rPr>
        <w:t>εἰς</w:t>
      </w:r>
      <w:proofErr w:type="spellEnd"/>
      <w:r w:rsidRPr="00185807">
        <w:rPr>
          <w:rFonts w:asciiTheme="majorBidi" w:hAnsiTheme="majorBidi" w:cstheme="majorBidi"/>
        </w:rPr>
        <w:t xml:space="preserve"> </w:t>
      </w:r>
      <w:proofErr w:type="spellStart"/>
      <w:r w:rsidRPr="00185807">
        <w:rPr>
          <w:rFonts w:asciiTheme="majorBidi" w:hAnsiTheme="majorBidi" w:cstheme="majorBidi"/>
        </w:rPr>
        <w:t>τὴν</w:t>
      </w:r>
      <w:proofErr w:type="spellEnd"/>
      <w:r w:rsidRPr="00185807">
        <w:rPr>
          <w:rFonts w:asciiTheme="majorBidi" w:hAnsiTheme="majorBidi" w:cstheme="majorBidi"/>
        </w:rPr>
        <w:t xml:space="preserve"> ἔ</w:t>
      </w:r>
      <w:proofErr w:type="spellStart"/>
      <w:r w:rsidRPr="00185807">
        <w:rPr>
          <w:rFonts w:asciiTheme="majorBidi" w:hAnsiTheme="majorBidi" w:cstheme="majorBidi"/>
        </w:rPr>
        <w:t>ρημον</w:t>
      </w:r>
      <w:proofErr w:type="spellEnd"/>
      <w:r w:rsidRPr="00185807">
        <w:rPr>
          <w:rFonts w:asciiTheme="majorBidi" w:hAnsiTheme="majorBidi" w:cstheme="majorBidi"/>
        </w:rPr>
        <w:t>) confirms an allusion to Isa. 66:7 which mentions that she who was in labor “</w:t>
      </w:r>
      <w:r w:rsidRPr="00185807">
        <w:rPr>
          <w:rFonts w:asciiTheme="majorBidi" w:hAnsiTheme="majorBidi" w:cstheme="majorBidi"/>
          <w:i/>
          <w:iCs/>
        </w:rPr>
        <w:t>escaped</w:t>
      </w:r>
      <w:r w:rsidRPr="00185807">
        <w:rPr>
          <w:rFonts w:asciiTheme="majorBidi" w:hAnsiTheme="majorBidi" w:cstheme="majorBidi"/>
        </w:rPr>
        <w:t xml:space="preserve"> and gave birth to a male” (</w:t>
      </w:r>
      <w:proofErr w:type="spellStart"/>
      <w:r w:rsidRPr="00185807">
        <w:rPr>
          <w:rFonts w:asciiTheme="majorBidi" w:hAnsiTheme="majorBidi" w:cstheme="majorBidi"/>
          <w:b/>
          <w:bCs/>
        </w:rPr>
        <w:t>ἐξέφυγεν</w:t>
      </w:r>
      <w:proofErr w:type="spellEnd"/>
      <w:r w:rsidRPr="00185807">
        <w:rPr>
          <w:rFonts w:asciiTheme="majorBidi" w:hAnsiTheme="majorBidi" w:cstheme="majorBidi"/>
        </w:rPr>
        <w:t xml:space="preserve"> καὶ ἔ</w:t>
      </w:r>
      <w:proofErr w:type="spellStart"/>
      <w:r w:rsidRPr="00185807">
        <w:rPr>
          <w:rFonts w:asciiTheme="majorBidi" w:hAnsiTheme="majorBidi" w:cstheme="majorBidi"/>
        </w:rPr>
        <w:t>τεκεν</w:t>
      </w:r>
      <w:proofErr w:type="spellEnd"/>
      <w:r w:rsidRPr="00185807">
        <w:rPr>
          <w:rFonts w:asciiTheme="majorBidi" w:hAnsiTheme="majorBidi" w:cstheme="majorBidi"/>
        </w:rPr>
        <w:t xml:space="preserve"> ἄ</w:t>
      </w:r>
      <w:proofErr w:type="spellStart"/>
      <w:r w:rsidRPr="00185807">
        <w:rPr>
          <w:rFonts w:asciiTheme="majorBidi" w:hAnsiTheme="majorBidi" w:cstheme="majorBidi"/>
        </w:rPr>
        <w:t>ρσεν</w:t>
      </w:r>
      <w:proofErr w:type="spellEnd"/>
      <w:r w:rsidRPr="00185807">
        <w:rPr>
          <w:rFonts w:asciiTheme="majorBidi" w:hAnsiTheme="majorBidi" w:cstheme="majorBidi"/>
        </w:rPr>
        <w:t>).</w:t>
      </w:r>
    </w:p>
  </w:footnote>
  <w:footnote w:id="34">
    <w:p w14:paraId="7894DA29" w14:textId="6EF41C1F" w:rsidR="00A67123" w:rsidRPr="00A67123" w:rsidRDefault="00A67123" w:rsidP="00A67123">
      <w:pPr>
        <w:rPr>
          <w:color w:val="000000"/>
          <w:sz w:val="20"/>
          <w:szCs w:val="20"/>
        </w:rPr>
      </w:pPr>
      <w:r w:rsidRPr="000838E8">
        <w:rPr>
          <w:rStyle w:val="FootnoteReference"/>
          <w:sz w:val="20"/>
          <w:szCs w:val="20"/>
        </w:rPr>
        <w:footnoteRef/>
      </w:r>
      <w:r w:rsidRPr="000838E8">
        <w:rPr>
          <w:sz w:val="20"/>
          <w:szCs w:val="20"/>
        </w:rPr>
        <w:t xml:space="preserve"> Micah </w:t>
      </w:r>
      <w:r w:rsidRPr="000838E8">
        <w:rPr>
          <w:color w:val="000000"/>
          <w:sz w:val="20"/>
          <w:szCs w:val="20"/>
        </w:rPr>
        <w:t xml:space="preserve">5:2 may also be echoed, since it has a double use of </w:t>
      </w:r>
      <w:proofErr w:type="spellStart"/>
      <w:r w:rsidRPr="000838E8">
        <w:rPr>
          <w:color w:val="000000"/>
          <w:sz w:val="20"/>
          <w:szCs w:val="20"/>
        </w:rPr>
        <w:t>τίκτω</w:t>
      </w:r>
      <w:proofErr w:type="spellEnd"/>
      <w:r w:rsidRPr="000838E8">
        <w:rPr>
          <w:color w:val="000000"/>
          <w:sz w:val="20"/>
          <w:szCs w:val="20"/>
        </w:rPr>
        <w:t xml:space="preserve">: </w:t>
      </w:r>
      <w:proofErr w:type="spellStart"/>
      <w:r w:rsidRPr="000838E8">
        <w:rPr>
          <w:color w:val="000000"/>
          <w:sz w:val="20"/>
          <w:szCs w:val="20"/>
        </w:rPr>
        <w:t>τικτούσης</w:t>
      </w:r>
      <w:proofErr w:type="spellEnd"/>
      <w:r w:rsidRPr="000838E8">
        <w:rPr>
          <w:color w:val="000000"/>
          <w:sz w:val="20"/>
          <w:szCs w:val="20"/>
        </w:rPr>
        <w:t xml:space="preserve"> </w:t>
      </w:r>
      <w:proofErr w:type="spellStart"/>
      <w:r w:rsidRPr="000838E8">
        <w:rPr>
          <w:color w:val="000000"/>
          <w:sz w:val="20"/>
          <w:szCs w:val="20"/>
        </w:rPr>
        <w:t>τέξετ</w:t>
      </w:r>
      <w:proofErr w:type="spellEnd"/>
      <w:r w:rsidRPr="000838E8">
        <w:rPr>
          <w:color w:val="000000"/>
          <w:sz w:val="20"/>
          <w:szCs w:val="20"/>
        </w:rPr>
        <w:t xml:space="preserve">αι, καὶ </w:t>
      </w:r>
      <w:proofErr w:type="spellStart"/>
      <w:r w:rsidRPr="000838E8">
        <w:rPr>
          <w:color w:val="000000"/>
          <w:sz w:val="20"/>
          <w:szCs w:val="20"/>
        </w:rPr>
        <w:t>οι</w:t>
      </w:r>
      <w:proofErr w:type="spellEnd"/>
      <w:r w:rsidRPr="000838E8">
        <w:rPr>
          <w:color w:val="000000"/>
          <w:sz w:val="20"/>
          <w:szCs w:val="20"/>
        </w:rPr>
        <w:t>̔ ἐπ</w:t>
      </w:r>
      <w:proofErr w:type="spellStart"/>
      <w:r w:rsidRPr="000838E8">
        <w:rPr>
          <w:color w:val="000000"/>
          <w:sz w:val="20"/>
          <w:szCs w:val="20"/>
        </w:rPr>
        <w:t>ίλοι</w:t>
      </w:r>
      <w:proofErr w:type="spellEnd"/>
      <w:r w:rsidRPr="000838E8">
        <w:rPr>
          <w:color w:val="000000"/>
          <w:sz w:val="20"/>
          <w:szCs w:val="20"/>
        </w:rPr>
        <w:t>π</w:t>
      </w:r>
      <w:proofErr w:type="spellStart"/>
      <w:r w:rsidRPr="000838E8">
        <w:rPr>
          <w:color w:val="000000"/>
          <w:sz w:val="20"/>
          <w:szCs w:val="20"/>
        </w:rPr>
        <w:t>οι</w:t>
      </w:r>
      <w:proofErr w:type="spellEnd"/>
      <w:r w:rsidRPr="000838E8">
        <w:rPr>
          <w:color w:val="000000"/>
          <w:sz w:val="20"/>
          <w:szCs w:val="20"/>
        </w:rPr>
        <w:t xml:space="preserve"> </w:t>
      </w:r>
      <w:proofErr w:type="spellStart"/>
      <w:r w:rsidRPr="000838E8">
        <w:rPr>
          <w:color w:val="000000"/>
          <w:sz w:val="20"/>
          <w:szCs w:val="20"/>
        </w:rPr>
        <w:t>τῶν</w:t>
      </w:r>
      <w:proofErr w:type="spellEnd"/>
      <w:r w:rsidRPr="000838E8">
        <w:rPr>
          <w:color w:val="000000"/>
          <w:sz w:val="20"/>
          <w:szCs w:val="20"/>
        </w:rPr>
        <w:t xml:space="preserve"> ἀ</w:t>
      </w:r>
      <w:proofErr w:type="spellStart"/>
      <w:r w:rsidRPr="000838E8">
        <w:rPr>
          <w:color w:val="000000"/>
          <w:sz w:val="20"/>
          <w:szCs w:val="20"/>
        </w:rPr>
        <w:t>δελφῶν</w:t>
      </w:r>
      <w:proofErr w:type="spellEnd"/>
      <w:r w:rsidRPr="000838E8">
        <w:rPr>
          <w:color w:val="000000"/>
          <w:sz w:val="20"/>
          <w:szCs w:val="20"/>
        </w:rPr>
        <w:t xml:space="preserve"> α</w:t>
      </w:r>
      <w:proofErr w:type="spellStart"/>
      <w:r w:rsidRPr="000838E8">
        <w:rPr>
          <w:color w:val="000000"/>
          <w:sz w:val="20"/>
          <w:szCs w:val="20"/>
        </w:rPr>
        <w:t>ὐτῶν</w:t>
      </w:r>
      <w:proofErr w:type="spellEnd"/>
      <w:r w:rsidRPr="000838E8">
        <w:rPr>
          <w:color w:val="000000"/>
          <w:sz w:val="20"/>
          <w:szCs w:val="20"/>
        </w:rPr>
        <w:t xml:space="preserve"> ἐπ</w:t>
      </w:r>
      <w:proofErr w:type="spellStart"/>
      <w:r w:rsidRPr="000838E8">
        <w:rPr>
          <w:color w:val="000000"/>
          <w:sz w:val="20"/>
          <w:szCs w:val="20"/>
        </w:rPr>
        <w:t>ιστρέψουσιν</w:t>
      </w:r>
      <w:proofErr w:type="spellEnd"/>
      <w:r w:rsidRPr="000838E8">
        <w:rPr>
          <w:color w:val="000000"/>
          <w:sz w:val="20"/>
          <w:szCs w:val="20"/>
        </w:rPr>
        <w:t xml:space="preserve"> ἐπὶ </w:t>
      </w:r>
      <w:proofErr w:type="spellStart"/>
      <w:r w:rsidRPr="000838E8">
        <w:rPr>
          <w:color w:val="000000"/>
          <w:sz w:val="20"/>
          <w:szCs w:val="20"/>
        </w:rPr>
        <w:t>τοὺς</w:t>
      </w:r>
      <w:proofErr w:type="spellEnd"/>
      <w:r w:rsidRPr="000838E8">
        <w:rPr>
          <w:color w:val="000000"/>
          <w:sz w:val="20"/>
          <w:szCs w:val="20"/>
        </w:rPr>
        <w:t xml:space="preserve"> </w:t>
      </w:r>
      <w:proofErr w:type="spellStart"/>
      <w:r w:rsidRPr="000838E8">
        <w:rPr>
          <w:color w:val="000000"/>
          <w:sz w:val="20"/>
          <w:szCs w:val="20"/>
        </w:rPr>
        <w:t>υἱοὺς</w:t>
      </w:r>
      <w:proofErr w:type="spellEnd"/>
      <w:r w:rsidRPr="000838E8">
        <w:rPr>
          <w:color w:val="000000"/>
          <w:sz w:val="20"/>
          <w:szCs w:val="20"/>
        </w:rPr>
        <w:t xml:space="preserve"> </w:t>
      </w:r>
      <w:proofErr w:type="spellStart"/>
      <w:r w:rsidRPr="000838E8">
        <w:rPr>
          <w:color w:val="000000"/>
          <w:sz w:val="20"/>
          <w:szCs w:val="20"/>
        </w:rPr>
        <w:t>Ισρ</w:t>
      </w:r>
      <w:proofErr w:type="spellEnd"/>
      <w:r w:rsidRPr="000838E8">
        <w:rPr>
          <w:color w:val="000000"/>
          <w:sz w:val="20"/>
          <w:szCs w:val="20"/>
        </w:rPr>
        <w:t>α</w:t>
      </w:r>
      <w:proofErr w:type="spellStart"/>
      <w:r w:rsidRPr="000838E8">
        <w:rPr>
          <w:color w:val="000000"/>
          <w:sz w:val="20"/>
          <w:szCs w:val="20"/>
        </w:rPr>
        <w:t>ηλ</w:t>
      </w:r>
      <w:proofErr w:type="spellEnd"/>
      <w:r w:rsidRPr="000838E8">
        <w:rPr>
          <w:color w:val="000000"/>
          <w:sz w:val="20"/>
          <w:szCs w:val="20"/>
        </w:rPr>
        <w:t xml:space="preserve"> (</w:t>
      </w:r>
      <w:r w:rsidRPr="000838E8">
        <w:rPr>
          <w:sz w:val="20"/>
          <w:szCs w:val="20"/>
        </w:rPr>
        <w:t>“She who giving birth shall give birth, and the rest of their brothers shall return to the sons of Israel.”</w:t>
      </w:r>
      <w:r w:rsidRPr="000838E8">
        <w:rPr>
          <w:color w:val="000000"/>
          <w:sz w:val="20"/>
          <w:szCs w:val="20"/>
        </w:rPr>
        <w:t>).</w:t>
      </w:r>
    </w:p>
  </w:footnote>
  <w:footnote w:id="35">
    <w:p w14:paraId="5F62003B" w14:textId="2D7330F4" w:rsidR="00EB1F89" w:rsidRPr="00CB7139" w:rsidRDefault="00EB1F89" w:rsidP="00EB1F89">
      <w:pPr>
        <w:pStyle w:val="FootnoteText"/>
      </w:pPr>
      <w:r>
        <w:rPr>
          <w:rStyle w:val="FootnoteReference"/>
        </w:rPr>
        <w:footnoteRef/>
      </w:r>
      <w:r>
        <w:t xml:space="preserve"> </w:t>
      </w:r>
      <w:r w:rsidRPr="00CB7139">
        <w:rPr>
          <w:color w:val="222222"/>
          <w:shd w:val="clear" w:color="auto" w:fill="FFFFFF"/>
        </w:rPr>
        <w:t xml:space="preserve">Isa. 66:7 (together possibly with Isa. 26:17) is also alluded to later by John in </w:t>
      </w:r>
      <w:r w:rsidR="004565E9">
        <w:rPr>
          <w:color w:val="222222"/>
          <w:shd w:val="clear" w:color="auto" w:fill="FFFFFF"/>
        </w:rPr>
        <w:t xml:space="preserve">John </w:t>
      </w:r>
      <w:r w:rsidRPr="00CB7139">
        <w:rPr>
          <w:color w:val="222222"/>
          <w:shd w:val="clear" w:color="auto" w:fill="FFFFFF"/>
        </w:rPr>
        <w:t>16:21 and Isa. 66:14 is alluded to in John 16:22.</w:t>
      </w:r>
    </w:p>
  </w:footnote>
  <w:footnote w:id="36">
    <w:p w14:paraId="4DAFD157" w14:textId="77777777" w:rsidR="00EB1F89" w:rsidRDefault="00EB1F89" w:rsidP="00EB1F89">
      <w:pPr>
        <w:pStyle w:val="FootnoteText"/>
      </w:pPr>
      <w:r>
        <w:rPr>
          <w:rStyle w:val="FootnoteReference"/>
        </w:rPr>
        <w:footnoteRef/>
      </w:r>
      <w:r>
        <w:t xml:space="preserve"> </w:t>
      </w:r>
      <w:r w:rsidRPr="0074005D">
        <w:t xml:space="preserve">J. </w:t>
      </w:r>
      <w:proofErr w:type="spellStart"/>
      <w:r w:rsidRPr="0074005D">
        <w:t>Fekkes</w:t>
      </w:r>
      <w:proofErr w:type="spellEnd"/>
      <w:r w:rsidRPr="0074005D">
        <w:t xml:space="preserve">, </w:t>
      </w:r>
      <w:r w:rsidRPr="0074005D">
        <w:rPr>
          <w:i/>
          <w:iCs/>
        </w:rPr>
        <w:t xml:space="preserve">Isaiah and Prophetic Traditions in the Book of Revelation </w:t>
      </w:r>
      <w:r w:rsidRPr="0074005D">
        <w:t>(JSNT Supp 93; Sheffield: JSOT Press, 1994), passim, e.g., 279-290</w:t>
      </w:r>
      <w:r>
        <w:t xml:space="preserve">, where he counts 50 allusions (“certain” or “probable”) to Isaiah, though his real total count is about 60 (on which </w:t>
      </w:r>
      <w:proofErr w:type="spellStart"/>
      <w:r>
        <w:t>see n</w:t>
      </w:r>
      <w:proofErr w:type="spellEnd"/>
      <w:r>
        <w:t>. 1, p. 279).</w:t>
      </w:r>
    </w:p>
  </w:footnote>
  <w:footnote w:id="37">
    <w:p w14:paraId="6CFEE4BF" w14:textId="0EDB5585" w:rsidR="00EB1F89" w:rsidRPr="00BA02D2" w:rsidRDefault="00EB1F89" w:rsidP="00EB1F89">
      <w:pPr>
        <w:pStyle w:val="FootnoteText"/>
      </w:pPr>
      <w:r>
        <w:rPr>
          <w:rStyle w:val="FootnoteReference"/>
        </w:rPr>
        <w:footnoteRef/>
      </w:r>
      <w:r>
        <w:t xml:space="preserve"> </w:t>
      </w:r>
      <w:r w:rsidRPr="00BA02D2">
        <w:rPr>
          <w:color w:val="222222"/>
          <w:shd w:val="clear" w:color="auto" w:fill="FFFFFF"/>
        </w:rPr>
        <w:t xml:space="preserve">See G. K. Beale, “Revelation,” in </w:t>
      </w:r>
      <w:r w:rsidRPr="008673F3">
        <w:rPr>
          <w:i/>
          <w:iCs/>
          <w:color w:val="222222"/>
          <w:shd w:val="clear" w:color="auto" w:fill="FFFFFF"/>
        </w:rPr>
        <w:t>It Is Written: Scripture Citing Scripture</w:t>
      </w:r>
      <w:r w:rsidRPr="00BA02D2">
        <w:rPr>
          <w:color w:val="222222"/>
          <w:shd w:val="clear" w:color="auto" w:fill="FFFFFF"/>
        </w:rPr>
        <w:t xml:space="preserve">, </w:t>
      </w:r>
      <w:proofErr w:type="spellStart"/>
      <w:r w:rsidRPr="00BA02D2">
        <w:rPr>
          <w:color w:val="222222"/>
          <w:shd w:val="clear" w:color="auto" w:fill="FFFFFF"/>
        </w:rPr>
        <w:t>edd</w:t>
      </w:r>
      <w:proofErr w:type="spellEnd"/>
      <w:r w:rsidRPr="00BA02D2">
        <w:rPr>
          <w:color w:val="222222"/>
          <w:shd w:val="clear" w:color="auto" w:fill="FFFFFF"/>
        </w:rPr>
        <w:t>. By D. A. Carson and H. G. M. Williamson (Cambridge: Cambridge Univ. Press, 1988), 318, where I say that “in terms of actual number of allusions Isaiah is first” among all other OT books to which Revelation alludes.</w:t>
      </w:r>
    </w:p>
  </w:footnote>
  <w:footnote w:id="38">
    <w:p w14:paraId="099A740B" w14:textId="49B4145E" w:rsidR="00EB1F89" w:rsidRDefault="00EB1F89" w:rsidP="00EB1F89">
      <w:pPr>
        <w:pStyle w:val="FootnoteText"/>
      </w:pPr>
      <w:r>
        <w:rPr>
          <w:rStyle w:val="FootnoteReference"/>
        </w:rPr>
        <w:footnoteRef/>
      </w:r>
      <w:r>
        <w:t xml:space="preserve"> </w:t>
      </w:r>
      <w:r w:rsidR="006D3699" w:rsidRPr="00920CF5">
        <w:rPr>
          <w:i/>
          <w:iCs/>
          <w:color w:val="000000"/>
        </w:rPr>
        <w:t>Textual Commentary on the Tyndale House Greek New Testament</w:t>
      </w:r>
      <w:r w:rsidR="006D3699" w:rsidRPr="00920CF5">
        <w:rPr>
          <w:color w:val="000000"/>
        </w:rPr>
        <w:t>,</w:t>
      </w:r>
      <w:r w:rsidR="006D3699" w:rsidRPr="00920CF5">
        <w:rPr>
          <w:rStyle w:val="apple-converted-space"/>
          <w:color w:val="000000"/>
        </w:rPr>
        <w:t> </w:t>
      </w:r>
      <w:r w:rsidR="006D3699" w:rsidRPr="00920CF5">
        <w:t>ed. by D. Jongkind</w:t>
      </w:r>
      <w:r w:rsidR="006D3699">
        <w:t xml:space="preserve"> (Wheaton: Crossway, forthcoming in 2027), </w:t>
      </w:r>
      <w:r>
        <w:t>580-581 (my brackets).</w:t>
      </w:r>
    </w:p>
  </w:footnote>
  <w:footnote w:id="39">
    <w:p w14:paraId="2DC224A6" w14:textId="77777777" w:rsidR="00EB1F89" w:rsidRDefault="00EB1F89" w:rsidP="00EB1F89">
      <w:pPr>
        <w:pStyle w:val="FootnoteText"/>
      </w:pPr>
      <w:r>
        <w:rPr>
          <w:rStyle w:val="FootnoteReference"/>
        </w:rPr>
        <w:footnoteRef/>
      </w:r>
      <w:r>
        <w:t xml:space="preserve"> 2</w:t>
      </w:r>
      <w:r w:rsidRPr="005E1AE3">
        <w:rPr>
          <w:vertAlign w:val="superscript"/>
        </w:rPr>
        <w:t>nd</w:t>
      </w:r>
      <w:r>
        <w:t xml:space="preserve"> to 5</w:t>
      </w:r>
      <w:r w:rsidRPr="005E1AE3">
        <w:rPr>
          <w:vertAlign w:val="superscript"/>
        </w:rPr>
        <w:t>th</w:t>
      </w:r>
      <w:r>
        <w:t xml:space="preserve"> cent. AD.</w:t>
      </w:r>
    </w:p>
  </w:footnote>
  <w:footnote w:id="40">
    <w:p w14:paraId="0C04C0A9" w14:textId="77777777" w:rsidR="00EB1F89" w:rsidRDefault="00EB1F89" w:rsidP="00EB1F89">
      <w:pPr>
        <w:pStyle w:val="FootnoteText"/>
      </w:pPr>
      <w:r>
        <w:rPr>
          <w:rStyle w:val="FootnoteReference"/>
        </w:rPr>
        <w:footnoteRef/>
      </w:r>
      <w:r>
        <w:t xml:space="preserve"> 5-6</w:t>
      </w:r>
      <w:r w:rsidRPr="005E1AE3">
        <w:rPr>
          <w:vertAlign w:val="superscript"/>
        </w:rPr>
        <w:t>th</w:t>
      </w:r>
      <w:r>
        <w:t xml:space="preserve"> cent AD.</w:t>
      </w:r>
    </w:p>
  </w:footnote>
  <w:footnote w:id="41">
    <w:p w14:paraId="2FC1AAAC" w14:textId="77777777" w:rsidR="00F360F1" w:rsidRPr="0091150E" w:rsidRDefault="00F360F1" w:rsidP="00F360F1">
      <w:pPr>
        <w:rPr>
          <w:color w:val="0A0A0A"/>
          <w:sz w:val="20"/>
          <w:szCs w:val="20"/>
        </w:rPr>
      </w:pPr>
      <w:r w:rsidRPr="0091150E">
        <w:rPr>
          <w:rStyle w:val="FootnoteReference"/>
          <w:sz w:val="20"/>
          <w:szCs w:val="20"/>
        </w:rPr>
        <w:footnoteRef/>
      </w:r>
      <w:r w:rsidRPr="0091150E">
        <w:rPr>
          <w:sz w:val="20"/>
          <w:szCs w:val="20"/>
        </w:rPr>
        <w:t xml:space="preserve"> </w:t>
      </w:r>
      <w:r w:rsidRPr="0091150E">
        <w:rPr>
          <w:color w:val="222222"/>
          <w:sz w:val="20"/>
          <w:szCs w:val="20"/>
          <w:shd w:val="clear" w:color="auto" w:fill="FFFFFF"/>
        </w:rPr>
        <w:t xml:space="preserve">Mss.  </w:t>
      </w:r>
      <w:bookmarkStart w:id="14" w:name="OLE_LINK31"/>
      <w:r w:rsidRPr="0091150E">
        <w:rPr>
          <w:color w:val="222222"/>
          <w:sz w:val="20"/>
          <w:szCs w:val="20"/>
          <w:shd w:val="clear" w:color="auto" w:fill="FFFFFF"/>
        </w:rPr>
        <w:t xml:space="preserve">1678 and 1778 </w:t>
      </w:r>
      <w:bookmarkEnd w:id="14"/>
      <w:r w:rsidRPr="0091150E">
        <w:rPr>
          <w:color w:val="222222"/>
          <w:sz w:val="20"/>
          <w:szCs w:val="20"/>
          <w:shd w:val="clear" w:color="auto" w:fill="FFFFFF"/>
        </w:rPr>
        <w:t xml:space="preserve">are not included in the ECM sample. According to the ECM, “the manuscript GA 2080 is supported by </w:t>
      </w:r>
      <w:bookmarkStart w:id="15" w:name="OLE_LINK17"/>
      <w:r w:rsidRPr="0091150E">
        <w:rPr>
          <w:color w:val="222222"/>
          <w:sz w:val="20"/>
          <w:szCs w:val="20"/>
          <w:shd w:val="clear" w:color="auto" w:fill="FFFFFF"/>
        </w:rPr>
        <w:t xml:space="preserve">two manuscripts that are relevant for the edition of the interpretations of </w:t>
      </w:r>
      <w:proofErr w:type="spellStart"/>
      <w:r w:rsidRPr="0091150E">
        <w:rPr>
          <w:color w:val="222222"/>
          <w:sz w:val="20"/>
          <w:szCs w:val="20"/>
          <w:shd w:val="clear" w:color="auto" w:fill="FFFFFF"/>
        </w:rPr>
        <w:t>Oecumenius</w:t>
      </w:r>
      <w:proofErr w:type="spellEnd"/>
      <w:r w:rsidRPr="0091150E">
        <w:rPr>
          <w:color w:val="222222"/>
          <w:sz w:val="20"/>
          <w:szCs w:val="20"/>
          <w:shd w:val="clear" w:color="auto" w:fill="FFFFFF"/>
        </w:rPr>
        <w:t xml:space="preserve">: </w:t>
      </w:r>
      <w:bookmarkStart w:id="16" w:name="OLE_LINK19"/>
      <w:r w:rsidRPr="0091150E">
        <w:rPr>
          <w:color w:val="222222"/>
          <w:sz w:val="20"/>
          <w:szCs w:val="20"/>
          <w:shd w:val="clear" w:color="auto" w:fill="FFFFFF"/>
        </w:rPr>
        <w:t>1678 and 1778</w:t>
      </w:r>
      <w:bookmarkEnd w:id="16"/>
      <w:r w:rsidRPr="0091150E">
        <w:rPr>
          <w:color w:val="222222"/>
          <w:sz w:val="20"/>
          <w:szCs w:val="20"/>
          <w:shd w:val="clear" w:color="auto" w:fill="FFFFFF"/>
        </w:rPr>
        <w:t>.</w:t>
      </w:r>
      <w:bookmarkEnd w:id="15"/>
      <w:r w:rsidRPr="0091150E">
        <w:rPr>
          <w:color w:val="222222"/>
          <w:sz w:val="20"/>
          <w:szCs w:val="20"/>
          <w:shd w:val="clear" w:color="auto" w:fill="FFFFFF"/>
        </w:rPr>
        <w:t xml:space="preserve"> These two manuscripts (which are not included in the ECM sample) show that we have a small group with its own thematic point, which is linguistically formulated somewhat more beautifully than O2: "the old serpent, that is Diabolos..." This is to be read as a separate text form, interesting for the late Byzantine reception of Revelation. It is too young for the reconstruction of the source text of the lemmas in the </w:t>
      </w:r>
      <w:proofErr w:type="spellStart"/>
      <w:r w:rsidRPr="0091150E">
        <w:rPr>
          <w:color w:val="222222"/>
          <w:sz w:val="20"/>
          <w:szCs w:val="20"/>
          <w:shd w:val="clear" w:color="auto" w:fill="FFFFFF"/>
        </w:rPr>
        <w:t>Oecumenius</w:t>
      </w:r>
      <w:proofErr w:type="spellEnd"/>
      <w:r w:rsidRPr="0091150E">
        <w:rPr>
          <w:color w:val="222222"/>
          <w:sz w:val="20"/>
          <w:szCs w:val="20"/>
          <w:shd w:val="clear" w:color="auto" w:fill="FFFFFF"/>
        </w:rPr>
        <w:t xml:space="preserve"> commentary.” However, </w:t>
      </w:r>
      <w:proofErr w:type="spellStart"/>
      <w:r w:rsidRPr="0091150E">
        <w:rPr>
          <w:color w:val="222222"/>
          <w:sz w:val="20"/>
          <w:szCs w:val="20"/>
          <w:shd w:val="clear" w:color="auto" w:fill="FFFFFF"/>
        </w:rPr>
        <w:t>Hoskier</w:t>
      </w:r>
      <w:proofErr w:type="spellEnd"/>
      <w:r w:rsidRPr="0091150E">
        <w:rPr>
          <w:color w:val="222222"/>
          <w:sz w:val="20"/>
          <w:szCs w:val="20"/>
          <w:shd w:val="clear" w:color="auto" w:fill="FFFFFF"/>
        </w:rPr>
        <w:t xml:space="preserve"> sees that 1678 and 1778 </w:t>
      </w:r>
      <w:r w:rsidRPr="0091150E">
        <w:rPr>
          <w:color w:val="0A0A0A"/>
          <w:sz w:val="20"/>
          <w:szCs w:val="20"/>
        </w:rPr>
        <w:t>belong to a specific, old text-type family that can be dated approximately 50 years earlier than </w:t>
      </w:r>
      <w:proofErr w:type="spellStart"/>
      <w:r w:rsidRPr="0091150E">
        <w:rPr>
          <w:color w:val="0A0A0A"/>
          <w:sz w:val="20"/>
          <w:szCs w:val="20"/>
        </w:rPr>
        <w:t>Siniaticus</w:t>
      </w:r>
      <w:proofErr w:type="spellEnd"/>
      <w:r w:rsidRPr="0091150E">
        <w:rPr>
          <w:color w:val="0A0A0A"/>
          <w:sz w:val="20"/>
          <w:szCs w:val="20"/>
        </w:rPr>
        <w:t>.</w:t>
      </w:r>
      <w:r>
        <w:rPr>
          <w:color w:val="0A0A0A"/>
          <w:sz w:val="20"/>
          <w:szCs w:val="20"/>
        </w:rPr>
        <w:t xml:space="preserve"> As far as I am aware, the ECM does not interact with </w:t>
      </w:r>
      <w:proofErr w:type="spellStart"/>
      <w:r>
        <w:rPr>
          <w:color w:val="0A0A0A"/>
          <w:sz w:val="20"/>
          <w:szCs w:val="20"/>
        </w:rPr>
        <w:t>Hoskier’s</w:t>
      </w:r>
      <w:proofErr w:type="spellEnd"/>
      <w:r>
        <w:rPr>
          <w:color w:val="0A0A0A"/>
          <w:sz w:val="20"/>
          <w:szCs w:val="20"/>
        </w:rPr>
        <w:t xml:space="preserve"> view.</w:t>
      </w:r>
    </w:p>
  </w:footnote>
  <w:footnote w:id="42">
    <w:p w14:paraId="2D5FCA65" w14:textId="5ACDA1D4" w:rsidR="00EB1F89" w:rsidRPr="00AA1B07" w:rsidRDefault="00EB1F89" w:rsidP="00EB1F89">
      <w:pPr>
        <w:pStyle w:val="FootnoteText"/>
      </w:pPr>
      <w:r>
        <w:rPr>
          <w:rStyle w:val="FootnoteReference"/>
        </w:rPr>
        <w:footnoteRef/>
      </w:r>
      <w:r>
        <w:t xml:space="preserve"> </w:t>
      </w:r>
      <w:r w:rsidRPr="00AA1B07">
        <w:t xml:space="preserve">Ms. </w:t>
      </w:r>
      <w:r w:rsidRPr="00AA1B07">
        <w:rPr>
          <w:color w:val="222222"/>
          <w:shd w:val="clear" w:color="auto" w:fill="FFFFFF"/>
          <w14:ligatures w14:val="none"/>
        </w:rPr>
        <w:t xml:space="preserve">C is the other most qualitative </w:t>
      </w:r>
      <w:proofErr w:type="spellStart"/>
      <w:r w:rsidRPr="00AA1B07">
        <w:rPr>
          <w:color w:val="222222"/>
          <w:shd w:val="clear" w:color="auto" w:fill="FFFFFF"/>
          <w14:ligatures w14:val="none"/>
        </w:rPr>
        <w:t>ms.</w:t>
      </w:r>
      <w:proofErr w:type="spellEnd"/>
      <w:r w:rsidR="00F360F1">
        <w:rPr>
          <w:color w:val="222222"/>
          <w:shd w:val="clear" w:color="auto" w:fill="FFFFFF"/>
          <w14:ligatures w14:val="none"/>
        </w:rPr>
        <w:t>, but it does not include Rev. 20:2.</w:t>
      </w:r>
    </w:p>
  </w:footnote>
  <w:footnote w:id="43">
    <w:p w14:paraId="4EE4449B" w14:textId="77777777" w:rsidR="00EB1F89" w:rsidRDefault="00EB1F89" w:rsidP="00EB1F89">
      <w:pPr>
        <w:pStyle w:val="FootnoteText"/>
      </w:pPr>
      <w:r>
        <w:rPr>
          <w:rStyle w:val="FootnoteReference"/>
        </w:rPr>
        <w:footnoteRef/>
      </w:r>
      <w:r>
        <w:t xml:space="preserve"> </w:t>
      </w:r>
      <w:r w:rsidRPr="007F2CA7">
        <w:rPr>
          <w:i/>
          <w:iCs/>
        </w:rPr>
        <w:t xml:space="preserve">Novum </w:t>
      </w:r>
      <w:proofErr w:type="spellStart"/>
      <w:r w:rsidRPr="007F2CA7">
        <w:rPr>
          <w:i/>
          <w:iCs/>
        </w:rPr>
        <w:t>Testamentum</w:t>
      </w:r>
      <w:proofErr w:type="spellEnd"/>
      <w:r w:rsidRPr="007F2CA7">
        <w:rPr>
          <w:i/>
          <w:iCs/>
        </w:rPr>
        <w:t xml:space="preserve"> Graecum, ECM</w:t>
      </w:r>
      <w:r>
        <w:t xml:space="preserve"> VI Revelation Pt. 3.1 Studies on the Text, </w:t>
      </w:r>
      <w:r w:rsidRPr="008B1351">
        <w:t>372.</w:t>
      </w:r>
    </w:p>
  </w:footnote>
  <w:footnote w:id="44">
    <w:p w14:paraId="2628C5D4" w14:textId="77777777" w:rsidR="00EB1F89" w:rsidRDefault="00EB1F89" w:rsidP="00EB1F89">
      <w:pPr>
        <w:pStyle w:val="FootnoteText"/>
      </w:pPr>
      <w:r>
        <w:rPr>
          <w:rStyle w:val="FootnoteReference"/>
        </w:rPr>
        <w:footnoteRef/>
      </w:r>
      <w:r>
        <w:t xml:space="preserve"> Ibid., </w:t>
      </w:r>
      <w:r w:rsidRPr="008B1351">
        <w:t>372.</w:t>
      </w:r>
    </w:p>
  </w:footnote>
  <w:footnote w:id="45">
    <w:p w14:paraId="053A0F7D" w14:textId="7326BD4A" w:rsidR="00EB1F89" w:rsidRDefault="00EB1F89" w:rsidP="00EB1F89">
      <w:pPr>
        <w:pStyle w:val="FootnoteText"/>
      </w:pPr>
      <w:r>
        <w:rPr>
          <w:rStyle w:val="FootnoteReference"/>
        </w:rPr>
        <w:footnoteRef/>
      </w:r>
      <w:r>
        <w:t xml:space="preserve"> Ibid., </w:t>
      </w:r>
      <w:r w:rsidR="006C7128" w:rsidRPr="007F2CA7">
        <w:rPr>
          <w:i/>
          <w:iCs/>
        </w:rPr>
        <w:t xml:space="preserve">Novum </w:t>
      </w:r>
      <w:proofErr w:type="spellStart"/>
      <w:r w:rsidR="006C7128" w:rsidRPr="007F2CA7">
        <w:rPr>
          <w:i/>
          <w:iCs/>
        </w:rPr>
        <w:t>Testamentum</w:t>
      </w:r>
      <w:proofErr w:type="spellEnd"/>
      <w:r w:rsidR="006C7128" w:rsidRPr="007F2CA7">
        <w:rPr>
          <w:i/>
          <w:iCs/>
        </w:rPr>
        <w:t xml:space="preserve"> Graecum, ECM</w:t>
      </w:r>
      <w:r w:rsidR="006C7128">
        <w:t xml:space="preserve"> VI Revelation Pt. 3.1 Studies on the Text</w:t>
      </w:r>
      <w:r w:rsidR="006C7128" w:rsidRPr="00AA1724">
        <w:rPr>
          <w:b/>
          <w:bCs/>
        </w:rPr>
        <w:t xml:space="preserve">, </w:t>
      </w:r>
      <w:r w:rsidR="00AA1724" w:rsidRPr="00AA1724">
        <w:rPr>
          <w:b/>
          <w:bCs/>
        </w:rPr>
        <w:t>372.</w:t>
      </w:r>
    </w:p>
  </w:footnote>
  <w:footnote w:id="46">
    <w:p w14:paraId="1F70EE1A" w14:textId="77777777" w:rsidR="00EB1F89" w:rsidRPr="00042DD5" w:rsidRDefault="00EB1F89" w:rsidP="00EB1F89">
      <w:pPr>
        <w:pStyle w:val="FootnoteText"/>
      </w:pPr>
      <w:r>
        <w:rPr>
          <w:rStyle w:val="FootnoteReference"/>
        </w:rPr>
        <w:footnoteRef/>
      </w:r>
      <w:r>
        <w:t xml:space="preserve"> </w:t>
      </w:r>
      <w:r w:rsidRPr="00042DD5">
        <w:rPr>
          <w:color w:val="222222"/>
          <w:shd w:val="clear" w:color="auto" w:fill="FFFFFF"/>
        </w:rPr>
        <w:t xml:space="preserve">So Metzger, </w:t>
      </w:r>
      <w:r w:rsidRPr="00042DD5">
        <w:rPr>
          <w:i/>
          <w:iCs/>
          <w:color w:val="222222"/>
          <w:shd w:val="clear" w:color="auto" w:fill="FFFFFF"/>
        </w:rPr>
        <w:t>TCGNT</w:t>
      </w:r>
      <w:r>
        <w:rPr>
          <w:color w:val="222222"/>
          <w:shd w:val="clear" w:color="auto" w:fill="FFFFFF"/>
        </w:rPr>
        <w:t xml:space="preserve">, </w:t>
      </w:r>
      <w:r w:rsidRPr="00042DD5">
        <w:rPr>
          <w:color w:val="222222"/>
          <w:shd w:val="clear" w:color="auto" w:fill="FFFFFF"/>
        </w:rPr>
        <w:t xml:space="preserve">764, who sees this to be in line with usage elsewhere in Revelation, “which employs the nominative case for a title or proper name that stands in </w:t>
      </w:r>
      <w:proofErr w:type="spellStart"/>
      <w:r w:rsidRPr="00042DD5">
        <w:rPr>
          <w:color w:val="222222"/>
          <w:shd w:val="clear" w:color="auto" w:fill="FFFFFF"/>
        </w:rPr>
        <w:t>apposition</w:t>
      </w:r>
      <w:proofErr w:type="spellEnd"/>
      <w:r w:rsidRPr="00042DD5">
        <w:rPr>
          <w:color w:val="222222"/>
          <w:shd w:val="clear" w:color="auto" w:fill="FFFFFF"/>
        </w:rPr>
        <w:t xml:space="preserve"> to a noun in an oblique case.”</w:t>
      </w:r>
    </w:p>
  </w:footnote>
  <w:footnote w:id="47">
    <w:p w14:paraId="4A6B1E0E" w14:textId="15DE56C3" w:rsidR="00EB1F89" w:rsidRDefault="00EB1F89" w:rsidP="00EB1F89">
      <w:pPr>
        <w:pStyle w:val="FootnoteText"/>
      </w:pPr>
      <w:r>
        <w:rPr>
          <w:rStyle w:val="FootnoteReference"/>
        </w:rPr>
        <w:footnoteRef/>
      </w:r>
      <w:r>
        <w:t xml:space="preserve"> It is possible that the threefold phrase for God in Rev. 1:4 sometimes</w:t>
      </w:r>
      <w:r w:rsidRPr="00AF1D79">
        <w:t xml:space="preserve"> </w:t>
      </w:r>
      <w:r>
        <w:t xml:space="preserve">functioned as a name. </w:t>
      </w:r>
      <w:r w:rsidRPr="00832694">
        <w:rPr>
          <w:color w:val="222222"/>
          <w:shd w:val="clear" w:color="auto" w:fill="FFFFFF"/>
        </w:rPr>
        <w:t xml:space="preserve">However, there is no early evidence that </w:t>
      </w:r>
      <w:r w:rsidRPr="00FF51A8">
        <w:rPr>
          <w:color w:val="000000"/>
          <w:lang w:bidi="he-IL"/>
        </w:rPr>
        <w:t>ὁ ὄ</w:t>
      </w:r>
      <w:proofErr w:type="spellStart"/>
      <w:r w:rsidRPr="00FF51A8">
        <w:rPr>
          <w:color w:val="000000"/>
          <w:lang w:bidi="he-IL"/>
        </w:rPr>
        <w:t>φις</w:t>
      </w:r>
      <w:proofErr w:type="spellEnd"/>
      <w:r w:rsidRPr="00FF51A8">
        <w:rPr>
          <w:color w:val="000000"/>
          <w:lang w:bidi="he-IL"/>
        </w:rPr>
        <w:t xml:space="preserve"> ὁ ἀ</w:t>
      </w:r>
      <w:proofErr w:type="spellStart"/>
      <w:r w:rsidRPr="00FF51A8">
        <w:rPr>
          <w:color w:val="000000"/>
          <w:lang w:bidi="he-IL"/>
        </w:rPr>
        <w:t>ρχ</w:t>
      </w:r>
      <w:proofErr w:type="spellEnd"/>
      <w:r w:rsidRPr="00FF51A8">
        <w:rPr>
          <w:color w:val="000000"/>
          <w:lang w:bidi="he-IL"/>
        </w:rPr>
        <w:t>α</w:t>
      </w:r>
      <w:proofErr w:type="spellStart"/>
      <w:r w:rsidRPr="00FF51A8">
        <w:rPr>
          <w:color w:val="000000"/>
          <w:lang w:bidi="he-IL"/>
        </w:rPr>
        <w:t>ῖος</w:t>
      </w:r>
      <w:proofErr w:type="spellEnd"/>
      <w:r w:rsidRPr="00FF51A8">
        <w:rPr>
          <w:color w:val="000000"/>
          <w:lang w:bidi="he-IL"/>
        </w:rPr>
        <w:t xml:space="preserve"> </w:t>
      </w:r>
      <w:r w:rsidRPr="00FF51A8">
        <w:rPr>
          <w:color w:val="222222"/>
          <w:shd w:val="clear" w:color="auto" w:fill="FFFFFF"/>
        </w:rPr>
        <w:t>was a</w:t>
      </w:r>
      <w:r w:rsidRPr="00AF1D79">
        <w:rPr>
          <w:color w:val="222222"/>
          <w:shd w:val="clear" w:color="auto" w:fill="FFFFFF"/>
        </w:rPr>
        <w:t xml:space="preserve"> </w:t>
      </w:r>
      <w:r w:rsidRPr="00832694">
        <w:rPr>
          <w:color w:val="222222"/>
          <w:shd w:val="clear" w:color="auto" w:fill="FFFFFF"/>
        </w:rPr>
        <w:t>name for the Devil (</w:t>
      </w:r>
      <w:r>
        <w:rPr>
          <w:color w:val="222222"/>
          <w:shd w:val="clear" w:color="auto" w:fill="FFFFFF"/>
        </w:rPr>
        <w:t xml:space="preserve">the closest possibilities are </w:t>
      </w:r>
      <w:r w:rsidRPr="00832694">
        <w:rPr>
          <w:color w:val="222222"/>
          <w:shd w:val="clear" w:color="auto" w:fill="FFFFFF"/>
        </w:rPr>
        <w:t xml:space="preserve">Sib. Or. </w:t>
      </w:r>
      <w:r>
        <w:rPr>
          <w:color w:val="222222"/>
          <w:shd w:val="clear" w:color="auto" w:fill="FFFFFF"/>
        </w:rPr>
        <w:t xml:space="preserve">which </w:t>
      </w:r>
      <w:r w:rsidRPr="00832694">
        <w:rPr>
          <w:color w:val="222222"/>
          <w:shd w:val="clear" w:color="auto" w:fill="FFFFFF"/>
        </w:rPr>
        <w:t xml:space="preserve">identifies </w:t>
      </w:r>
      <w:r>
        <w:rPr>
          <w:color w:val="222222"/>
          <w:shd w:val="clear" w:color="auto" w:fill="FFFFFF"/>
        </w:rPr>
        <w:t xml:space="preserve">Nero as a “direful serpent; similarly, b. Sot. 9b refers to the Devil as “the primeval serpent,” and b. Sanh. 29a refers to the Devil as “the ancient serpent.” Note also that while the nominative </w:t>
      </w:r>
      <w:r w:rsidRPr="00FF51A8">
        <w:rPr>
          <w:color w:val="000000"/>
          <w:lang w:bidi="he-IL"/>
        </w:rPr>
        <w:t>ὄ</w:t>
      </w:r>
      <w:proofErr w:type="spellStart"/>
      <w:r w:rsidRPr="00FF51A8">
        <w:rPr>
          <w:color w:val="000000"/>
          <w:lang w:bidi="he-IL"/>
        </w:rPr>
        <w:t>φις</w:t>
      </w:r>
      <w:proofErr w:type="spellEnd"/>
      <w:r>
        <w:rPr>
          <w:color w:val="222222"/>
          <w:shd w:val="clear" w:color="auto" w:fill="FFFFFF"/>
        </w:rPr>
        <w:t xml:space="preserve"> occurs in Rev. 12:9, 15, it is also declined as a genitive in 12:14, suggesting the nominative represents a commonly used name).</w:t>
      </w:r>
    </w:p>
  </w:footnote>
  <w:footnote w:id="48">
    <w:p w14:paraId="0A6CEB49" w14:textId="6B1A60AC" w:rsidR="00EB1F89" w:rsidRPr="00107EE6" w:rsidRDefault="00EB1F89" w:rsidP="00EB1F89">
      <w:pPr>
        <w:pStyle w:val="FootnoteText"/>
      </w:pPr>
      <w:r>
        <w:rPr>
          <w:rStyle w:val="FootnoteReference"/>
        </w:rPr>
        <w:footnoteRef/>
      </w:r>
      <w:r>
        <w:t xml:space="preserve"> </w:t>
      </w:r>
      <w:r w:rsidR="00124646" w:rsidRPr="00B921EF">
        <w:rPr>
          <w:i/>
          <w:iCs/>
          <w:color w:val="000000"/>
          <w:sz w:val="18"/>
          <w:szCs w:val="18"/>
        </w:rPr>
        <w:t>Textual Commentary on the Tyndale House Greek New Testament</w:t>
      </w:r>
      <w:r w:rsidRPr="00B921EF">
        <w:t>, 596; see likewi</w:t>
      </w:r>
      <w:r>
        <w:t xml:space="preserve">se </w:t>
      </w:r>
      <w:r w:rsidRPr="00107EE6">
        <w:rPr>
          <w:color w:val="222222"/>
          <w:shd w:val="clear" w:color="auto" w:fill="FFFFFF"/>
        </w:rPr>
        <w:t xml:space="preserve">see J. Schmid, </w:t>
      </w:r>
      <w:r w:rsidRPr="00107EE6">
        <w:rPr>
          <w:i/>
          <w:iCs/>
          <w:color w:val="222222"/>
          <w:shd w:val="clear" w:color="auto" w:fill="FFFFFF"/>
        </w:rPr>
        <w:t xml:space="preserve">Studies in the History of the Apocalypse: </w:t>
      </w:r>
      <w:r w:rsidRPr="00107EE6">
        <w:rPr>
          <w:i/>
          <w:iCs/>
          <w:color w:val="222222"/>
          <w:u w:val="single"/>
          <w:shd w:val="clear" w:color="auto" w:fill="FFFFFF"/>
        </w:rPr>
        <w:t>The Ancient Stems</w:t>
      </w:r>
      <w:r w:rsidRPr="00107EE6">
        <w:rPr>
          <w:color w:val="222222"/>
          <w:shd w:val="clear" w:color="auto" w:fill="FFFFFF"/>
        </w:rPr>
        <w:t xml:space="preserve"> , trans. and </w:t>
      </w:r>
      <w:proofErr w:type="spellStart"/>
      <w:r w:rsidRPr="00107EE6">
        <w:rPr>
          <w:color w:val="222222"/>
          <w:shd w:val="clear" w:color="auto" w:fill="FFFFFF"/>
        </w:rPr>
        <w:t>edd</w:t>
      </w:r>
      <w:proofErr w:type="spellEnd"/>
      <w:r w:rsidRPr="00107EE6">
        <w:rPr>
          <w:color w:val="222222"/>
          <w:shd w:val="clear" w:color="auto" w:fill="FFFFFF"/>
        </w:rPr>
        <w:t xml:space="preserve">. by J. Hernández, G. V. Allen, and D. Miller (Atlanta: SBL Press, 2018), 99, </w:t>
      </w:r>
      <w:r>
        <w:rPr>
          <w:color w:val="222222"/>
          <w:shd w:val="clear" w:color="auto" w:fill="FFFFFF"/>
        </w:rPr>
        <w:t>252.</w:t>
      </w:r>
    </w:p>
  </w:footnote>
  <w:footnote w:id="49">
    <w:p w14:paraId="0F8B0E17" w14:textId="77777777" w:rsidR="00EB1F89" w:rsidRDefault="00EB1F89" w:rsidP="00EB1F89">
      <w:pPr>
        <w:pStyle w:val="FootnoteText"/>
      </w:pPr>
      <w:r>
        <w:rPr>
          <w:rStyle w:val="FootnoteReference"/>
        </w:rPr>
        <w:footnoteRef/>
      </w:r>
      <w:r>
        <w:t xml:space="preserve"> Cf. Rev. 12:9: </w:t>
      </w:r>
      <w:proofErr w:type="spellStart"/>
      <w:r w:rsidRPr="001F16C1">
        <w:rPr>
          <w:color w:val="000000"/>
          <w:lang w:bidi="he-IL"/>
        </w:rPr>
        <w:t>Δι</w:t>
      </w:r>
      <w:proofErr w:type="spellEnd"/>
      <w:r w:rsidRPr="001F16C1">
        <w:rPr>
          <w:color w:val="000000"/>
          <w:lang w:bidi="he-IL"/>
        </w:rPr>
        <w:t>άβ</w:t>
      </w:r>
      <w:proofErr w:type="spellStart"/>
      <w:r w:rsidRPr="001F16C1">
        <w:rPr>
          <w:color w:val="000000"/>
          <w:lang w:bidi="he-IL"/>
        </w:rPr>
        <w:t>ολος</w:t>
      </w:r>
      <w:proofErr w:type="spellEnd"/>
      <w:r w:rsidRPr="001F16C1">
        <w:rPr>
          <w:color w:val="000000"/>
          <w:lang w:bidi="he-IL"/>
        </w:rPr>
        <w:t xml:space="preserve">  καὶ ὁ</w:t>
      </w:r>
      <w:r>
        <w:rPr>
          <w:color w:val="000000"/>
          <w:lang w:bidi="he-IL"/>
        </w:rPr>
        <w:t xml:space="preserve"> </w:t>
      </w:r>
      <w:r w:rsidRPr="001F16C1">
        <w:rPr>
          <w:color w:val="000000"/>
          <w:lang w:bidi="he-IL"/>
        </w:rPr>
        <w:t xml:space="preserve">Σατανᾶς, </w:t>
      </w:r>
      <w:r w:rsidRPr="001F16C1">
        <w:rPr>
          <w:b/>
          <w:bCs/>
          <w:color w:val="000000"/>
          <w:lang w:bidi="he-IL"/>
        </w:rPr>
        <w:t>ὁ πλα</w:t>
      </w:r>
      <w:proofErr w:type="spellStart"/>
      <w:r w:rsidRPr="001F16C1">
        <w:rPr>
          <w:b/>
          <w:bCs/>
          <w:color w:val="000000"/>
          <w:lang w:bidi="he-IL"/>
        </w:rPr>
        <w:t>νῶν</w:t>
      </w:r>
      <w:proofErr w:type="spellEnd"/>
      <w:r w:rsidRPr="001F16C1">
        <w:rPr>
          <w:b/>
          <w:bCs/>
          <w:color w:val="000000"/>
          <w:lang w:bidi="he-IL"/>
        </w:rPr>
        <w:t xml:space="preserve"> </w:t>
      </w:r>
      <w:proofErr w:type="spellStart"/>
      <w:r w:rsidRPr="001F16C1">
        <w:rPr>
          <w:b/>
          <w:bCs/>
          <w:color w:val="000000"/>
          <w:lang w:bidi="he-IL"/>
        </w:rPr>
        <w:t>τὴν</w:t>
      </w:r>
      <w:proofErr w:type="spellEnd"/>
      <w:r w:rsidRPr="001F16C1">
        <w:rPr>
          <w:b/>
          <w:bCs/>
          <w:color w:val="000000"/>
          <w:lang w:bidi="he-IL"/>
        </w:rPr>
        <w:t xml:space="preserve"> </w:t>
      </w:r>
      <w:proofErr w:type="spellStart"/>
      <w:r w:rsidRPr="001F16C1">
        <w:rPr>
          <w:b/>
          <w:bCs/>
          <w:color w:val="000000"/>
          <w:lang w:bidi="he-IL"/>
        </w:rPr>
        <w:t>οἰκουμένην</w:t>
      </w:r>
      <w:proofErr w:type="spellEnd"/>
      <w:r w:rsidRPr="001F16C1">
        <w:rPr>
          <w:b/>
          <w:bCs/>
          <w:color w:val="000000"/>
          <w:lang w:bidi="he-IL"/>
        </w:rPr>
        <w:t xml:space="preserve"> ὅ</w:t>
      </w:r>
      <w:proofErr w:type="spellStart"/>
      <w:r w:rsidRPr="001F16C1">
        <w:rPr>
          <w:b/>
          <w:bCs/>
          <w:color w:val="000000"/>
          <w:lang w:bidi="he-IL"/>
        </w:rPr>
        <w:t>λην</w:t>
      </w:r>
      <w:proofErr w:type="spellEnd"/>
      <w:r w:rsidRPr="001F16C1">
        <w:rPr>
          <w:color w:val="000000"/>
          <w:lang w:bidi="he-IL"/>
        </w:rPr>
        <w:t>,</w:t>
      </w:r>
    </w:p>
  </w:footnote>
  <w:footnote w:id="50">
    <w:p w14:paraId="0DBFF54C" w14:textId="77777777" w:rsidR="00B8629C" w:rsidRDefault="00B8629C" w:rsidP="00B8629C">
      <w:pPr>
        <w:pStyle w:val="FootnoteText"/>
      </w:pPr>
      <w:r>
        <w:rPr>
          <w:rStyle w:val="FootnoteReference"/>
        </w:rPr>
        <w:footnoteRef/>
      </w:r>
      <w:r>
        <w:t xml:space="preserve"> </w:t>
      </w:r>
      <w:r w:rsidRPr="007F2CA7">
        <w:rPr>
          <w:i/>
          <w:iCs/>
        </w:rPr>
        <w:t xml:space="preserve">Novum </w:t>
      </w:r>
      <w:proofErr w:type="spellStart"/>
      <w:r w:rsidRPr="007F2CA7">
        <w:rPr>
          <w:i/>
          <w:iCs/>
        </w:rPr>
        <w:t>Testamentum</w:t>
      </w:r>
      <w:proofErr w:type="spellEnd"/>
      <w:r w:rsidRPr="007F2CA7">
        <w:rPr>
          <w:i/>
          <w:iCs/>
        </w:rPr>
        <w:t xml:space="preserve"> Graecum, ECM</w:t>
      </w:r>
      <w:r>
        <w:t xml:space="preserve"> VI, 240.</w:t>
      </w:r>
    </w:p>
  </w:footnote>
  <w:footnote w:id="51">
    <w:p w14:paraId="3F09B09E" w14:textId="093DED14" w:rsidR="00BB3815" w:rsidRDefault="00BB3815">
      <w:pPr>
        <w:pStyle w:val="FootnoteText"/>
      </w:pPr>
      <w:r>
        <w:rPr>
          <w:rStyle w:val="FootnoteReference"/>
        </w:rPr>
        <w:footnoteRef/>
      </w:r>
      <w:r>
        <w:t xml:space="preserve"> </w:t>
      </w:r>
      <w:r w:rsidR="00B536D0" w:rsidRPr="00B536D0">
        <w:t>Ibid.</w:t>
      </w:r>
      <w:r w:rsidRPr="00B536D0">
        <w:t xml:space="preserve">, </w:t>
      </w:r>
      <w:r>
        <w:t>240.</w:t>
      </w:r>
    </w:p>
  </w:footnote>
  <w:footnote w:id="52">
    <w:p w14:paraId="7F005F4D" w14:textId="0558A8C1" w:rsidR="00A2029A" w:rsidRDefault="00A2029A">
      <w:pPr>
        <w:pStyle w:val="FootnoteText"/>
      </w:pPr>
      <w:r>
        <w:rPr>
          <w:rStyle w:val="FootnoteReference"/>
        </w:rPr>
        <w:footnoteRef/>
      </w:r>
      <w:r>
        <w:t xml:space="preserve"> Ibid. 240.</w:t>
      </w:r>
    </w:p>
  </w:footnote>
  <w:footnote w:id="53">
    <w:p w14:paraId="164B986D" w14:textId="07D080A3" w:rsidR="001E548B" w:rsidRDefault="001E548B">
      <w:pPr>
        <w:pStyle w:val="FootnoteText"/>
      </w:pPr>
      <w:r>
        <w:rPr>
          <w:rStyle w:val="FootnoteReference"/>
        </w:rPr>
        <w:footnoteRef/>
      </w:r>
      <w:r>
        <w:t xml:space="preserve"> Ibid., 240.</w:t>
      </w:r>
    </w:p>
  </w:footnote>
  <w:footnote w:id="54">
    <w:p w14:paraId="4D117E7C" w14:textId="05FDBF62" w:rsidR="00E7169A" w:rsidRDefault="00E7169A">
      <w:pPr>
        <w:pStyle w:val="FootnoteText"/>
      </w:pPr>
      <w:r>
        <w:rPr>
          <w:rStyle w:val="FootnoteReference"/>
        </w:rPr>
        <w:footnoteRef/>
      </w:r>
      <w:r>
        <w:t xml:space="preserve"> See Beale, </w:t>
      </w:r>
      <w:r w:rsidRPr="00E7169A">
        <w:rPr>
          <w:i/>
          <w:iCs/>
        </w:rPr>
        <w:t>Revelation,</w:t>
      </w:r>
      <w:r>
        <w:t xml:space="preserve"> 208-210, for the use of “Son of Man” from Dan. 7:13 and the relevance of the Dan. 7:9 allusion to Christ and the implications for Christ’s identification with God.</w:t>
      </w:r>
    </w:p>
  </w:footnote>
  <w:footnote w:id="55">
    <w:p w14:paraId="1F62FF5B" w14:textId="00140564" w:rsidR="00B32593" w:rsidRDefault="00B32593" w:rsidP="00B32593">
      <w:pPr>
        <w:pStyle w:val="FootnoteText"/>
      </w:pPr>
      <w:r>
        <w:rPr>
          <w:rStyle w:val="FootnoteReference"/>
        </w:rPr>
        <w:footnoteRef/>
      </w:r>
      <w:r>
        <w:t xml:space="preserve"> </w:t>
      </w:r>
      <w:r w:rsidRPr="007F2CA7">
        <w:rPr>
          <w:i/>
          <w:iCs/>
        </w:rPr>
        <w:t xml:space="preserve">Novum </w:t>
      </w:r>
      <w:proofErr w:type="spellStart"/>
      <w:r w:rsidRPr="007F2CA7">
        <w:rPr>
          <w:i/>
          <w:iCs/>
        </w:rPr>
        <w:t>Testamentum</w:t>
      </w:r>
      <w:proofErr w:type="spellEnd"/>
      <w:r w:rsidRPr="007F2CA7">
        <w:rPr>
          <w:i/>
          <w:iCs/>
        </w:rPr>
        <w:t xml:space="preserve"> Graecum, ECM</w:t>
      </w:r>
      <w:r>
        <w:t xml:space="preserve"> VI, 342 (my brackets).</w:t>
      </w:r>
    </w:p>
  </w:footnote>
  <w:footnote w:id="56">
    <w:p w14:paraId="48AD15DA" w14:textId="7C474DF0" w:rsidR="00B1503D" w:rsidRDefault="00B1503D">
      <w:pPr>
        <w:pStyle w:val="FootnoteText"/>
      </w:pPr>
      <w:r>
        <w:rPr>
          <w:rStyle w:val="FootnoteReference"/>
        </w:rPr>
        <w:footnoteRef/>
      </w:r>
      <w:r>
        <w:t xml:space="preserve"> E.g., see R. Bauckham, </w:t>
      </w:r>
      <w:r w:rsidRPr="00B1503D">
        <w:rPr>
          <w:i/>
          <w:iCs/>
        </w:rPr>
        <w:t>The Climax of the Covenant</w:t>
      </w:r>
      <w:r>
        <w:t xml:space="preserve"> (</w:t>
      </w:r>
      <w:r w:rsidR="000E40F7">
        <w:t>Edinburgh</w:t>
      </w:r>
      <w:r>
        <w:t xml:space="preserve">: </w:t>
      </w:r>
      <w:r w:rsidR="000E40F7">
        <w:t>T&amp;T Clark</w:t>
      </w:r>
      <w:r>
        <w:t xml:space="preserve">, </w:t>
      </w:r>
      <w:r w:rsidR="000E40F7">
        <w:t>1993</w:t>
      </w:r>
      <w:r>
        <w:t xml:space="preserve">), </w:t>
      </w:r>
      <w:r w:rsidR="009254AB">
        <w:t>8, where the “lightnings and sounds and thunders” in Rev. 4:5 is progressively expanded in Rev. 8:5, 11:19, and 16:18-21; likewise see the name for God in 1:8 and the name for Christ in 1:17 respectively expanded in 21:6 and 21:13. See ibid., 22-35 for John’s characteristic of repeating phrases, occasionally multiple times</w:t>
      </w:r>
      <w:r w:rsidR="00157401">
        <w:t>.</w:t>
      </w:r>
    </w:p>
  </w:footnote>
  <w:footnote w:id="57">
    <w:p w14:paraId="69F695D6" w14:textId="3ADA3345" w:rsidR="00700000" w:rsidRPr="00700000" w:rsidRDefault="00700000" w:rsidP="00700000">
      <w:pPr>
        <w:rPr>
          <w:rFonts w:ascii="Helvetica Neue" w:hAnsi="Helvetica Neue" w:cs="Helvetica Neue"/>
          <w:color w:val="000000"/>
        </w:rPr>
      </w:pPr>
      <w:r>
        <w:rPr>
          <w:rStyle w:val="FootnoteReference"/>
        </w:rPr>
        <w:footnoteRef/>
      </w:r>
      <w:r>
        <w:t xml:space="preserve"> </w:t>
      </w:r>
      <w:r w:rsidRPr="00700000">
        <w:rPr>
          <w:sz w:val="20"/>
          <w:szCs w:val="20"/>
        </w:rPr>
        <w:t xml:space="preserve">The ECM in 14:14 splits the two readings of </w:t>
      </w:r>
      <w:proofErr w:type="spellStart"/>
      <w:r w:rsidRPr="00700000">
        <w:rPr>
          <w:color w:val="000000"/>
          <w:sz w:val="20"/>
          <w:szCs w:val="20"/>
        </w:rPr>
        <w:t>ομοιον</w:t>
      </w:r>
      <w:proofErr w:type="spellEnd"/>
      <w:r w:rsidRPr="00700000">
        <w:rPr>
          <w:color w:val="000000"/>
          <w:sz w:val="20"/>
          <w:szCs w:val="20"/>
        </w:rPr>
        <w:t xml:space="preserve"> </w:t>
      </w:r>
      <w:proofErr w:type="spellStart"/>
      <w:r w:rsidRPr="00700000">
        <w:rPr>
          <w:sz w:val="20"/>
          <w:szCs w:val="20"/>
          <w:lang w:val="el-GR"/>
        </w:rPr>
        <w:t>υιω</w:t>
      </w:r>
      <w:proofErr w:type="spellEnd"/>
      <w:r w:rsidRPr="00700000">
        <w:rPr>
          <w:sz w:val="20"/>
          <w:szCs w:val="20"/>
        </w:rPr>
        <w:t xml:space="preserve"> </w:t>
      </w:r>
      <w:proofErr w:type="spellStart"/>
      <w:r w:rsidRPr="00700000">
        <w:rPr>
          <w:sz w:val="20"/>
          <w:szCs w:val="20"/>
          <w:lang w:val="el-GR"/>
        </w:rPr>
        <w:t>ανθρωπου</w:t>
      </w:r>
      <w:proofErr w:type="spellEnd"/>
      <w:r w:rsidRPr="00700000">
        <w:rPr>
          <w:sz w:val="20"/>
          <w:szCs w:val="20"/>
        </w:rPr>
        <w:t xml:space="preserve"> and </w:t>
      </w:r>
      <w:proofErr w:type="spellStart"/>
      <w:r w:rsidRPr="00700000">
        <w:rPr>
          <w:color w:val="000000"/>
          <w:sz w:val="20"/>
          <w:szCs w:val="20"/>
        </w:rPr>
        <w:t>ομοιον</w:t>
      </w:r>
      <w:proofErr w:type="spellEnd"/>
      <w:r w:rsidRPr="00700000">
        <w:rPr>
          <w:color w:val="000000"/>
          <w:sz w:val="20"/>
          <w:szCs w:val="20"/>
        </w:rPr>
        <w:t xml:space="preserve"> </w:t>
      </w:r>
      <w:proofErr w:type="spellStart"/>
      <w:r w:rsidRPr="00700000">
        <w:rPr>
          <w:color w:val="000000"/>
          <w:sz w:val="20"/>
          <w:szCs w:val="20"/>
        </w:rPr>
        <w:t>υἱὸν</w:t>
      </w:r>
      <w:proofErr w:type="spellEnd"/>
      <w:r w:rsidRPr="00700000">
        <w:rPr>
          <w:color w:val="000000"/>
          <w:sz w:val="20"/>
          <w:szCs w:val="20"/>
        </w:rPr>
        <w:t xml:space="preserve"> ἀ</w:t>
      </w:r>
      <w:proofErr w:type="spellStart"/>
      <w:r w:rsidRPr="00700000">
        <w:rPr>
          <w:color w:val="000000"/>
          <w:sz w:val="20"/>
          <w:szCs w:val="20"/>
        </w:rPr>
        <w:t>νθρω</w:t>
      </w:r>
      <w:proofErr w:type="spellEnd"/>
      <w:r w:rsidRPr="00700000">
        <w:rPr>
          <w:color w:val="000000"/>
          <w:sz w:val="20"/>
          <w:szCs w:val="20"/>
        </w:rPr>
        <w:t>́π</w:t>
      </w:r>
      <w:proofErr w:type="spellStart"/>
      <w:r w:rsidRPr="00700000">
        <w:rPr>
          <w:color w:val="000000"/>
          <w:sz w:val="20"/>
          <w:szCs w:val="20"/>
        </w:rPr>
        <w:t>ου</w:t>
      </w:r>
      <w:proofErr w:type="spellEnd"/>
      <w:r>
        <w:rPr>
          <w:color w:val="000000"/>
          <w:sz w:val="20"/>
          <w:szCs w:val="20"/>
        </w:rPr>
        <w:t xml:space="preserve"> (five votes in favor of the split reading and one in favor only of the dative reading.</w:t>
      </w:r>
    </w:p>
  </w:footnote>
  <w:footnote w:id="58">
    <w:p w14:paraId="2F2E9FFC" w14:textId="77777777" w:rsidR="00827088" w:rsidRDefault="00827088" w:rsidP="00827088">
      <w:pPr>
        <w:pStyle w:val="FootnoteText"/>
      </w:pPr>
      <w:r>
        <w:rPr>
          <w:rStyle w:val="FootnoteReference"/>
        </w:rPr>
        <w:footnoteRef/>
      </w:r>
      <w:r>
        <w:t xml:space="preserve"> </w:t>
      </w:r>
      <w:r w:rsidRPr="007F2CA7">
        <w:rPr>
          <w:i/>
          <w:iCs/>
        </w:rPr>
        <w:t xml:space="preserve">Novum </w:t>
      </w:r>
      <w:proofErr w:type="spellStart"/>
      <w:r w:rsidRPr="007F2CA7">
        <w:rPr>
          <w:i/>
          <w:iCs/>
        </w:rPr>
        <w:t>Testamentum</w:t>
      </w:r>
      <w:proofErr w:type="spellEnd"/>
      <w:r w:rsidRPr="007F2CA7">
        <w:rPr>
          <w:i/>
          <w:iCs/>
        </w:rPr>
        <w:t xml:space="preserve"> Graecum, ECM</w:t>
      </w:r>
      <w:r>
        <w:t xml:space="preserve"> VI, 240.</w:t>
      </w:r>
    </w:p>
  </w:footnote>
  <w:footnote w:id="59">
    <w:p w14:paraId="3AF4F141" w14:textId="6D10084B" w:rsidR="009169E4" w:rsidRDefault="009169E4">
      <w:pPr>
        <w:pStyle w:val="FootnoteText"/>
      </w:pPr>
      <w:r>
        <w:rPr>
          <w:rStyle w:val="FootnoteReference"/>
        </w:rPr>
        <w:footnoteRef/>
      </w:r>
      <w:r>
        <w:t xml:space="preserve"> </w:t>
      </w:r>
      <w:r w:rsidRPr="007F2CA7">
        <w:rPr>
          <w:i/>
          <w:iCs/>
        </w:rPr>
        <w:t xml:space="preserve">Novum </w:t>
      </w:r>
      <w:proofErr w:type="spellStart"/>
      <w:r w:rsidRPr="007F2CA7">
        <w:rPr>
          <w:i/>
          <w:iCs/>
        </w:rPr>
        <w:t>Testamentum</w:t>
      </w:r>
      <w:proofErr w:type="spellEnd"/>
      <w:r w:rsidRPr="007F2CA7">
        <w:rPr>
          <w:i/>
          <w:iCs/>
        </w:rPr>
        <w:t xml:space="preserve"> Graecum, ECM</w:t>
      </w:r>
      <w:r>
        <w:t xml:space="preserve"> VI, 314.</w:t>
      </w:r>
    </w:p>
  </w:footnote>
  <w:footnote w:id="60">
    <w:p w14:paraId="2F7BC1EC" w14:textId="7B8B202E" w:rsidR="009D2D1E" w:rsidRDefault="009D2D1E">
      <w:pPr>
        <w:pStyle w:val="FootnoteText"/>
      </w:pPr>
      <w:r>
        <w:rPr>
          <w:rStyle w:val="FootnoteReference"/>
        </w:rPr>
        <w:footnoteRef/>
      </w:r>
      <w:r>
        <w:t xml:space="preserve"> The same participial form occurs earlier in Daniel 2 as part of a question that </w:t>
      </w:r>
      <w:r w:rsidR="002C0955">
        <w:t xml:space="preserve">anticipates </w:t>
      </w:r>
      <w:r>
        <w:t>the dream of Daniel 2</w:t>
      </w:r>
      <w:r w:rsidR="002C0955">
        <w:t xml:space="preserve"> being revealed later by Daniel</w:t>
      </w:r>
      <w:r>
        <w:t xml:space="preserve"> (Dan. 2:7 [</w:t>
      </w:r>
      <w:r w:rsidR="002C0955">
        <w:rPr>
          <w:smallCaps/>
        </w:rPr>
        <w:t>OG</w:t>
      </w:r>
      <w:r>
        <w:t xml:space="preserve">]: </w:t>
      </w:r>
      <w:r w:rsidR="002C0955">
        <w:t>“t</w:t>
      </w:r>
      <w:r>
        <w:t xml:space="preserve">hey answered a second time, </w:t>
      </w:r>
      <w:r>
        <w:rPr>
          <w:i/>
        </w:rPr>
        <w:t>saying</w:t>
      </w:r>
      <w:r w:rsidR="002C0955">
        <w:t>” [</w:t>
      </w:r>
      <w:proofErr w:type="spellStart"/>
      <w:r w:rsidR="002C0955" w:rsidRPr="002C0955">
        <w:rPr>
          <w:color w:val="222222"/>
          <w:shd w:val="clear" w:color="auto" w:fill="FFFFFF"/>
        </w:rPr>
        <w:t>λ</w:t>
      </w:r>
      <w:r w:rsidR="002C0955" w:rsidRPr="002C0955">
        <w:rPr>
          <w:color w:val="000000"/>
          <w:lang w:bidi="he-IL"/>
        </w:rPr>
        <w:t>έγοντες</w:t>
      </w:r>
      <w:proofErr w:type="spellEnd"/>
      <w:r w:rsidR="002C0955">
        <w:t>]</w:t>
      </w:r>
      <w:r>
        <w:t xml:space="preserve">). This is relevant since the prophecy of Dan. 2:44 (Theodotion), </w:t>
      </w:r>
      <w:proofErr w:type="spellStart"/>
      <w:r>
        <w:rPr>
          <w:lang w:val="el-GR"/>
        </w:rPr>
        <w:t>ἀναστήσει</w:t>
      </w:r>
      <w:proofErr w:type="spellEnd"/>
      <w:r w:rsidRPr="00B85AB3">
        <w:t xml:space="preserve"> </w:t>
      </w:r>
      <w:r>
        <w:rPr>
          <w:lang w:val="el-GR"/>
        </w:rPr>
        <w:t>ὁ</w:t>
      </w:r>
      <w:r w:rsidRPr="00B85AB3">
        <w:t xml:space="preserve"> </w:t>
      </w:r>
      <w:proofErr w:type="spellStart"/>
      <w:r>
        <w:rPr>
          <w:lang w:val="el-GR"/>
        </w:rPr>
        <w:t>θεὸς</w:t>
      </w:r>
      <w:proofErr w:type="spellEnd"/>
      <w:r w:rsidRPr="00B85AB3">
        <w:t xml:space="preserve"> </w:t>
      </w:r>
      <w:proofErr w:type="spellStart"/>
      <w:r>
        <w:rPr>
          <w:lang w:val="el-GR"/>
        </w:rPr>
        <w:t>τοῦ</w:t>
      </w:r>
      <w:proofErr w:type="spellEnd"/>
      <w:r w:rsidRPr="00B85AB3">
        <w:t xml:space="preserve"> </w:t>
      </w:r>
      <w:proofErr w:type="spellStart"/>
      <w:r>
        <w:rPr>
          <w:lang w:val="el-GR"/>
        </w:rPr>
        <w:t>οὐρανοῦ</w:t>
      </w:r>
      <w:proofErr w:type="spellEnd"/>
      <w:r w:rsidRPr="00B85AB3">
        <w:t xml:space="preserve"> </w:t>
      </w:r>
      <w:proofErr w:type="spellStart"/>
      <w:r>
        <w:rPr>
          <w:lang w:val="el-GR"/>
        </w:rPr>
        <w:t>βασιλείαν</w:t>
      </w:r>
      <w:proofErr w:type="spellEnd"/>
      <w:r w:rsidRPr="00B85AB3">
        <w:t xml:space="preserve"> </w:t>
      </w:r>
      <w:proofErr w:type="spellStart"/>
      <w:r>
        <w:rPr>
          <w:lang w:val="el-GR"/>
        </w:rPr>
        <w:t>ἥτις</w:t>
      </w:r>
      <w:proofErr w:type="spellEnd"/>
      <w:r w:rsidRPr="00B85AB3">
        <w:t xml:space="preserve"> </w:t>
      </w:r>
      <w:proofErr w:type="spellStart"/>
      <w:r>
        <w:rPr>
          <w:lang w:val="el-GR"/>
        </w:rPr>
        <w:t>εἰς</w:t>
      </w:r>
      <w:proofErr w:type="spellEnd"/>
      <w:r w:rsidRPr="00B85AB3">
        <w:t xml:space="preserve"> </w:t>
      </w:r>
      <w:proofErr w:type="spellStart"/>
      <w:r>
        <w:rPr>
          <w:lang w:val="el-GR"/>
        </w:rPr>
        <w:t>τοὺς</w:t>
      </w:r>
      <w:proofErr w:type="spellEnd"/>
      <w:r w:rsidRPr="00B85AB3">
        <w:t xml:space="preserve"> </w:t>
      </w:r>
      <w:proofErr w:type="spellStart"/>
      <w:r>
        <w:rPr>
          <w:lang w:val="el-GR"/>
        </w:rPr>
        <w:t>αἰῶνας</w:t>
      </w:r>
      <w:proofErr w:type="spellEnd"/>
      <w:r>
        <w:t xml:space="preserve">, may also be evoked by the phrase </w:t>
      </w:r>
      <w:proofErr w:type="spellStart"/>
      <w:r>
        <w:rPr>
          <w:lang w:val="el-GR"/>
        </w:rPr>
        <w:t>ἐγένετο</w:t>
      </w:r>
      <w:proofErr w:type="spellEnd"/>
      <w:r w:rsidRPr="00B85AB3">
        <w:t xml:space="preserve"> </w:t>
      </w:r>
      <w:r>
        <w:rPr>
          <w:lang w:val="el-GR"/>
        </w:rPr>
        <w:t>ἡ</w:t>
      </w:r>
      <w:r w:rsidRPr="00B85AB3">
        <w:t xml:space="preserve"> </w:t>
      </w:r>
      <w:r>
        <w:rPr>
          <w:lang w:val="el-GR"/>
        </w:rPr>
        <w:t>βασιλεία</w:t>
      </w:r>
      <w:r w:rsidRPr="00B85AB3">
        <w:t xml:space="preserve"> … </w:t>
      </w:r>
      <w:proofErr w:type="spellStart"/>
      <w:r>
        <w:rPr>
          <w:lang w:val="el-GR"/>
        </w:rPr>
        <w:t>τοῦ</w:t>
      </w:r>
      <w:proofErr w:type="spellEnd"/>
      <w:r w:rsidRPr="00B85AB3">
        <w:t xml:space="preserve"> </w:t>
      </w:r>
      <w:r>
        <w:rPr>
          <w:lang w:val="el-GR"/>
        </w:rPr>
        <w:t>κυρίου</w:t>
      </w:r>
      <w:r w:rsidRPr="00B85AB3">
        <w:t xml:space="preserve"> … </w:t>
      </w:r>
      <w:r>
        <w:rPr>
          <w:lang w:val="el-GR"/>
        </w:rPr>
        <w:t>βασιλεύσει</w:t>
      </w:r>
      <w:r w:rsidRPr="00B85AB3">
        <w:t xml:space="preserve"> </w:t>
      </w:r>
      <w:proofErr w:type="spellStart"/>
      <w:r>
        <w:rPr>
          <w:lang w:val="el-GR"/>
        </w:rPr>
        <w:t>εἰς</w:t>
      </w:r>
      <w:proofErr w:type="spellEnd"/>
      <w:r w:rsidRPr="00B85AB3">
        <w:t xml:space="preserve"> </w:t>
      </w:r>
      <w:proofErr w:type="spellStart"/>
      <w:r>
        <w:rPr>
          <w:lang w:val="el-GR"/>
        </w:rPr>
        <w:t>τοὺς</w:t>
      </w:r>
      <w:proofErr w:type="spellEnd"/>
      <w:r>
        <w:t xml:space="preserve"> </w:t>
      </w:r>
      <w:proofErr w:type="spellStart"/>
      <w:r>
        <w:rPr>
          <w:lang w:val="el-GR"/>
        </w:rPr>
        <w:t>αἰῶνας</w:t>
      </w:r>
      <w:proofErr w:type="spellEnd"/>
      <w:r w:rsidRPr="00B85AB3">
        <w:t xml:space="preserve"> </w:t>
      </w:r>
      <w:proofErr w:type="spellStart"/>
      <w:r>
        <w:rPr>
          <w:lang w:val="el-GR"/>
        </w:rPr>
        <w:t>τῶν</w:t>
      </w:r>
      <w:proofErr w:type="spellEnd"/>
      <w:r w:rsidRPr="00B85AB3">
        <w:t xml:space="preserve"> </w:t>
      </w:r>
      <w:proofErr w:type="spellStart"/>
      <w:r>
        <w:rPr>
          <w:lang w:val="el-GR"/>
        </w:rPr>
        <w:t>αἰώνων</w:t>
      </w:r>
      <w:proofErr w:type="spellEnd"/>
      <w:r>
        <w:t xml:space="preserve"> at the conclusion of Rev. 11:15 (cf. also Dan. 7:14, 27).</w:t>
      </w:r>
    </w:p>
  </w:footnote>
  <w:footnote w:id="61">
    <w:p w14:paraId="5B7EF127" w14:textId="6C2E315C" w:rsidR="00782AC5" w:rsidRPr="009D5048" w:rsidRDefault="00782AC5" w:rsidP="00A6742A">
      <w:pPr>
        <w:rPr>
          <w:color w:val="000000"/>
          <w:sz w:val="20"/>
          <w:szCs w:val="20"/>
        </w:rPr>
      </w:pPr>
      <w:r w:rsidRPr="009D5048">
        <w:rPr>
          <w:rStyle w:val="FootnoteReference"/>
          <w:sz w:val="20"/>
          <w:szCs w:val="20"/>
        </w:rPr>
        <w:footnoteRef/>
      </w:r>
      <w:r w:rsidRPr="009D5048">
        <w:rPr>
          <w:sz w:val="20"/>
          <w:szCs w:val="20"/>
        </w:rPr>
        <w:t xml:space="preserve"> The validity of the allusion is to be recognized by observing that the combination of </w:t>
      </w:r>
      <w:proofErr w:type="spellStart"/>
      <w:r w:rsidRPr="009D5048">
        <w:rPr>
          <w:color w:val="000000"/>
          <w:sz w:val="20"/>
          <w:szCs w:val="20"/>
        </w:rPr>
        <w:t>κύριος</w:t>
      </w:r>
      <w:proofErr w:type="spellEnd"/>
      <w:r w:rsidRPr="009D5048">
        <w:rPr>
          <w:color w:val="000000"/>
          <w:sz w:val="20"/>
          <w:szCs w:val="20"/>
        </w:rPr>
        <w:t xml:space="preserve"> + βα</w:t>
      </w:r>
      <w:proofErr w:type="spellStart"/>
      <w:r w:rsidRPr="009D5048">
        <w:rPr>
          <w:color w:val="000000"/>
          <w:sz w:val="20"/>
          <w:szCs w:val="20"/>
        </w:rPr>
        <w:t>σιλεύω</w:t>
      </w:r>
      <w:proofErr w:type="spellEnd"/>
      <w:r w:rsidR="004E07B2" w:rsidRPr="009D5048">
        <w:rPr>
          <w:color w:val="000000"/>
          <w:sz w:val="20"/>
          <w:szCs w:val="20"/>
        </w:rPr>
        <w:t xml:space="preserve"> + double α</w:t>
      </w:r>
      <w:proofErr w:type="spellStart"/>
      <w:r w:rsidR="004E07B2" w:rsidRPr="009D5048">
        <w:rPr>
          <w:color w:val="000000"/>
          <w:sz w:val="20"/>
          <w:szCs w:val="20"/>
        </w:rPr>
        <w:t>ἰών</w:t>
      </w:r>
      <w:proofErr w:type="spellEnd"/>
      <w:r w:rsidR="004E07B2" w:rsidRPr="009D5048">
        <w:rPr>
          <w:color w:val="000000"/>
          <w:sz w:val="20"/>
          <w:szCs w:val="20"/>
        </w:rPr>
        <w:t xml:space="preserve"> clause occurs only elsewhere in the OT in </w:t>
      </w:r>
      <w:r w:rsidR="00866552" w:rsidRPr="009D5048">
        <w:rPr>
          <w:color w:val="000000"/>
          <w:sz w:val="20"/>
          <w:szCs w:val="20"/>
        </w:rPr>
        <w:t xml:space="preserve">Exod. 15:18 and </w:t>
      </w:r>
      <w:r w:rsidR="004E07B2" w:rsidRPr="009D5048">
        <w:rPr>
          <w:color w:val="000000"/>
          <w:sz w:val="20"/>
          <w:szCs w:val="20"/>
        </w:rPr>
        <w:t>Ps. 9:37 (LXX), the latter of which is likely an allusion back to Exod. 15:18 (note, e.g., the directly following phrase in Ps. 9:37, “you shall perish O nations, from his [Gods’] land;” Odes 1:18 makes the same allusion to Exod. 15:18 or to Ps. 9:37).</w:t>
      </w:r>
      <w:r w:rsidR="00A6742A" w:rsidRPr="009D5048">
        <w:rPr>
          <w:color w:val="000000"/>
          <w:sz w:val="20"/>
          <w:szCs w:val="20"/>
        </w:rPr>
        <w:t xml:space="preserve"> Dan. 7:18 (OG) is also close</w:t>
      </w:r>
      <w:r w:rsidR="004E4903" w:rsidRPr="009D5048">
        <w:rPr>
          <w:color w:val="000000"/>
          <w:sz w:val="20"/>
          <w:szCs w:val="20"/>
        </w:rPr>
        <w:t>, which is the only other place in the Greek OT that has a cognate of βα</w:t>
      </w:r>
      <w:proofErr w:type="spellStart"/>
      <w:r w:rsidR="004E4903" w:rsidRPr="009D5048">
        <w:rPr>
          <w:color w:val="000000"/>
          <w:sz w:val="20"/>
          <w:szCs w:val="20"/>
        </w:rPr>
        <w:t>σιλεύω</w:t>
      </w:r>
      <w:proofErr w:type="spellEnd"/>
      <w:r w:rsidR="004E4903" w:rsidRPr="009D5048">
        <w:rPr>
          <w:color w:val="000000"/>
          <w:sz w:val="20"/>
          <w:szCs w:val="20"/>
        </w:rPr>
        <w:t xml:space="preserve"> followed by the double (indeed, here a triple) α</w:t>
      </w:r>
      <w:proofErr w:type="spellStart"/>
      <w:r w:rsidR="004E4903" w:rsidRPr="009D5048">
        <w:rPr>
          <w:color w:val="000000"/>
          <w:sz w:val="20"/>
          <w:szCs w:val="20"/>
        </w:rPr>
        <w:t>ἰών</w:t>
      </w:r>
      <w:proofErr w:type="spellEnd"/>
      <w:r w:rsidR="004E4903" w:rsidRPr="009D5048">
        <w:rPr>
          <w:color w:val="000000"/>
          <w:sz w:val="20"/>
          <w:szCs w:val="20"/>
        </w:rPr>
        <w:t xml:space="preserve"> clause</w:t>
      </w:r>
      <w:r w:rsidR="00A6742A" w:rsidRPr="009D5048">
        <w:rPr>
          <w:color w:val="000000"/>
          <w:sz w:val="20"/>
          <w:szCs w:val="20"/>
        </w:rPr>
        <w:t>: κα</w:t>
      </w:r>
      <w:proofErr w:type="spellStart"/>
      <w:r w:rsidR="00A6742A" w:rsidRPr="009D5048">
        <w:rPr>
          <w:color w:val="000000"/>
          <w:sz w:val="20"/>
          <w:szCs w:val="20"/>
        </w:rPr>
        <w:t>θέξουσι</w:t>
      </w:r>
      <w:proofErr w:type="spellEnd"/>
      <w:r w:rsidR="00A6742A" w:rsidRPr="009D5048">
        <w:rPr>
          <w:color w:val="000000"/>
          <w:sz w:val="20"/>
          <w:szCs w:val="20"/>
        </w:rPr>
        <w:t xml:space="preserve"> </w:t>
      </w:r>
      <w:proofErr w:type="spellStart"/>
      <w:r w:rsidR="00A6742A" w:rsidRPr="009D5048">
        <w:rPr>
          <w:color w:val="000000"/>
          <w:sz w:val="20"/>
          <w:szCs w:val="20"/>
        </w:rPr>
        <w:t>τὴν</w:t>
      </w:r>
      <w:proofErr w:type="spellEnd"/>
      <w:r w:rsidR="00A6742A" w:rsidRPr="009D5048">
        <w:rPr>
          <w:color w:val="000000"/>
          <w:sz w:val="20"/>
          <w:szCs w:val="20"/>
        </w:rPr>
        <w:t xml:space="preserve"> βα</w:t>
      </w:r>
      <w:proofErr w:type="spellStart"/>
      <w:r w:rsidR="00A6742A" w:rsidRPr="009D5048">
        <w:rPr>
          <w:color w:val="000000"/>
          <w:sz w:val="20"/>
          <w:szCs w:val="20"/>
        </w:rPr>
        <w:t>σιλει</w:t>
      </w:r>
      <w:proofErr w:type="spellEnd"/>
      <w:r w:rsidR="00A6742A" w:rsidRPr="009D5048">
        <w:rPr>
          <w:color w:val="000000"/>
          <w:sz w:val="20"/>
          <w:szCs w:val="20"/>
        </w:rPr>
        <w:t>́αν ἕ</w:t>
      </w:r>
      <w:proofErr w:type="spellStart"/>
      <w:r w:rsidR="00A6742A" w:rsidRPr="009D5048">
        <w:rPr>
          <w:color w:val="000000"/>
          <w:sz w:val="20"/>
          <w:szCs w:val="20"/>
        </w:rPr>
        <w:t>ως</w:t>
      </w:r>
      <w:proofErr w:type="spellEnd"/>
      <w:r w:rsidR="00A6742A" w:rsidRPr="009D5048">
        <w:rPr>
          <w:color w:val="000000"/>
          <w:sz w:val="20"/>
          <w:szCs w:val="20"/>
        </w:rPr>
        <w:t xml:space="preserve"> </w:t>
      </w:r>
      <w:proofErr w:type="spellStart"/>
      <w:r w:rsidR="00A6742A" w:rsidRPr="009D5048">
        <w:rPr>
          <w:color w:val="000000"/>
          <w:sz w:val="20"/>
          <w:szCs w:val="20"/>
        </w:rPr>
        <w:t>του</w:t>
      </w:r>
      <w:proofErr w:type="spellEnd"/>
      <w:r w:rsidR="00A6742A" w:rsidRPr="009D5048">
        <w:rPr>
          <w:color w:val="000000"/>
          <w:sz w:val="20"/>
          <w:szCs w:val="20"/>
        </w:rPr>
        <w:t>͂ α</w:t>
      </w:r>
      <w:proofErr w:type="spellStart"/>
      <w:r w:rsidR="00A6742A" w:rsidRPr="009D5048">
        <w:rPr>
          <w:color w:val="000000"/>
          <w:sz w:val="20"/>
          <w:szCs w:val="20"/>
        </w:rPr>
        <w:t>ἰῶνος</w:t>
      </w:r>
      <w:proofErr w:type="spellEnd"/>
      <w:r w:rsidR="00A6742A" w:rsidRPr="009D5048">
        <w:rPr>
          <w:color w:val="000000"/>
          <w:sz w:val="20"/>
          <w:szCs w:val="20"/>
        </w:rPr>
        <w:t xml:space="preserve"> καὶ ἕ</w:t>
      </w:r>
      <w:proofErr w:type="spellStart"/>
      <w:r w:rsidR="00A6742A" w:rsidRPr="009D5048">
        <w:rPr>
          <w:color w:val="000000"/>
          <w:sz w:val="20"/>
          <w:szCs w:val="20"/>
        </w:rPr>
        <w:t>ως</w:t>
      </w:r>
      <w:proofErr w:type="spellEnd"/>
      <w:r w:rsidR="00A6742A" w:rsidRPr="009D5048">
        <w:rPr>
          <w:color w:val="000000"/>
          <w:sz w:val="20"/>
          <w:szCs w:val="20"/>
        </w:rPr>
        <w:t xml:space="preserve"> </w:t>
      </w:r>
      <w:proofErr w:type="spellStart"/>
      <w:r w:rsidR="00A6742A" w:rsidRPr="009D5048">
        <w:rPr>
          <w:color w:val="000000"/>
          <w:sz w:val="20"/>
          <w:szCs w:val="20"/>
        </w:rPr>
        <w:t>του</w:t>
      </w:r>
      <w:proofErr w:type="spellEnd"/>
      <w:r w:rsidR="00A6742A" w:rsidRPr="009D5048">
        <w:rPr>
          <w:color w:val="000000"/>
          <w:sz w:val="20"/>
          <w:szCs w:val="20"/>
        </w:rPr>
        <w:t>͂ α</w:t>
      </w:r>
      <w:proofErr w:type="spellStart"/>
      <w:r w:rsidR="00A6742A" w:rsidRPr="009D5048">
        <w:rPr>
          <w:color w:val="000000"/>
          <w:sz w:val="20"/>
          <w:szCs w:val="20"/>
        </w:rPr>
        <w:t>ἰῶνος</w:t>
      </w:r>
      <w:proofErr w:type="spellEnd"/>
      <w:r w:rsidR="00A6742A" w:rsidRPr="009D5048">
        <w:rPr>
          <w:color w:val="000000"/>
          <w:sz w:val="20"/>
          <w:szCs w:val="20"/>
        </w:rPr>
        <w:t xml:space="preserve"> </w:t>
      </w:r>
      <w:proofErr w:type="spellStart"/>
      <w:r w:rsidR="00A6742A" w:rsidRPr="009D5048">
        <w:rPr>
          <w:color w:val="000000"/>
          <w:sz w:val="20"/>
          <w:szCs w:val="20"/>
        </w:rPr>
        <w:t>τῶν</w:t>
      </w:r>
      <w:proofErr w:type="spellEnd"/>
      <w:r w:rsidR="00A6742A" w:rsidRPr="009D5048">
        <w:rPr>
          <w:color w:val="000000"/>
          <w:sz w:val="20"/>
          <w:szCs w:val="20"/>
        </w:rPr>
        <w:t xml:space="preserve"> α</w:t>
      </w:r>
      <w:proofErr w:type="spellStart"/>
      <w:r w:rsidR="00A6742A" w:rsidRPr="009D5048">
        <w:rPr>
          <w:color w:val="000000"/>
          <w:sz w:val="20"/>
          <w:szCs w:val="20"/>
        </w:rPr>
        <w:t>ἰώνων</w:t>
      </w:r>
      <w:proofErr w:type="spellEnd"/>
      <w:r w:rsidR="004E4903" w:rsidRPr="009D5048">
        <w:rPr>
          <w:color w:val="000000"/>
          <w:sz w:val="20"/>
          <w:szCs w:val="20"/>
        </w:rPr>
        <w:t xml:space="preserve"> (“[the saints of the Most High] will possess the kingdom forever and unto forever and unto forever.”</w:t>
      </w:r>
      <w:r w:rsidR="00866552" w:rsidRPr="009D5048">
        <w:rPr>
          <w:color w:val="000000"/>
          <w:sz w:val="20"/>
          <w:szCs w:val="20"/>
        </w:rPr>
        <w:t>).</w:t>
      </w:r>
      <w:r w:rsidR="004E07B2" w:rsidRPr="009D5048">
        <w:rPr>
          <w:sz w:val="20"/>
          <w:szCs w:val="20"/>
          <w:vertAlign w:val="superscript"/>
        </w:rPr>
        <w:t xml:space="preserve"> </w:t>
      </w:r>
      <w:r w:rsidRPr="009D5048">
        <w:rPr>
          <w:sz w:val="20"/>
          <w:szCs w:val="20"/>
          <w:vertAlign w:val="superscript"/>
        </w:rPr>
        <w:t xml:space="preserve">  </w:t>
      </w:r>
    </w:p>
  </w:footnote>
  <w:footnote w:id="62">
    <w:p w14:paraId="38E8A718" w14:textId="285AA836" w:rsidR="0039687A" w:rsidRPr="00511B9B" w:rsidRDefault="0039687A">
      <w:pPr>
        <w:pStyle w:val="FootnoteText"/>
      </w:pPr>
      <w:r w:rsidRPr="00511B9B">
        <w:rPr>
          <w:rStyle w:val="FootnoteReference"/>
        </w:rPr>
        <w:footnoteRef/>
      </w:r>
      <w:r w:rsidRPr="00511B9B">
        <w:t xml:space="preserve"> The nominative </w:t>
      </w:r>
      <w:r w:rsidRPr="00511B9B">
        <w:rPr>
          <w:lang w:val="el-GR"/>
        </w:rPr>
        <w:t>λέγων</w:t>
      </w:r>
      <w:r w:rsidRPr="00511B9B">
        <w:t xml:space="preserve"> is used by far the most, and then the nominative plural</w:t>
      </w:r>
      <w:r w:rsidR="00511B9B" w:rsidRPr="00511B9B">
        <w:t>, while the nominative feminine is used only a little over fifteen times.</w:t>
      </w:r>
    </w:p>
  </w:footnote>
  <w:footnote w:id="63">
    <w:p w14:paraId="14095E7C" w14:textId="4526021C" w:rsidR="008F377A" w:rsidRPr="008F377A" w:rsidRDefault="008F377A">
      <w:pPr>
        <w:pStyle w:val="FootnoteText"/>
      </w:pPr>
      <w:r>
        <w:rPr>
          <w:rStyle w:val="FootnoteReference"/>
        </w:rPr>
        <w:footnoteRef/>
      </w:r>
      <w:r>
        <w:t xml:space="preserve"> </w:t>
      </w:r>
      <w:r w:rsidRPr="008F377A">
        <w:t xml:space="preserve">Only three of these employ the feminine </w:t>
      </w:r>
      <w:r w:rsidRPr="008F377A">
        <w:rPr>
          <w:lang w:val="el-GR"/>
        </w:rPr>
        <w:t>λέγουσα</w:t>
      </w:r>
      <w:r w:rsidRPr="008F377A">
        <w:t xml:space="preserve"> (2:20; 16:17; 19:5).</w:t>
      </w:r>
    </w:p>
  </w:footnote>
  <w:footnote w:id="64">
    <w:p w14:paraId="21C0F97B" w14:textId="378276CB" w:rsidR="00BA1D66" w:rsidRPr="00BA1D66" w:rsidRDefault="00BA1D66" w:rsidP="00BA1D66">
      <w:pPr>
        <w:rPr>
          <w:rFonts w:ascii="Helvetica Neue" w:hAnsi="Helvetica Neue" w:cs="Helvetica Neue"/>
          <w:color w:val="000000"/>
          <w:sz w:val="20"/>
          <w:szCs w:val="20"/>
        </w:rPr>
      </w:pPr>
      <w:r w:rsidRPr="00BA1D66">
        <w:rPr>
          <w:rStyle w:val="FootnoteReference"/>
          <w:sz w:val="20"/>
          <w:szCs w:val="20"/>
        </w:rPr>
        <w:footnoteRef/>
      </w:r>
      <w:r w:rsidRPr="00BA1D66">
        <w:rPr>
          <w:sz w:val="20"/>
          <w:szCs w:val="20"/>
        </w:rPr>
        <w:t xml:space="preserve"> Even though Rev. 1:10-11 has the feminine </w:t>
      </w:r>
      <w:proofErr w:type="spellStart"/>
      <w:r w:rsidRPr="00BA1D66">
        <w:rPr>
          <w:color w:val="000000"/>
          <w:sz w:val="20"/>
          <w:szCs w:val="20"/>
        </w:rPr>
        <w:t>λεγούσης</w:t>
      </w:r>
      <w:proofErr w:type="spellEnd"/>
      <w:r w:rsidRPr="00BA1D66">
        <w:rPr>
          <w:rFonts w:ascii="System Font" w:hAnsi="System Font" w:cs="System Font"/>
          <w:color w:val="000000"/>
          <w:sz w:val="20"/>
          <w:szCs w:val="20"/>
        </w:rPr>
        <w:t xml:space="preserve"> </w:t>
      </w:r>
      <w:r w:rsidRPr="00BA1D66">
        <w:rPr>
          <w:sz w:val="20"/>
          <w:szCs w:val="20"/>
        </w:rPr>
        <w:t>instead of the nominative form.</w:t>
      </w:r>
    </w:p>
  </w:footnote>
  <w:footnote w:id="65">
    <w:p w14:paraId="1D9FDF95" w14:textId="0D04A2EC" w:rsidR="00B85AB3" w:rsidRPr="002C0955" w:rsidRDefault="00B85AB3" w:rsidP="00B85AB3">
      <w:pPr>
        <w:rPr>
          <w:sz w:val="20"/>
          <w:szCs w:val="20"/>
        </w:rPr>
      </w:pPr>
      <w:r w:rsidRPr="002C0955">
        <w:rPr>
          <w:sz w:val="20"/>
          <w:szCs w:val="20"/>
          <w:vertAlign w:val="superscript"/>
        </w:rPr>
        <w:footnoteRef/>
      </w:r>
      <w:r w:rsidRPr="002C0955">
        <w:rPr>
          <w:sz w:val="20"/>
          <w:szCs w:val="20"/>
        </w:rPr>
        <w:t xml:space="preserve"> G. K. Beale,</w:t>
      </w:r>
      <w:r w:rsidR="00F9487C">
        <w:rPr>
          <w:sz w:val="20"/>
          <w:szCs w:val="20"/>
        </w:rPr>
        <w:t xml:space="preserve"> </w:t>
      </w:r>
      <w:r w:rsidR="00F9487C" w:rsidRPr="00F9487C">
        <w:rPr>
          <w:i/>
          <w:iCs/>
          <w:sz w:val="20"/>
          <w:szCs w:val="20"/>
        </w:rPr>
        <w:t>John’s Use of the Old Testament in Revelation</w:t>
      </w:r>
      <w:r w:rsidRPr="002C0955">
        <w:rPr>
          <w:sz w:val="20"/>
          <w:szCs w:val="20"/>
        </w:rPr>
        <w:t xml:space="preserve"> (</w:t>
      </w:r>
      <w:r w:rsidR="00F9487C">
        <w:rPr>
          <w:sz w:val="20"/>
          <w:szCs w:val="20"/>
        </w:rPr>
        <w:t xml:space="preserve">JSNT Supp 166; </w:t>
      </w:r>
      <w:r w:rsidRPr="002C0955">
        <w:rPr>
          <w:sz w:val="20"/>
          <w:szCs w:val="20"/>
        </w:rPr>
        <w:t>Sheffield: Sheffield Academic Press, 1998), 338–339.</w:t>
      </w:r>
    </w:p>
  </w:footnote>
  <w:footnote w:id="66">
    <w:p w14:paraId="5B2D2121" w14:textId="7BB907C6" w:rsidR="00A25E48" w:rsidRPr="00A25E48" w:rsidRDefault="00A25E48">
      <w:pPr>
        <w:pStyle w:val="FootnoteText"/>
      </w:pPr>
      <w:r>
        <w:rPr>
          <w:rStyle w:val="FootnoteReference"/>
        </w:rPr>
        <w:footnoteRef/>
      </w:r>
      <w:r>
        <w:t xml:space="preserve"> </w:t>
      </w:r>
      <w:r w:rsidR="00090DF5">
        <w:t xml:space="preserve">See also </w:t>
      </w:r>
      <w:r w:rsidR="00090DF5" w:rsidRPr="00894019">
        <w:rPr>
          <w:color w:val="000000"/>
        </w:rPr>
        <w:t>Ahab’s “wife, Jezebel led him astray” (</w:t>
      </w:r>
      <w:proofErr w:type="spellStart"/>
      <w:r w:rsidR="00090DF5" w:rsidRPr="00894019">
        <w:rPr>
          <w:color w:val="000000"/>
        </w:rPr>
        <w:t>μετέθηκεν</w:t>
      </w:r>
      <w:proofErr w:type="spellEnd"/>
      <w:r w:rsidR="00090DF5" w:rsidRPr="00894019">
        <w:rPr>
          <w:color w:val="000000"/>
        </w:rPr>
        <w:t xml:space="preserve"> α</w:t>
      </w:r>
      <w:proofErr w:type="spellStart"/>
      <w:r w:rsidR="00090DF5" w:rsidRPr="00894019">
        <w:rPr>
          <w:color w:val="000000"/>
        </w:rPr>
        <w:t>ὐτὸν</w:t>
      </w:r>
      <w:proofErr w:type="spellEnd"/>
      <w:r w:rsidR="00090DF5" w:rsidRPr="00894019">
        <w:rPr>
          <w:color w:val="000000"/>
        </w:rPr>
        <w:t xml:space="preserve"> </w:t>
      </w:r>
      <w:proofErr w:type="spellStart"/>
      <w:r w:rsidR="00090DF5" w:rsidRPr="00894019">
        <w:rPr>
          <w:color w:val="000000"/>
        </w:rPr>
        <w:t>Ιεζ</w:t>
      </w:r>
      <w:proofErr w:type="spellEnd"/>
      <w:r w:rsidR="00090DF5" w:rsidRPr="00894019">
        <w:rPr>
          <w:color w:val="000000"/>
        </w:rPr>
        <w:t>αβ</w:t>
      </w:r>
      <w:proofErr w:type="spellStart"/>
      <w:r w:rsidR="00090DF5" w:rsidRPr="00894019">
        <w:rPr>
          <w:color w:val="000000"/>
        </w:rPr>
        <w:t>ελ</w:t>
      </w:r>
      <w:proofErr w:type="spellEnd"/>
      <w:r w:rsidR="00090DF5" w:rsidRPr="00894019">
        <w:rPr>
          <w:color w:val="000000"/>
        </w:rPr>
        <w:t xml:space="preserve"> ἡ </w:t>
      </w:r>
      <w:proofErr w:type="spellStart"/>
      <w:r w:rsidR="00090DF5" w:rsidRPr="00894019">
        <w:rPr>
          <w:color w:val="000000"/>
        </w:rPr>
        <w:t>γυνη</w:t>
      </w:r>
      <w:proofErr w:type="spellEnd"/>
      <w:r w:rsidR="00090DF5" w:rsidRPr="00894019">
        <w:rPr>
          <w:color w:val="000000"/>
        </w:rPr>
        <w:t>̀ [1 Kgs. 20:25])</w:t>
      </w:r>
      <w:r w:rsidR="00090DF5">
        <w:rPr>
          <w:color w:val="000000"/>
        </w:rPr>
        <w:t xml:space="preserve">. </w:t>
      </w:r>
      <w:r>
        <w:t xml:space="preserve">The only other place in the LXX where </w:t>
      </w:r>
      <w:proofErr w:type="spellStart"/>
      <w:r w:rsidRPr="00A25E48">
        <w:rPr>
          <w:color w:val="000000"/>
        </w:rPr>
        <w:t>Ιεζ</w:t>
      </w:r>
      <w:proofErr w:type="spellEnd"/>
      <w:r w:rsidRPr="00A25E48">
        <w:rPr>
          <w:color w:val="000000"/>
        </w:rPr>
        <w:t>αβ</w:t>
      </w:r>
      <w:proofErr w:type="spellStart"/>
      <w:r w:rsidRPr="00A25E48">
        <w:rPr>
          <w:color w:val="000000"/>
        </w:rPr>
        <w:t>ελ</w:t>
      </w:r>
      <w:proofErr w:type="spellEnd"/>
      <w:r w:rsidRPr="00A25E48">
        <w:rPr>
          <w:color w:val="000000"/>
        </w:rPr>
        <w:t xml:space="preserve"> ἡ </w:t>
      </w:r>
      <w:proofErr w:type="spellStart"/>
      <w:r w:rsidRPr="00A25E48">
        <w:rPr>
          <w:color w:val="000000"/>
        </w:rPr>
        <w:t>γυνη</w:t>
      </w:r>
      <w:proofErr w:type="spellEnd"/>
      <w:r w:rsidRPr="00A25E48">
        <w:rPr>
          <w:color w:val="000000"/>
        </w:rPr>
        <w:t>̀ is in the close context of 1 Kgs. 20:7.</w:t>
      </w:r>
    </w:p>
  </w:footnote>
  <w:footnote w:id="67">
    <w:p w14:paraId="77AE20F4" w14:textId="46E46978" w:rsidR="00511B9B" w:rsidRPr="007B57FB" w:rsidRDefault="00511B9B">
      <w:pPr>
        <w:pStyle w:val="FootnoteText"/>
      </w:pPr>
      <w:r w:rsidRPr="007B57FB">
        <w:rPr>
          <w:rStyle w:val="FootnoteReference"/>
        </w:rPr>
        <w:footnoteRef/>
      </w:r>
      <w:r w:rsidRPr="007B57FB">
        <w:t xml:space="preserve"> Beale, </w:t>
      </w:r>
      <w:r w:rsidRPr="007B57FB">
        <w:rPr>
          <w:i/>
          <w:iCs/>
        </w:rPr>
        <w:t>Revelation</w:t>
      </w:r>
      <w:r w:rsidRPr="007B57FB">
        <w:t xml:space="preserve">, in loc. on </w:t>
      </w:r>
      <w:r w:rsidR="007B57FB" w:rsidRPr="007B57FB">
        <w:rPr>
          <w:color w:val="000000"/>
        </w:rPr>
        <w:t>Rev. 1:11; 2:20; 4:1; 5:12, 13;</w:t>
      </w:r>
      <w:r w:rsidR="007B57FB" w:rsidRPr="007B57FB">
        <w:t xml:space="preserve"> 9:14; </w:t>
      </w:r>
      <w:r w:rsidR="007B57FB">
        <w:t>10:8</w:t>
      </w:r>
      <w:r w:rsidR="000C3A63">
        <w:t xml:space="preserve"> (on which see also G. Best, “The Aural Impact of Solecisms in Revelation,” 63 [2021], 90-111); </w:t>
      </w:r>
      <w:r w:rsidR="000C3A63" w:rsidRPr="007B57FB">
        <w:t>14:7; 19:6</w:t>
      </w:r>
      <w:r w:rsidR="000C3A63">
        <w:t>.</w:t>
      </w:r>
    </w:p>
  </w:footnote>
  <w:footnote w:id="68">
    <w:p w14:paraId="010011DB" w14:textId="23BBCE82" w:rsidR="00632C69" w:rsidRDefault="00632C69">
      <w:pPr>
        <w:pStyle w:val="FootnoteText"/>
      </w:pPr>
      <w:r>
        <w:rPr>
          <w:rStyle w:val="FootnoteReference"/>
        </w:rPr>
        <w:footnoteRef/>
      </w:r>
      <w:r>
        <w:t xml:space="preserve"> </w:t>
      </w:r>
      <w:r w:rsidRPr="007F2CA7">
        <w:rPr>
          <w:i/>
          <w:iCs/>
        </w:rPr>
        <w:t xml:space="preserve">Novum </w:t>
      </w:r>
      <w:proofErr w:type="spellStart"/>
      <w:r w:rsidRPr="007F2CA7">
        <w:rPr>
          <w:i/>
          <w:iCs/>
        </w:rPr>
        <w:t>Testamentum</w:t>
      </w:r>
      <w:proofErr w:type="spellEnd"/>
      <w:r w:rsidRPr="007F2CA7">
        <w:rPr>
          <w:i/>
          <w:iCs/>
        </w:rPr>
        <w:t xml:space="preserve"> Graecum, ECM</w:t>
      </w:r>
      <w:r>
        <w:t xml:space="preserve"> VI, 313-314.</w:t>
      </w:r>
    </w:p>
  </w:footnote>
  <w:footnote w:id="69">
    <w:p w14:paraId="2EBC569F" w14:textId="3E14E938" w:rsidR="003459CB" w:rsidRPr="005858A0" w:rsidRDefault="003459CB">
      <w:pPr>
        <w:pStyle w:val="FootnoteText"/>
      </w:pPr>
      <w:r w:rsidRPr="005858A0">
        <w:rPr>
          <w:rStyle w:val="FootnoteReference"/>
        </w:rPr>
        <w:footnoteRef/>
      </w:r>
      <w:r w:rsidRPr="005858A0">
        <w:t xml:space="preserve"> </w:t>
      </w:r>
      <w:r w:rsidR="006D3699" w:rsidRPr="005858A0">
        <w:rPr>
          <w:rStyle w:val="apple-converted-space"/>
          <w:color w:val="000000"/>
        </w:rPr>
        <w:t> </w:t>
      </w:r>
      <w:r w:rsidR="006D3699" w:rsidRPr="00E118E8">
        <w:rPr>
          <w:i/>
          <w:iCs/>
          <w:color w:val="000000"/>
        </w:rPr>
        <w:t xml:space="preserve">Textual Commentary on the Tyndale House Greek New </w:t>
      </w:r>
      <w:r w:rsidR="006D3699" w:rsidRPr="00E118E8">
        <w:rPr>
          <w:color w:val="000000"/>
        </w:rPr>
        <w:t>Testament</w:t>
      </w:r>
      <w:r w:rsidRPr="005858A0">
        <w:t>, 579.</w:t>
      </w:r>
    </w:p>
  </w:footnote>
  <w:footnote w:id="70">
    <w:p w14:paraId="787C8952" w14:textId="6160EF21" w:rsidR="00F96471" w:rsidRPr="00F96471" w:rsidRDefault="00F96471" w:rsidP="00F96471">
      <w:pPr>
        <w:rPr>
          <w:sz w:val="20"/>
          <w:szCs w:val="20"/>
        </w:rPr>
      </w:pPr>
      <w:r w:rsidRPr="00F96471">
        <w:rPr>
          <w:rStyle w:val="FootnoteReference"/>
          <w:sz w:val="20"/>
          <w:szCs w:val="20"/>
        </w:rPr>
        <w:footnoteRef/>
      </w:r>
      <w:r w:rsidRPr="00F96471">
        <w:rPr>
          <w:sz w:val="20"/>
          <w:szCs w:val="20"/>
        </w:rPr>
        <w:t xml:space="preserve"> This variant is not listed in the upper summary of the variants of the ECM apparatus because it is considered an erroneous </w:t>
      </w:r>
      <w:r>
        <w:rPr>
          <w:sz w:val="20"/>
          <w:szCs w:val="20"/>
        </w:rPr>
        <w:t xml:space="preserve">phonetic </w:t>
      </w:r>
      <w:r w:rsidRPr="00F96471">
        <w:rPr>
          <w:sz w:val="20"/>
          <w:szCs w:val="20"/>
        </w:rPr>
        <w:t>reading of ἔχ</w:t>
      </w:r>
      <w:r w:rsidRPr="00F96471">
        <w:rPr>
          <w:sz w:val="20"/>
          <w:szCs w:val="20"/>
          <w:lang w:val="el-GR"/>
        </w:rPr>
        <w:t>ο</w:t>
      </w:r>
      <w:r w:rsidRPr="00F96471">
        <w:rPr>
          <w:sz w:val="20"/>
          <w:szCs w:val="20"/>
        </w:rPr>
        <w:t>ν.</w:t>
      </w:r>
    </w:p>
  </w:footnote>
  <w:footnote w:id="71">
    <w:p w14:paraId="25413C63" w14:textId="437947C3" w:rsidR="0000203E" w:rsidRPr="00525259" w:rsidRDefault="0000203E">
      <w:pPr>
        <w:pStyle w:val="FootnoteText"/>
      </w:pPr>
      <w:r w:rsidRPr="00525259">
        <w:rPr>
          <w:rStyle w:val="FootnoteReference"/>
        </w:rPr>
        <w:footnoteRef/>
      </w:r>
      <w:r w:rsidRPr="00525259">
        <w:t xml:space="preserve"> </w:t>
      </w:r>
      <w:r w:rsidRPr="00525259">
        <w:rPr>
          <w:i/>
          <w:iCs/>
        </w:rPr>
        <w:t xml:space="preserve">Novum </w:t>
      </w:r>
      <w:proofErr w:type="spellStart"/>
      <w:r w:rsidRPr="00525259">
        <w:rPr>
          <w:i/>
          <w:iCs/>
        </w:rPr>
        <w:t>Testamentum</w:t>
      </w:r>
      <w:proofErr w:type="spellEnd"/>
      <w:r w:rsidRPr="00525259">
        <w:rPr>
          <w:i/>
          <w:iCs/>
        </w:rPr>
        <w:t xml:space="preserve"> Graecum</w:t>
      </w:r>
      <w:r w:rsidRPr="00525259">
        <w:t>, ECM VI, 280.</w:t>
      </w:r>
    </w:p>
  </w:footnote>
  <w:footnote w:id="72">
    <w:p w14:paraId="0A81A981" w14:textId="00CF0294" w:rsidR="0025377D" w:rsidRPr="008F402F" w:rsidRDefault="0025377D" w:rsidP="0025377D">
      <w:pPr>
        <w:rPr>
          <w:color w:val="000000"/>
          <w:sz w:val="20"/>
          <w:szCs w:val="20"/>
        </w:rPr>
      </w:pPr>
      <w:r w:rsidRPr="008F402F">
        <w:rPr>
          <w:rStyle w:val="FootnoteReference"/>
          <w:sz w:val="20"/>
          <w:szCs w:val="20"/>
        </w:rPr>
        <w:footnoteRef/>
      </w:r>
      <w:r w:rsidRPr="008F402F">
        <w:rPr>
          <w:sz w:val="20"/>
          <w:szCs w:val="20"/>
        </w:rPr>
        <w:t xml:space="preserve"> The ECM has also made the same decision about the variants </w:t>
      </w:r>
      <w:proofErr w:type="spellStart"/>
      <w:r w:rsidRPr="008F402F">
        <w:rPr>
          <w:color w:val="222222"/>
          <w:sz w:val="20"/>
          <w:szCs w:val="20"/>
          <w:shd w:val="clear" w:color="auto" w:fill="FFFFFF"/>
          <w:lang w:val="el-GR"/>
        </w:rPr>
        <w:t>εχον</w:t>
      </w:r>
      <w:proofErr w:type="spellEnd"/>
      <w:r w:rsidRPr="008F402F">
        <w:rPr>
          <w:color w:val="222222"/>
          <w:sz w:val="20"/>
          <w:szCs w:val="20"/>
          <w:shd w:val="clear" w:color="auto" w:fill="FFFFFF"/>
        </w:rPr>
        <w:t xml:space="preserve"> and </w:t>
      </w:r>
      <w:proofErr w:type="spellStart"/>
      <w:r w:rsidRPr="008F402F">
        <w:rPr>
          <w:color w:val="222222"/>
          <w:sz w:val="20"/>
          <w:szCs w:val="20"/>
          <w:shd w:val="clear" w:color="auto" w:fill="FFFFFF"/>
        </w:rPr>
        <w:t>εχων</w:t>
      </w:r>
      <w:proofErr w:type="spellEnd"/>
      <w:r w:rsidRPr="008F402F">
        <w:rPr>
          <w:color w:val="222222"/>
          <w:sz w:val="20"/>
          <w:szCs w:val="20"/>
          <w:shd w:val="clear" w:color="auto" w:fill="FFFFFF"/>
        </w:rPr>
        <w:t xml:space="preserve"> in Rev. 4:7 and 4:8, reversing the NA28 preference</w:t>
      </w:r>
      <w:r w:rsidR="008F402F">
        <w:rPr>
          <w:color w:val="222222"/>
          <w:sz w:val="20"/>
          <w:szCs w:val="20"/>
          <w:shd w:val="clear" w:color="auto" w:fill="FFFFFF"/>
        </w:rPr>
        <w:t>, on which see Appendix I</w:t>
      </w:r>
      <w:r w:rsidR="008F402F">
        <w:rPr>
          <w:color w:val="000000"/>
          <w:sz w:val="20"/>
          <w:szCs w:val="20"/>
        </w:rPr>
        <w:t xml:space="preserve">. </w:t>
      </w:r>
    </w:p>
  </w:footnote>
  <w:footnote w:id="73">
    <w:p w14:paraId="73BB2623" w14:textId="52B541FB" w:rsidR="008D30C7" w:rsidRPr="00FC7FA3" w:rsidRDefault="008D30C7">
      <w:pPr>
        <w:pStyle w:val="FootnoteText"/>
      </w:pPr>
      <w:r w:rsidRPr="00FC7FA3">
        <w:rPr>
          <w:rStyle w:val="FootnoteReference"/>
        </w:rPr>
        <w:footnoteRef/>
      </w:r>
      <w:r w:rsidRPr="00FC7FA3">
        <w:t xml:space="preserve"> Ibid., 280.</w:t>
      </w:r>
    </w:p>
  </w:footnote>
  <w:footnote w:id="74">
    <w:p w14:paraId="4F23999F" w14:textId="18DFBD7F" w:rsidR="004022EE" w:rsidRPr="00FC7FA3" w:rsidRDefault="004022EE">
      <w:pPr>
        <w:pStyle w:val="FootnoteText"/>
      </w:pPr>
      <w:r w:rsidRPr="00FC7FA3">
        <w:rPr>
          <w:rStyle w:val="FootnoteReference"/>
        </w:rPr>
        <w:footnoteRef/>
      </w:r>
      <w:r w:rsidRPr="00FC7FA3">
        <w:t xml:space="preserve"> See also Thomas, </w:t>
      </w:r>
      <w:r w:rsidRPr="001144DA">
        <w:rPr>
          <w:i/>
          <w:iCs/>
        </w:rPr>
        <w:t>Revelation</w:t>
      </w:r>
      <w:r w:rsidRPr="00FC7FA3">
        <w:t xml:space="preserve"> 1-7, 392.</w:t>
      </w:r>
    </w:p>
  </w:footnote>
  <w:footnote w:id="75">
    <w:p w14:paraId="05CFD908" w14:textId="272FDD4B" w:rsidR="00D158E1" w:rsidRDefault="00D1251F" w:rsidP="00D158E1">
      <w:pPr>
        <w:pStyle w:val="FootnoteText"/>
      </w:pPr>
      <w:r>
        <w:rPr>
          <w:rStyle w:val="FootnoteReference"/>
        </w:rPr>
        <w:footnoteRef/>
      </w:r>
      <w:r>
        <w:t xml:space="preserve"> See </w:t>
      </w:r>
      <w:proofErr w:type="spellStart"/>
      <w:r w:rsidRPr="009B3AD8">
        <w:rPr>
          <w:i/>
          <w:iCs/>
        </w:rPr>
        <w:t>Septuaginta</w:t>
      </w:r>
      <w:proofErr w:type="spellEnd"/>
      <w:r w:rsidRPr="009B3AD8">
        <w:rPr>
          <w:i/>
          <w:iCs/>
        </w:rPr>
        <w:t xml:space="preserve">; </w:t>
      </w:r>
      <w:proofErr w:type="spellStart"/>
      <w:r w:rsidRPr="009B3AD8">
        <w:rPr>
          <w:i/>
          <w:iCs/>
        </w:rPr>
        <w:t>Vetus</w:t>
      </w:r>
      <w:proofErr w:type="spellEnd"/>
      <w:r w:rsidRPr="009B3AD8">
        <w:rPr>
          <w:i/>
          <w:iCs/>
        </w:rPr>
        <w:t xml:space="preserve"> </w:t>
      </w:r>
      <w:proofErr w:type="spellStart"/>
      <w:r w:rsidRPr="009B3AD8">
        <w:rPr>
          <w:i/>
          <w:iCs/>
        </w:rPr>
        <w:t>Gracecum</w:t>
      </w:r>
      <w:proofErr w:type="spellEnd"/>
      <w:r>
        <w:t xml:space="preserve">, Vol. XVI, pt. 2: Susanna • Daniel • Bel et </w:t>
      </w:r>
    </w:p>
    <w:p w14:paraId="4E514CA3" w14:textId="59C967E8" w:rsidR="00D1251F" w:rsidRPr="00AD1E40" w:rsidRDefault="00D1251F">
      <w:pPr>
        <w:pStyle w:val="FootnoteText"/>
        <w:rPr>
          <w:color w:val="000000" w:themeColor="text1"/>
        </w:rPr>
      </w:pPr>
      <w:r>
        <w:t>Draco, Ed. J. Ziegler (</w:t>
      </w:r>
      <w:r w:rsidRPr="00D1251F">
        <w:rPr>
          <w:u w:val="single"/>
        </w:rPr>
        <w:t>G</w:t>
      </w:r>
      <w:r>
        <w:rPr>
          <w:u w:val="single"/>
        </w:rPr>
        <w:t xml:space="preserve">öttingen: </w:t>
      </w:r>
      <w:proofErr w:type="spellStart"/>
      <w:r>
        <w:rPr>
          <w:u w:val="single"/>
        </w:rPr>
        <w:t>Vandenhoeck</w:t>
      </w:r>
      <w:proofErr w:type="spellEnd"/>
      <w:r>
        <w:rPr>
          <w:u w:val="single"/>
        </w:rPr>
        <w:t xml:space="preserve"> &amp; Ruprecht, 1999), </w:t>
      </w:r>
      <w:r w:rsidR="009B3AD8">
        <w:rPr>
          <w:u w:val="single"/>
        </w:rPr>
        <w:t>63-64:</w:t>
      </w:r>
      <w:r>
        <w:t xml:space="preserve"> </w:t>
      </w:r>
      <w:r w:rsidR="00AD1E40" w:rsidRPr="00AD1E40">
        <w:rPr>
          <w:color w:val="000000" w:themeColor="text1"/>
        </w:rPr>
        <w:t>“</w:t>
      </w:r>
      <w:r w:rsidRPr="00AD1E40">
        <w:rPr>
          <w:color w:val="000000" w:themeColor="text1"/>
          <w:shd w:val="clear" w:color="auto" w:fill="FFFFFF"/>
        </w:rPr>
        <w:t xml:space="preserve">For the textual criticism of the Book of Daniel, the discovery of Pap. 967 was particularly important because it transmits not the </w:t>
      </w:r>
      <w:r w:rsidRPr="00AD1E40">
        <w:rPr>
          <w:color w:val="000000" w:themeColor="text1"/>
          <w:shd w:val="clear" w:color="auto" w:fill="FFFFFF"/>
          <w:lang w:val="el-GR"/>
        </w:rPr>
        <w:t>θ᾽</w:t>
      </w:r>
      <w:r w:rsidRPr="00AD1E40">
        <w:rPr>
          <w:color w:val="000000" w:themeColor="text1"/>
          <w:shd w:val="clear" w:color="auto" w:fill="FFFFFF"/>
        </w:rPr>
        <w:t xml:space="preserve">-text, but the </w:t>
      </w:r>
      <w:r w:rsidRPr="00AD1E40">
        <w:rPr>
          <w:color w:val="000000" w:themeColor="text1"/>
          <w:shd w:val="clear" w:color="auto" w:fill="FFFFFF"/>
          <w:lang w:val="el-GR"/>
        </w:rPr>
        <w:t>ο᾽</w:t>
      </w:r>
      <w:r w:rsidRPr="00AD1E40">
        <w:rPr>
          <w:color w:val="000000" w:themeColor="text1"/>
          <w:shd w:val="clear" w:color="auto" w:fill="FFFFFF"/>
        </w:rPr>
        <w:t>-text, which was written over 700 years earlier than the one attested by 88-Syh. In contrast to 88-Syh, the text of 967 is pre-</w:t>
      </w:r>
      <w:proofErr w:type="spellStart"/>
      <w:r w:rsidRPr="00AD1E40">
        <w:rPr>
          <w:color w:val="000000" w:themeColor="text1"/>
          <w:shd w:val="clear" w:color="auto" w:fill="FFFFFF"/>
        </w:rPr>
        <w:t>hexaplaric</w:t>
      </w:r>
      <w:proofErr w:type="spellEnd"/>
      <w:r w:rsidRPr="00AD1E40">
        <w:rPr>
          <w:color w:val="000000" w:themeColor="text1"/>
          <w:shd w:val="clear" w:color="auto" w:fill="FFFFFF"/>
        </w:rPr>
        <w:t xml:space="preserve">, so that in a comparison of the two text forms the </w:t>
      </w:r>
      <w:proofErr w:type="spellStart"/>
      <w:r w:rsidRPr="00AD1E40">
        <w:rPr>
          <w:color w:val="000000" w:themeColor="text1"/>
          <w:shd w:val="clear" w:color="auto" w:fill="FFFFFF"/>
        </w:rPr>
        <w:t>hexaplaric-recensionary</w:t>
      </w:r>
      <w:proofErr w:type="spellEnd"/>
      <w:r w:rsidRPr="00AD1E40">
        <w:rPr>
          <w:color w:val="000000" w:themeColor="text1"/>
          <w:shd w:val="clear" w:color="auto" w:fill="FFFFFF"/>
        </w:rPr>
        <w:t xml:space="preserve"> variants of 88-Syh clearly emerge, in contrast to which Pap. 967 has preserved the original text. With the remaining variants, especially the grammatical-orthographic ones, the decision as to the original reading is often not easy, although </w:t>
      </w:r>
      <w:r w:rsidR="00F535A9" w:rsidRPr="00AD1E40">
        <w:rPr>
          <w:color w:val="000000" w:themeColor="text1"/>
          <w:shd w:val="clear" w:color="auto" w:fill="FFFFFF"/>
        </w:rPr>
        <w:t>[</w:t>
      </w:r>
      <w:proofErr w:type="spellStart"/>
      <w:r w:rsidR="00F535A9" w:rsidRPr="00AD1E40">
        <w:rPr>
          <w:i/>
          <w:iCs/>
          <w:color w:val="000000" w:themeColor="text1"/>
          <w:shd w:val="clear" w:color="auto" w:fill="FFFFFF"/>
        </w:rPr>
        <w:t>allerdings</w:t>
      </w:r>
      <w:proofErr w:type="spellEnd"/>
      <w:r w:rsidR="00F535A9" w:rsidRPr="00AD1E40">
        <w:rPr>
          <w:color w:val="000000" w:themeColor="text1"/>
          <w:shd w:val="clear" w:color="auto" w:fill="FFFFFF"/>
        </w:rPr>
        <w:t>]</w:t>
      </w:r>
      <w:r w:rsidR="00B11AAA" w:rsidRPr="00AD1E40">
        <w:rPr>
          <w:color w:val="000000" w:themeColor="text1"/>
          <w:shd w:val="clear" w:color="auto" w:fill="FFFFFF"/>
        </w:rPr>
        <w:t xml:space="preserve"> t</w:t>
      </w:r>
      <w:r w:rsidRPr="00AD1E40">
        <w:rPr>
          <w:color w:val="000000" w:themeColor="text1"/>
          <w:shd w:val="clear" w:color="auto" w:fill="FFFFFF"/>
        </w:rPr>
        <w:t xml:space="preserve">he great age of 967 may frequently be decisive. In </w:t>
      </w:r>
      <w:r w:rsidR="00B11AAA" w:rsidRPr="00AD1E40">
        <w:rPr>
          <w:color w:val="000000" w:themeColor="text1"/>
          <w:shd w:val="clear" w:color="auto" w:fill="FFFFFF"/>
        </w:rPr>
        <w:t>several [</w:t>
      </w:r>
      <w:r w:rsidR="00B11AAA" w:rsidRPr="00AD1E40">
        <w:rPr>
          <w:i/>
          <w:iCs/>
          <w:color w:val="000000" w:themeColor="text1"/>
          <w:shd w:val="clear" w:color="auto" w:fill="FFFFFF"/>
        </w:rPr>
        <w:t>manche</w:t>
      </w:r>
      <w:r w:rsidR="00B11AAA" w:rsidRPr="00AD1E40">
        <w:rPr>
          <w:color w:val="000000" w:themeColor="text1"/>
          <w:shd w:val="clear" w:color="auto" w:fill="FFFFFF"/>
        </w:rPr>
        <w:t>]</w:t>
      </w:r>
      <w:r w:rsidRPr="00AD1E40">
        <w:rPr>
          <w:color w:val="000000" w:themeColor="text1"/>
          <w:shd w:val="clear" w:color="auto" w:fill="FFFFFF"/>
        </w:rPr>
        <w:t xml:space="preserve"> places, however, the later text of 88-Syh has the</w:t>
      </w:r>
      <w:r w:rsidR="00F86516" w:rsidRPr="00AD1E40">
        <w:rPr>
          <w:color w:val="000000" w:themeColor="text1"/>
          <w:shd w:val="clear" w:color="auto" w:fill="FFFFFF"/>
        </w:rPr>
        <w:t xml:space="preserve"> casting vote</w:t>
      </w:r>
      <w:r w:rsidRPr="00AD1E40">
        <w:rPr>
          <w:color w:val="000000" w:themeColor="text1"/>
          <w:shd w:val="clear" w:color="auto" w:fill="FFFFFF"/>
        </w:rPr>
        <w:t>, because even 967 in Dan. already shows pre-</w:t>
      </w:r>
      <w:proofErr w:type="spellStart"/>
      <w:r w:rsidRPr="00AD1E40">
        <w:rPr>
          <w:color w:val="000000" w:themeColor="text1"/>
          <w:shd w:val="clear" w:color="auto" w:fill="FFFFFF"/>
        </w:rPr>
        <w:t>hexapl</w:t>
      </w:r>
      <w:r w:rsidR="00F535A9" w:rsidRPr="00AD1E40">
        <w:rPr>
          <w:color w:val="000000" w:themeColor="text1"/>
          <w:shd w:val="clear" w:color="auto" w:fill="FFFFFF"/>
        </w:rPr>
        <w:t>aric</w:t>
      </w:r>
      <w:proofErr w:type="spellEnd"/>
      <w:r w:rsidRPr="00AD1E40">
        <w:rPr>
          <w:color w:val="000000" w:themeColor="text1"/>
          <w:shd w:val="clear" w:color="auto" w:fill="FFFFFF"/>
        </w:rPr>
        <w:t xml:space="preserve"> interventions in the text, which partly agree with the o-text</w:t>
      </w:r>
      <w:r w:rsidR="0002710C" w:rsidRPr="00AD1E40">
        <w:rPr>
          <w:color w:val="000000" w:themeColor="text1"/>
          <w:shd w:val="clear" w:color="auto" w:fill="FFFFFF"/>
        </w:rPr>
        <w:t xml:space="preserve"> . . .</w:t>
      </w:r>
      <w:r w:rsidR="009B3AD8" w:rsidRPr="00AD1E40">
        <w:rPr>
          <w:color w:val="000000" w:themeColor="text1"/>
          <w:shd w:val="clear" w:color="auto" w:fill="FFFFFF"/>
        </w:rPr>
        <w:t>”</w:t>
      </w:r>
      <w:r w:rsidR="00ED0D9E" w:rsidRPr="00AD1E40">
        <w:rPr>
          <w:color w:val="000000" w:themeColor="text1"/>
          <w:shd w:val="clear" w:color="auto" w:fill="FFFFFF"/>
        </w:rPr>
        <w:t xml:space="preserve"> But the scribe of 967 was also “careless,” as evident from the “more than 100 omissions in the Papyrus,” as well as “the numerous haplographies, </w:t>
      </w:r>
      <w:proofErr w:type="spellStart"/>
      <w:r w:rsidR="00ED0D9E" w:rsidRPr="00AD1E40">
        <w:rPr>
          <w:color w:val="000000" w:themeColor="text1"/>
          <w:shd w:val="clear" w:color="auto" w:fill="FFFFFF"/>
        </w:rPr>
        <w:t>homoioteleuta</w:t>
      </w:r>
      <w:proofErr w:type="spellEnd"/>
      <w:r w:rsidR="00ED0D9E" w:rsidRPr="00AD1E40">
        <w:rPr>
          <w:color w:val="000000" w:themeColor="text1"/>
          <w:shd w:val="clear" w:color="auto" w:fill="FFFFFF"/>
        </w:rPr>
        <w:t xml:space="preserve">, and </w:t>
      </w:r>
      <w:proofErr w:type="spellStart"/>
      <w:r w:rsidR="00ED0D9E" w:rsidRPr="00AD1E40">
        <w:rPr>
          <w:color w:val="000000" w:themeColor="text1"/>
          <w:shd w:val="clear" w:color="auto" w:fill="FFFFFF"/>
        </w:rPr>
        <w:t>homoioteleuta</w:t>
      </w:r>
      <w:proofErr w:type="spellEnd"/>
      <w:r w:rsidR="00ED0D9E" w:rsidRPr="00AD1E40">
        <w:rPr>
          <w:color w:val="000000" w:themeColor="text1"/>
          <w:shd w:val="clear" w:color="auto" w:fill="FFFFFF"/>
        </w:rPr>
        <w:t>, along with other obviously erroneous omissions for which no mechanical causes can be given . . .” (ibid., 66)</w:t>
      </w:r>
      <w:r w:rsidR="00D238C9" w:rsidRPr="00AD1E40">
        <w:rPr>
          <w:color w:val="000000" w:themeColor="text1"/>
          <w:shd w:val="clear" w:color="auto" w:fill="FFFFFF"/>
        </w:rPr>
        <w:t>; “In contrast to 88, the orthography in 967 is not careful. There are a lot of spelling mistakes and oversights” (ibid., 73).</w:t>
      </w:r>
    </w:p>
  </w:footnote>
  <w:footnote w:id="76">
    <w:p w14:paraId="462A75F4" w14:textId="383FCB13" w:rsidR="00CE1C18" w:rsidRPr="00FC7FA3" w:rsidRDefault="00CE1C18">
      <w:pPr>
        <w:pStyle w:val="FootnoteText"/>
      </w:pPr>
      <w:r w:rsidRPr="00FC7FA3">
        <w:rPr>
          <w:rStyle w:val="FootnoteReference"/>
        </w:rPr>
        <w:footnoteRef/>
      </w:r>
      <w:r w:rsidRPr="00FC7FA3">
        <w:t xml:space="preserve"> In Rev. 5:6 </w:t>
      </w:r>
      <w:proofErr w:type="spellStart"/>
      <w:r w:rsidRPr="00FC7FA3">
        <w:rPr>
          <w:lang w:val="el-GR"/>
        </w:rPr>
        <w:t>ἔχων</w:t>
      </w:r>
      <w:proofErr w:type="spellEnd"/>
      <w:r w:rsidRPr="00FC7FA3">
        <w:t xml:space="preserve"> may even be a verbal use of the participle (the same point could likewise be made about the neuter </w:t>
      </w:r>
      <w:proofErr w:type="spellStart"/>
      <w:r w:rsidRPr="00FC7FA3">
        <w:rPr>
          <w:lang w:val="el-GR"/>
        </w:rPr>
        <w:t>εχον</w:t>
      </w:r>
      <w:proofErr w:type="spellEnd"/>
      <w:r w:rsidRPr="00FC7FA3">
        <w:t xml:space="preserve">): ‘he had seven horns’, which is reflected in some Armenian versions and an Arabic version (which have the equivalent of the aorist </w:t>
      </w:r>
      <w:proofErr w:type="spellStart"/>
      <w:r w:rsidRPr="00FC7FA3">
        <w:rPr>
          <w:lang w:val="el-GR"/>
        </w:rPr>
        <w:t>ἔσχε</w:t>
      </w:r>
      <w:proofErr w:type="spellEnd"/>
      <w:r w:rsidRPr="00FC7FA3">
        <w:t xml:space="preserve"> [‘he had’]).</w:t>
      </w:r>
    </w:p>
  </w:footnote>
  <w:footnote w:id="77">
    <w:p w14:paraId="6E494671" w14:textId="763A2B0B" w:rsidR="001879DB" w:rsidRDefault="001879DB">
      <w:pPr>
        <w:pStyle w:val="FootnoteText"/>
      </w:pPr>
      <w:r>
        <w:rPr>
          <w:rStyle w:val="FootnoteReference"/>
        </w:rPr>
        <w:footnoteRef/>
      </w:r>
      <w:r>
        <w:t xml:space="preserve"> The first genitive solecism in Dan. 7:20 is part of a reference to “</w:t>
      </w:r>
      <w:r w:rsidR="00EF3825">
        <w:t xml:space="preserve">of </w:t>
      </w:r>
      <w:r>
        <w:t>another” horn, and the second genitive solecism describes a “mouth,” which was in the horn and was “speaking.”</w:t>
      </w:r>
      <w:r w:rsidR="00EF3825">
        <w:t xml:space="preserve"> In Rev. 5:6 the “seven horns” are the neuter pl. accusative object of the solecism “having” (</w:t>
      </w:r>
      <w:r w:rsidR="00EF3825" w:rsidRPr="00D650BA">
        <w:rPr>
          <w:b/>
          <w:bCs/>
          <w:color w:val="000000"/>
        </w:rPr>
        <w:t>ἔ</w:t>
      </w:r>
      <w:proofErr w:type="spellStart"/>
      <w:r w:rsidR="00EF3825" w:rsidRPr="00D650BA">
        <w:rPr>
          <w:b/>
          <w:bCs/>
          <w:color w:val="000000"/>
        </w:rPr>
        <w:t>χων</w:t>
      </w:r>
      <w:proofErr w:type="spellEnd"/>
      <w:r w:rsidR="00EF3825">
        <w:t>).</w:t>
      </w:r>
    </w:p>
  </w:footnote>
  <w:footnote w:id="78">
    <w:p w14:paraId="3AC892F9" w14:textId="31D8720E" w:rsidR="00D234C6" w:rsidRDefault="00D234C6">
      <w:pPr>
        <w:pStyle w:val="FootnoteText"/>
      </w:pPr>
      <w:r>
        <w:rPr>
          <w:rStyle w:val="FootnoteReference"/>
        </w:rPr>
        <w:footnoteRef/>
      </w:r>
      <w:r>
        <w:t xml:space="preserve"> The</w:t>
      </w:r>
      <w:r w:rsidR="00E00D50">
        <w:t xml:space="preserve"> solecisms in Dan. 7:7 and 7:20, as well as in Rev. 5:6, could be due to a </w:t>
      </w:r>
      <w:proofErr w:type="spellStart"/>
      <w:r w:rsidR="002878A4" w:rsidRPr="00BF4364">
        <w:rPr>
          <w:i/>
          <w:iCs/>
        </w:rPr>
        <w:t>c</w:t>
      </w:r>
      <w:r w:rsidR="00E00D50" w:rsidRPr="00BF4364">
        <w:rPr>
          <w:i/>
          <w:iCs/>
        </w:rPr>
        <w:t>onstructio</w:t>
      </w:r>
      <w:proofErr w:type="spellEnd"/>
      <w:r w:rsidR="00E00D50" w:rsidRPr="00BF4364">
        <w:rPr>
          <w:i/>
          <w:iCs/>
        </w:rPr>
        <w:t xml:space="preserve"> ad </w:t>
      </w:r>
      <w:r w:rsidR="002878A4" w:rsidRPr="00BF4364">
        <w:rPr>
          <w:i/>
          <w:iCs/>
        </w:rPr>
        <w:t>s</w:t>
      </w:r>
      <w:r w:rsidR="00E00D50" w:rsidRPr="00BF4364">
        <w:rPr>
          <w:i/>
          <w:iCs/>
        </w:rPr>
        <w:t>ensum</w:t>
      </w:r>
      <w:r w:rsidR="00E00D50">
        <w:t>, i.e., standing behind the neuter is a male figure (in Daniel male kings and in Rev. 5:6 Christ), thus explaining the masculine participles.</w:t>
      </w:r>
      <w:r w:rsidR="009E5164">
        <w:t xml:space="preserve"> Or both could be due to the apocalyptist being caught up in visionary ecstasy whereby correct grammar does not become a concern.</w:t>
      </w:r>
    </w:p>
  </w:footnote>
  <w:footnote w:id="79">
    <w:p w14:paraId="6E17DE52" w14:textId="354338E7" w:rsidR="00485930" w:rsidRDefault="005A680B" w:rsidP="00B26A63">
      <w:pPr>
        <w:autoSpaceDE w:val="0"/>
        <w:autoSpaceDN w:val="0"/>
        <w:adjustRightInd w:val="0"/>
        <w:rPr>
          <w:rFonts w:eastAsiaTheme="minorHAnsi"/>
          <w:sz w:val="20"/>
          <w:szCs w:val="20"/>
          <w14:ligatures w14:val="standardContextual"/>
        </w:rPr>
      </w:pPr>
      <w:r w:rsidRPr="00B26A63">
        <w:rPr>
          <w:rStyle w:val="FootnoteReference"/>
          <w:sz w:val="20"/>
          <w:szCs w:val="20"/>
        </w:rPr>
        <w:footnoteRef/>
      </w:r>
      <w:r w:rsidRPr="00B26A63">
        <w:rPr>
          <w:sz w:val="20"/>
          <w:szCs w:val="20"/>
        </w:rPr>
        <w:t xml:space="preserve"> NA28 preferred this reading</w:t>
      </w:r>
      <w:r w:rsidR="00D665E1">
        <w:rPr>
          <w:sz w:val="20"/>
          <w:szCs w:val="20"/>
        </w:rPr>
        <w:t xml:space="preserve"> in Rev. 17:3</w:t>
      </w:r>
      <w:r w:rsidRPr="00B26A63">
        <w:rPr>
          <w:sz w:val="20"/>
          <w:szCs w:val="20"/>
        </w:rPr>
        <w:t xml:space="preserve">, but the ECM has overturned it by preferring </w:t>
      </w:r>
      <w:r w:rsidRPr="00B26A63">
        <w:rPr>
          <w:b/>
          <w:bCs/>
          <w:color w:val="000000"/>
          <w:sz w:val="20"/>
          <w:szCs w:val="20"/>
        </w:rPr>
        <w:t>ἔ</w:t>
      </w:r>
      <w:proofErr w:type="spellStart"/>
      <w:r w:rsidRPr="00B26A63">
        <w:rPr>
          <w:b/>
          <w:bCs/>
          <w:color w:val="000000"/>
          <w:sz w:val="20"/>
          <w:szCs w:val="20"/>
        </w:rPr>
        <w:t>χον</w:t>
      </w:r>
      <w:proofErr w:type="spellEnd"/>
      <w:r w:rsidR="00380648" w:rsidRPr="00B26A63">
        <w:rPr>
          <w:sz w:val="20"/>
          <w:szCs w:val="20"/>
        </w:rPr>
        <w:t xml:space="preserve">, and viewing </w:t>
      </w:r>
      <w:r w:rsidR="002F2C54" w:rsidRPr="00B26A63">
        <w:rPr>
          <w:b/>
          <w:bCs/>
          <w:color w:val="000000"/>
          <w:sz w:val="20"/>
          <w:szCs w:val="20"/>
        </w:rPr>
        <w:t>ἔ</w:t>
      </w:r>
      <w:proofErr w:type="spellStart"/>
      <w:r w:rsidR="002F2C54" w:rsidRPr="00B26A63">
        <w:rPr>
          <w:b/>
          <w:bCs/>
          <w:color w:val="000000"/>
          <w:sz w:val="20"/>
          <w:szCs w:val="20"/>
        </w:rPr>
        <w:t>χων</w:t>
      </w:r>
      <w:proofErr w:type="spellEnd"/>
      <w:r w:rsidR="00380648" w:rsidRPr="00B26A63">
        <w:rPr>
          <w:sz w:val="20"/>
          <w:szCs w:val="20"/>
        </w:rPr>
        <w:t xml:space="preserve"> as an erroneous reading due to scribal phonological confusion</w:t>
      </w:r>
      <w:r w:rsidR="00EC0106" w:rsidRPr="00B26A63">
        <w:rPr>
          <w:sz w:val="20"/>
          <w:szCs w:val="20"/>
        </w:rPr>
        <w:t xml:space="preserve"> of omicron with omega</w:t>
      </w:r>
      <w:r w:rsidR="00380648" w:rsidRPr="00B26A63">
        <w:rPr>
          <w:sz w:val="20"/>
          <w:szCs w:val="20"/>
        </w:rPr>
        <w:t>.</w:t>
      </w:r>
      <w:r w:rsidR="000F41A9" w:rsidRPr="00B26A63">
        <w:rPr>
          <w:sz w:val="20"/>
          <w:szCs w:val="20"/>
        </w:rPr>
        <w:t xml:space="preserve"> However, the</w:t>
      </w:r>
      <w:r w:rsidR="000F41A9">
        <w:t xml:space="preserve"> </w:t>
      </w:r>
      <w:r w:rsidR="000F41A9" w:rsidRPr="00B921EF">
        <w:rPr>
          <w:i/>
          <w:iCs/>
          <w:color w:val="000000"/>
          <w:sz w:val="18"/>
          <w:szCs w:val="18"/>
        </w:rPr>
        <w:t>Textual Commentary on the Tyndale House Greek New Testament</w:t>
      </w:r>
      <w:r w:rsidR="000F41A9" w:rsidRPr="00B921EF">
        <w:t xml:space="preserve">, </w:t>
      </w:r>
      <w:r w:rsidR="000F41A9" w:rsidRPr="00B26A63">
        <w:rPr>
          <w:sz w:val="20"/>
          <w:szCs w:val="20"/>
        </w:rPr>
        <w:t xml:space="preserve">602, prefers </w:t>
      </w:r>
      <w:r w:rsidR="000F41A9" w:rsidRPr="00B26A63">
        <w:rPr>
          <w:b/>
          <w:bCs/>
          <w:color w:val="000000"/>
          <w:sz w:val="20"/>
          <w:szCs w:val="20"/>
        </w:rPr>
        <w:t>ἔ</w:t>
      </w:r>
      <w:proofErr w:type="spellStart"/>
      <w:r w:rsidR="000F41A9" w:rsidRPr="00B26A63">
        <w:rPr>
          <w:b/>
          <w:bCs/>
          <w:color w:val="000000"/>
          <w:sz w:val="20"/>
          <w:szCs w:val="20"/>
        </w:rPr>
        <w:t>χων</w:t>
      </w:r>
      <w:proofErr w:type="spellEnd"/>
      <w:r w:rsidR="000F41A9" w:rsidRPr="00B26A63">
        <w:rPr>
          <w:sz w:val="20"/>
          <w:szCs w:val="20"/>
        </w:rPr>
        <w:t>:</w:t>
      </w:r>
      <w:r w:rsidR="000F41A9">
        <w:t xml:space="preserve"> “</w:t>
      </w:r>
      <w:r w:rsidR="000F41A9" w:rsidRPr="000F41A9">
        <w:rPr>
          <w:rFonts w:eastAsiaTheme="minorHAnsi"/>
          <w:sz w:val="20"/>
          <w:szCs w:val="20"/>
          <w14:ligatures w14:val="standardContextual"/>
        </w:rPr>
        <w:t>The text</w:t>
      </w:r>
      <w:r w:rsidR="00B26A63">
        <w:rPr>
          <w:rFonts w:eastAsiaTheme="minorHAnsi"/>
          <w:sz w:val="20"/>
          <w:szCs w:val="20"/>
          <w14:ligatures w14:val="standardContextual"/>
        </w:rPr>
        <w:t xml:space="preserve"> </w:t>
      </w:r>
      <w:proofErr w:type="spellStart"/>
      <w:r w:rsidR="000F41A9" w:rsidRPr="000F41A9">
        <w:rPr>
          <w:rFonts w:eastAsiaTheme="minorHAnsi"/>
          <w:sz w:val="20"/>
          <w:szCs w:val="20"/>
          <w14:ligatures w14:val="standardContextual"/>
        </w:rPr>
        <w:t>ἔχων</w:t>
      </w:r>
      <w:proofErr w:type="spellEnd"/>
      <w:r w:rsidR="000F41A9" w:rsidRPr="000F41A9">
        <w:rPr>
          <w:rFonts w:eastAsiaTheme="minorHAnsi"/>
          <w:sz w:val="20"/>
          <w:szCs w:val="20"/>
          <w14:ligatures w14:val="standardContextual"/>
        </w:rPr>
        <w:t xml:space="preserve"> and the variant </w:t>
      </w:r>
      <w:proofErr w:type="spellStart"/>
      <w:r w:rsidR="000F41A9" w:rsidRPr="000F41A9">
        <w:rPr>
          <w:rFonts w:eastAsiaTheme="minorHAnsi"/>
          <w:sz w:val="20"/>
          <w:szCs w:val="20"/>
          <w14:ligatures w14:val="standardContextual"/>
        </w:rPr>
        <w:t>ἔχοντ</w:t>
      </w:r>
      <w:proofErr w:type="spellEnd"/>
      <w:r w:rsidR="000F41A9" w:rsidRPr="000F41A9">
        <w:rPr>
          <w:rFonts w:eastAsiaTheme="minorHAnsi"/>
          <w:sz w:val="20"/>
          <w:szCs w:val="20"/>
          <w14:ligatures w14:val="standardContextual"/>
        </w:rPr>
        <w:t xml:space="preserve">α are masculine and both refer to the neuter </w:t>
      </w:r>
      <w:proofErr w:type="spellStart"/>
      <w:r w:rsidR="000F41A9" w:rsidRPr="000F41A9">
        <w:rPr>
          <w:rFonts w:eastAsiaTheme="minorHAnsi"/>
          <w:sz w:val="20"/>
          <w:szCs w:val="20"/>
          <w14:ligatures w14:val="standardContextual"/>
        </w:rPr>
        <w:t>θηρίον</w:t>
      </w:r>
      <w:proofErr w:type="spellEnd"/>
      <w:r w:rsidR="000F41A9" w:rsidRPr="000F41A9">
        <w:rPr>
          <w:rFonts w:eastAsiaTheme="minorHAnsi"/>
          <w:sz w:val="20"/>
          <w:szCs w:val="20"/>
          <w14:ligatures w14:val="standardContextual"/>
        </w:rPr>
        <w:t>. This</w:t>
      </w:r>
      <w:r w:rsidR="000F41A9">
        <w:rPr>
          <w:rFonts w:eastAsiaTheme="minorHAnsi"/>
          <w:sz w:val="20"/>
          <w:szCs w:val="20"/>
          <w14:ligatures w14:val="standardContextual"/>
        </w:rPr>
        <w:t xml:space="preserve"> </w:t>
      </w:r>
      <w:r w:rsidR="000F41A9" w:rsidRPr="000F41A9">
        <w:rPr>
          <w:rFonts w:eastAsiaTheme="minorHAnsi"/>
          <w:sz w:val="20"/>
          <w:szCs w:val="20"/>
          <w14:ligatures w14:val="standardContextual"/>
        </w:rPr>
        <w:t>kind of grammatical disjunction is common in Revelation, and it happens specifically</w:t>
      </w:r>
      <w:r w:rsidR="000F41A9">
        <w:rPr>
          <w:rFonts w:eastAsiaTheme="minorHAnsi"/>
          <w:sz w:val="20"/>
          <w:szCs w:val="20"/>
          <w14:ligatures w14:val="standardContextual"/>
        </w:rPr>
        <w:t xml:space="preserve"> </w:t>
      </w:r>
      <w:r w:rsidR="000F41A9" w:rsidRPr="000F41A9">
        <w:rPr>
          <w:rFonts w:eastAsiaTheme="minorHAnsi"/>
          <w:sz w:val="20"/>
          <w:szCs w:val="20"/>
          <w14:ligatures w14:val="standardContextual"/>
        </w:rPr>
        <w:t xml:space="preserve">with </w:t>
      </w:r>
      <w:proofErr w:type="spellStart"/>
      <w:r w:rsidR="000F41A9" w:rsidRPr="000F41A9">
        <w:rPr>
          <w:rFonts w:eastAsiaTheme="minorHAnsi"/>
          <w:sz w:val="20"/>
          <w:szCs w:val="20"/>
          <w14:ligatures w14:val="standardContextual"/>
        </w:rPr>
        <w:t>ἔχων</w:t>
      </w:r>
      <w:proofErr w:type="spellEnd"/>
      <w:r w:rsidR="000F41A9" w:rsidRPr="000F41A9">
        <w:rPr>
          <w:rFonts w:eastAsiaTheme="minorHAnsi"/>
          <w:sz w:val="20"/>
          <w:szCs w:val="20"/>
          <w14:ligatures w14:val="standardContextual"/>
        </w:rPr>
        <w:t>/</w:t>
      </w:r>
      <w:proofErr w:type="spellStart"/>
      <w:r w:rsidR="000F41A9" w:rsidRPr="000F41A9">
        <w:rPr>
          <w:rFonts w:eastAsiaTheme="minorHAnsi"/>
          <w:sz w:val="20"/>
          <w:szCs w:val="20"/>
          <w14:ligatures w14:val="standardContextual"/>
        </w:rPr>
        <w:t>ἔχον</w:t>
      </w:r>
      <w:proofErr w:type="spellEnd"/>
      <w:r w:rsidR="000F41A9" w:rsidRPr="000F41A9">
        <w:rPr>
          <w:rFonts w:eastAsiaTheme="minorHAnsi"/>
          <w:sz w:val="20"/>
          <w:szCs w:val="20"/>
          <w14:ligatures w14:val="standardContextual"/>
        </w:rPr>
        <w:t>/</w:t>
      </w:r>
      <w:proofErr w:type="spellStart"/>
      <w:r w:rsidR="000F41A9" w:rsidRPr="000F41A9">
        <w:rPr>
          <w:rFonts w:eastAsiaTheme="minorHAnsi"/>
          <w:sz w:val="20"/>
          <w:szCs w:val="20"/>
          <w14:ligatures w14:val="standardContextual"/>
        </w:rPr>
        <w:t>ἔχοντ</w:t>
      </w:r>
      <w:proofErr w:type="spellEnd"/>
      <w:r w:rsidR="000F41A9" w:rsidRPr="000F41A9">
        <w:rPr>
          <w:rFonts w:eastAsiaTheme="minorHAnsi"/>
          <w:sz w:val="20"/>
          <w:szCs w:val="20"/>
          <w14:ligatures w14:val="standardContextual"/>
        </w:rPr>
        <w:t>α at Revelation 4:7a, 4:8, and 14:14. The text is adopted on</w:t>
      </w:r>
      <w:r w:rsidR="0044124F">
        <w:rPr>
          <w:rFonts w:eastAsiaTheme="minorHAnsi"/>
          <w:sz w:val="20"/>
          <w:szCs w:val="20"/>
          <w14:ligatures w14:val="standardContextual"/>
        </w:rPr>
        <w:t xml:space="preserve"> t</w:t>
      </w:r>
      <w:r w:rsidR="000F41A9" w:rsidRPr="000F41A9">
        <w:rPr>
          <w:rFonts w:eastAsiaTheme="minorHAnsi"/>
          <w:sz w:val="20"/>
          <w:szCs w:val="20"/>
          <w14:ligatures w14:val="standardContextual"/>
        </w:rPr>
        <w:t>ranscriptional grounds consistent with the pattern observed elsewhere in Revelation</w:t>
      </w:r>
      <w:r w:rsidR="000F41A9">
        <w:rPr>
          <w:rFonts w:eastAsiaTheme="minorHAnsi"/>
          <w:sz w:val="20"/>
          <w:szCs w:val="20"/>
          <w14:ligatures w14:val="standardContextual"/>
        </w:rPr>
        <w:t xml:space="preserve"> </w:t>
      </w:r>
      <w:r w:rsidR="000F41A9" w:rsidRPr="000F41A9">
        <w:rPr>
          <w:rFonts w:eastAsiaTheme="minorHAnsi"/>
          <w:sz w:val="20"/>
          <w:szCs w:val="20"/>
          <w14:ligatures w14:val="standardContextual"/>
        </w:rPr>
        <w:t>in which the gender of a word is altered to align with that of its antecedent. The</w:t>
      </w:r>
      <w:r w:rsidR="000F41A9">
        <w:rPr>
          <w:rFonts w:eastAsiaTheme="minorHAnsi"/>
          <w:sz w:val="20"/>
          <w:szCs w:val="20"/>
          <w14:ligatures w14:val="standardContextual"/>
        </w:rPr>
        <w:t xml:space="preserve"> </w:t>
      </w:r>
      <w:r w:rsidR="000F41A9" w:rsidRPr="000F41A9">
        <w:rPr>
          <w:rFonts w:eastAsiaTheme="minorHAnsi"/>
          <w:sz w:val="20"/>
          <w:szCs w:val="20"/>
          <w14:ligatures w14:val="standardContextual"/>
        </w:rPr>
        <w:t xml:space="preserve">accusative </w:t>
      </w:r>
      <w:proofErr w:type="spellStart"/>
      <w:r w:rsidR="000F41A9" w:rsidRPr="000F41A9">
        <w:rPr>
          <w:rFonts w:eastAsiaTheme="minorHAnsi"/>
          <w:sz w:val="20"/>
          <w:szCs w:val="20"/>
          <w14:ligatures w14:val="standardContextual"/>
        </w:rPr>
        <w:t>ἔχοντ</w:t>
      </w:r>
      <w:proofErr w:type="spellEnd"/>
      <w:r w:rsidR="000F41A9" w:rsidRPr="000F41A9">
        <w:rPr>
          <w:rFonts w:eastAsiaTheme="minorHAnsi"/>
          <w:sz w:val="20"/>
          <w:szCs w:val="20"/>
          <w14:ligatures w14:val="standardContextual"/>
        </w:rPr>
        <w:t>α is grammatically correct in</w:t>
      </w:r>
      <w:r w:rsidR="000F41A9">
        <w:rPr>
          <w:rFonts w:eastAsiaTheme="minorHAnsi"/>
          <w:sz w:val="20"/>
          <w:szCs w:val="20"/>
          <w14:ligatures w14:val="standardContextual"/>
        </w:rPr>
        <w:t xml:space="preserve"> </w:t>
      </w:r>
      <w:r w:rsidR="000F41A9" w:rsidRPr="000F41A9">
        <w:rPr>
          <w:rFonts w:eastAsiaTheme="minorHAnsi"/>
          <w:sz w:val="20"/>
          <w:szCs w:val="20"/>
          <w14:ligatures w14:val="standardContextual"/>
        </w:rPr>
        <w:t xml:space="preserve">light of </w:t>
      </w:r>
      <w:proofErr w:type="spellStart"/>
      <w:r w:rsidR="000F41A9" w:rsidRPr="000F41A9">
        <w:rPr>
          <w:rFonts w:eastAsiaTheme="minorHAnsi"/>
          <w:sz w:val="20"/>
          <w:szCs w:val="20"/>
          <w14:ligatures w14:val="standardContextual"/>
        </w:rPr>
        <w:t>γέμοντ</w:t>
      </w:r>
      <w:proofErr w:type="spellEnd"/>
      <w:r w:rsidR="000F41A9" w:rsidRPr="000F41A9">
        <w:rPr>
          <w:rFonts w:eastAsiaTheme="minorHAnsi"/>
          <w:sz w:val="20"/>
          <w:szCs w:val="20"/>
          <w14:ligatures w14:val="standardContextual"/>
        </w:rPr>
        <w:t>α, but also more likely to</w:t>
      </w:r>
      <w:r w:rsidR="000F41A9">
        <w:rPr>
          <w:rFonts w:eastAsiaTheme="minorHAnsi"/>
          <w:sz w:val="20"/>
          <w:szCs w:val="20"/>
          <w14:ligatures w14:val="standardContextual"/>
        </w:rPr>
        <w:t xml:space="preserve"> </w:t>
      </w:r>
      <w:r w:rsidR="000F41A9" w:rsidRPr="000F41A9">
        <w:rPr>
          <w:rFonts w:eastAsiaTheme="minorHAnsi"/>
          <w:sz w:val="20"/>
          <w:szCs w:val="20"/>
          <w14:ligatures w14:val="standardContextual"/>
        </w:rPr>
        <w:t xml:space="preserve">be the result of a correction of </w:t>
      </w:r>
      <w:proofErr w:type="spellStart"/>
      <w:r w:rsidR="000F41A9" w:rsidRPr="000F41A9">
        <w:rPr>
          <w:rFonts w:eastAsiaTheme="minorHAnsi"/>
          <w:sz w:val="20"/>
          <w:szCs w:val="20"/>
          <w14:ligatures w14:val="standardContextual"/>
        </w:rPr>
        <w:t>ἔχων</w:t>
      </w:r>
      <w:proofErr w:type="spellEnd"/>
      <w:r w:rsidR="000F41A9" w:rsidRPr="000F41A9">
        <w:rPr>
          <w:rFonts w:eastAsiaTheme="minorHAnsi"/>
          <w:sz w:val="20"/>
          <w:szCs w:val="20"/>
          <w14:ligatures w14:val="standardContextual"/>
        </w:rPr>
        <w:t>.</w:t>
      </w:r>
      <w:r w:rsidR="000F41A9">
        <w:rPr>
          <w:rFonts w:eastAsiaTheme="minorHAnsi"/>
          <w:sz w:val="20"/>
          <w:szCs w:val="20"/>
          <w14:ligatures w14:val="standardContextual"/>
        </w:rPr>
        <w:t xml:space="preserve"> </w:t>
      </w:r>
    </w:p>
    <w:p w14:paraId="3D364F65" w14:textId="707FB38B" w:rsidR="005A680B" w:rsidRPr="000F41A9" w:rsidRDefault="000F41A9" w:rsidP="0044124F">
      <w:pPr>
        <w:autoSpaceDE w:val="0"/>
        <w:autoSpaceDN w:val="0"/>
        <w:adjustRightInd w:val="0"/>
        <w:ind w:firstLine="720"/>
        <w:rPr>
          <w:rFonts w:eastAsiaTheme="minorHAnsi"/>
          <w:sz w:val="20"/>
          <w:szCs w:val="20"/>
          <w14:ligatures w14:val="standardContextual"/>
        </w:rPr>
      </w:pPr>
      <w:r w:rsidRPr="000F41A9">
        <w:rPr>
          <w:rFonts w:eastAsiaTheme="minorHAnsi"/>
          <w:sz w:val="20"/>
          <w:szCs w:val="20"/>
          <w14:ligatures w14:val="standardContextual"/>
        </w:rPr>
        <w:t xml:space="preserve">In the case of </w:t>
      </w:r>
      <w:proofErr w:type="spellStart"/>
      <w:r w:rsidRPr="000F41A9">
        <w:rPr>
          <w:rFonts w:eastAsiaTheme="minorHAnsi"/>
          <w:sz w:val="20"/>
          <w:szCs w:val="20"/>
          <w14:ligatures w14:val="standardContextual"/>
        </w:rPr>
        <w:t>ἔχων</w:t>
      </w:r>
      <w:proofErr w:type="spellEnd"/>
      <w:r w:rsidRPr="000F41A9">
        <w:rPr>
          <w:rFonts w:eastAsiaTheme="minorHAnsi"/>
          <w:sz w:val="20"/>
          <w:szCs w:val="20"/>
          <w14:ligatures w14:val="standardContextual"/>
        </w:rPr>
        <w:t>/</w:t>
      </w:r>
      <w:proofErr w:type="spellStart"/>
      <w:r w:rsidRPr="000F41A9">
        <w:rPr>
          <w:rFonts w:eastAsiaTheme="minorHAnsi"/>
          <w:sz w:val="20"/>
          <w:szCs w:val="20"/>
          <w14:ligatures w14:val="standardContextual"/>
        </w:rPr>
        <w:t>ἔχον</w:t>
      </w:r>
      <w:proofErr w:type="spellEnd"/>
      <w:r w:rsidRPr="000F41A9">
        <w:rPr>
          <w:rFonts w:eastAsiaTheme="minorHAnsi"/>
          <w:sz w:val="20"/>
          <w:szCs w:val="20"/>
          <w14:ligatures w14:val="standardContextual"/>
        </w:rPr>
        <w:t>, the change could also be merely orthographic in</w:t>
      </w:r>
      <w:r>
        <w:rPr>
          <w:rFonts w:eastAsiaTheme="minorHAnsi"/>
          <w:sz w:val="20"/>
          <w:szCs w:val="20"/>
          <w14:ligatures w14:val="standardContextual"/>
        </w:rPr>
        <w:t xml:space="preserve"> </w:t>
      </w:r>
      <w:r w:rsidRPr="000F41A9">
        <w:rPr>
          <w:rFonts w:eastAsiaTheme="minorHAnsi"/>
          <w:sz w:val="20"/>
          <w:szCs w:val="20"/>
          <w14:ligatures w14:val="standardContextual"/>
        </w:rPr>
        <w:t>some manuscripts. On ο/ω variations, see the discussions at Romans 5:1 and Hebrews</w:t>
      </w:r>
      <w:r>
        <w:rPr>
          <w:rFonts w:eastAsiaTheme="minorHAnsi"/>
          <w:sz w:val="20"/>
          <w:szCs w:val="20"/>
          <w14:ligatures w14:val="standardContextual"/>
        </w:rPr>
        <w:t xml:space="preserve"> </w:t>
      </w:r>
      <w:r w:rsidRPr="000F41A9">
        <w:rPr>
          <w:rFonts w:eastAsiaTheme="minorHAnsi"/>
          <w:sz w:val="20"/>
          <w:szCs w:val="20"/>
          <w14:ligatures w14:val="standardContextual"/>
        </w:rPr>
        <w:t>12:28.</w:t>
      </w:r>
      <w:r w:rsidR="00485930">
        <w:rPr>
          <w:rFonts w:eastAsiaTheme="minorHAnsi"/>
          <w:sz w:val="20"/>
          <w:szCs w:val="20"/>
          <w14:ligatures w14:val="standardContextual"/>
        </w:rPr>
        <w:t>”</w:t>
      </w:r>
    </w:p>
  </w:footnote>
  <w:footnote w:id="80">
    <w:p w14:paraId="23244139" w14:textId="77777777" w:rsidR="009F0F08" w:rsidRPr="008B0119" w:rsidRDefault="009F0F08" w:rsidP="009F0F08">
      <w:pPr>
        <w:pStyle w:val="FootnoteText"/>
      </w:pPr>
      <w:r w:rsidRPr="008B0119">
        <w:rPr>
          <w:rStyle w:val="FootnoteReference"/>
        </w:rPr>
        <w:footnoteRef/>
      </w:r>
      <w:r w:rsidRPr="008B0119">
        <w:t xml:space="preserve"> Note the closer link of the beast’s “mouth” to his “horns” in Dan. 7:20 (“that horn which had eyes and a mouth uttering great things”).</w:t>
      </w:r>
    </w:p>
  </w:footnote>
  <w:footnote w:id="81">
    <w:p w14:paraId="5240E316" w14:textId="77777777" w:rsidR="006F02B2" w:rsidRDefault="006F02B2" w:rsidP="006F02B2">
      <w:pPr>
        <w:pStyle w:val="FootnoteText"/>
      </w:pPr>
      <w:r>
        <w:rPr>
          <w:rStyle w:val="FootnoteReference"/>
        </w:rPr>
        <w:footnoteRef/>
      </w:r>
      <w:r>
        <w:t xml:space="preserve"> Ibid., 323.</w:t>
      </w:r>
    </w:p>
  </w:footnote>
  <w:footnote w:id="82">
    <w:p w14:paraId="1E54AC92" w14:textId="77777777" w:rsidR="006F02B2" w:rsidRPr="00764F72" w:rsidRDefault="006F02B2" w:rsidP="006F02B2">
      <w:pPr>
        <w:pStyle w:val="FootnoteText"/>
      </w:pPr>
      <w:r w:rsidRPr="00764F72">
        <w:rPr>
          <w:rStyle w:val="FootnoteReference"/>
        </w:rPr>
        <w:footnoteRef/>
      </w:r>
      <w:r w:rsidRPr="00764F72">
        <w:t xml:space="preserve"> This view was made known to me orally by R. T. France at Tyndale House in Cambridge in 1978, though he offered no evaluation of it.</w:t>
      </w:r>
    </w:p>
  </w:footnote>
  <w:footnote w:id="83">
    <w:p w14:paraId="316D0DE5" w14:textId="77777777" w:rsidR="006F02B2" w:rsidRPr="000233B1" w:rsidRDefault="006F02B2" w:rsidP="006F02B2">
      <w:pPr>
        <w:rPr>
          <w:sz w:val="20"/>
          <w:szCs w:val="20"/>
        </w:rPr>
      </w:pPr>
      <w:r w:rsidRPr="000233B1">
        <w:rPr>
          <w:sz w:val="20"/>
          <w:szCs w:val="20"/>
          <w:vertAlign w:val="superscript"/>
        </w:rPr>
        <w:footnoteRef/>
      </w:r>
      <w:r w:rsidRPr="000233B1">
        <w:rPr>
          <w:sz w:val="20"/>
          <w:szCs w:val="20"/>
        </w:rPr>
        <w:t xml:space="preserve"> Beale, </w:t>
      </w:r>
      <w:r w:rsidRPr="000233B1">
        <w:rPr>
          <w:i/>
          <w:iCs/>
          <w:sz w:val="20"/>
          <w:szCs w:val="20"/>
        </w:rPr>
        <w:t>John’s Use of the Old Testament in Revelation</w:t>
      </w:r>
      <w:r w:rsidRPr="000233B1">
        <w:rPr>
          <w:sz w:val="20"/>
          <w:szCs w:val="20"/>
        </w:rPr>
        <w:t>, 347–348.</w:t>
      </w:r>
    </w:p>
  </w:footnote>
  <w:footnote w:id="84">
    <w:p w14:paraId="3FBACE27" w14:textId="77777777" w:rsidR="006F02B2" w:rsidRPr="000233B1" w:rsidRDefault="006F02B2" w:rsidP="006F02B2">
      <w:pPr>
        <w:rPr>
          <w:sz w:val="20"/>
          <w:szCs w:val="20"/>
        </w:rPr>
      </w:pPr>
      <w:r w:rsidRPr="000233B1">
        <w:rPr>
          <w:sz w:val="20"/>
          <w:szCs w:val="20"/>
          <w:vertAlign w:val="superscript"/>
        </w:rPr>
        <w:footnoteRef/>
      </w:r>
      <w:r w:rsidRPr="000233B1">
        <w:rPr>
          <w:sz w:val="20"/>
          <w:szCs w:val="20"/>
        </w:rPr>
        <w:t xml:space="preserve"> Beale, </w:t>
      </w:r>
      <w:r w:rsidRPr="000233B1">
        <w:rPr>
          <w:i/>
          <w:iCs/>
          <w:sz w:val="20"/>
          <w:szCs w:val="20"/>
        </w:rPr>
        <w:t xml:space="preserve">John’s Use of the </w:t>
      </w:r>
      <w:r w:rsidRPr="000233B1">
        <w:rPr>
          <w:sz w:val="20"/>
          <w:szCs w:val="20"/>
        </w:rPr>
        <w:t>OT, 348 (my brackets).</w:t>
      </w:r>
    </w:p>
  </w:footnote>
  <w:footnote w:id="85">
    <w:p w14:paraId="7C837E56" w14:textId="77777777" w:rsidR="006F02B2" w:rsidRPr="000233B1" w:rsidRDefault="006F02B2" w:rsidP="006F02B2">
      <w:pPr>
        <w:pStyle w:val="FootnoteText"/>
      </w:pPr>
      <w:r w:rsidRPr="000233B1">
        <w:rPr>
          <w:rStyle w:val="FootnoteReference"/>
        </w:rPr>
        <w:footnoteRef/>
      </w:r>
      <w:r w:rsidRPr="000233B1">
        <w:t xml:space="preserve"> Ibid., 348-349.</w:t>
      </w:r>
    </w:p>
  </w:footnote>
  <w:footnote w:id="86">
    <w:p w14:paraId="5B92B715" w14:textId="77777777" w:rsidR="006F02B2" w:rsidRPr="00B51210" w:rsidRDefault="006F02B2" w:rsidP="006F02B2">
      <w:pPr>
        <w:pStyle w:val="FootnoteText"/>
      </w:pPr>
      <w:r w:rsidRPr="00B51210">
        <w:rPr>
          <w:rStyle w:val="FootnoteReference"/>
        </w:rPr>
        <w:footnoteRef/>
      </w:r>
      <w:r w:rsidRPr="00B51210">
        <w:t xml:space="preserve"> Revelation 4-5 is also modelled on Ezekiel 1-2 together with literary allusions to those OT chapters.</w:t>
      </w:r>
    </w:p>
  </w:footnote>
  <w:footnote w:id="87">
    <w:p w14:paraId="268674A0" w14:textId="77777777" w:rsidR="006F02B2" w:rsidRPr="00CC2EDE" w:rsidRDefault="006F02B2" w:rsidP="006F02B2">
      <w:pPr>
        <w:pStyle w:val="FootnoteText"/>
      </w:pPr>
      <w:r>
        <w:rPr>
          <w:rStyle w:val="FootnoteReference"/>
        </w:rPr>
        <w:footnoteRef/>
      </w:r>
      <w:r>
        <w:t xml:space="preserve"> </w:t>
      </w:r>
      <w:r w:rsidRPr="00CC2EDE">
        <w:rPr>
          <w:rFonts w:ascii="Times" w:hAnsi="Times"/>
          <w:color w:val="000000"/>
        </w:rPr>
        <w:t xml:space="preserve">Laurențiu Moț, </w:t>
      </w:r>
      <w:r w:rsidRPr="00CC2EDE">
        <w:rPr>
          <w:rFonts w:ascii="Times" w:hAnsi="Times"/>
          <w:i/>
          <w:iCs/>
          <w:color w:val="000000"/>
        </w:rPr>
        <w:t>Irregularities in the Book of Revelation</w:t>
      </w:r>
      <w:r w:rsidRPr="00CC2EDE">
        <w:rPr>
          <w:rFonts w:ascii="Times" w:hAnsi="Times"/>
          <w:color w:val="000000"/>
        </w:rPr>
        <w:t>, 173, believes the solecism is original and that it functions to point out that the Lamb is more than a passive sacrificial animal but is an omniscient being (note the “eyes”) and an omnipotent person (note the “horns”).</w:t>
      </w:r>
    </w:p>
  </w:footnote>
  <w:footnote w:id="88">
    <w:p w14:paraId="0F34E95B" w14:textId="77777777" w:rsidR="006F02B2" w:rsidRDefault="006F02B2" w:rsidP="006F02B2">
      <w:pPr>
        <w:pStyle w:val="FootnoteText"/>
      </w:pPr>
      <w:r>
        <w:rPr>
          <w:rStyle w:val="FootnoteReference"/>
        </w:rPr>
        <w:footnoteRef/>
      </w:r>
      <w:r>
        <w:t xml:space="preserve"> Ibid., 123, where </w:t>
      </w:r>
      <w:proofErr w:type="spellStart"/>
      <w:r w:rsidRPr="00CC2EDE">
        <w:rPr>
          <w:rFonts w:ascii="Times" w:hAnsi="Times"/>
          <w:color w:val="000000"/>
        </w:rPr>
        <w:t>Moț</w:t>
      </w:r>
      <w:proofErr w:type="spellEnd"/>
      <w:r>
        <w:rPr>
          <w:rFonts w:ascii="Times" w:hAnsi="Times"/>
          <w:color w:val="000000"/>
        </w:rPr>
        <w:t xml:space="preserve"> contends there is no </w:t>
      </w:r>
      <w:r w:rsidRPr="00EE626B">
        <w:rPr>
          <w:rFonts w:ascii="Times" w:hAnsi="Times"/>
          <w:i/>
          <w:iCs/>
          <w:color w:val="000000"/>
        </w:rPr>
        <w:t xml:space="preserve">paleographical </w:t>
      </w:r>
      <w:r>
        <w:rPr>
          <w:rFonts w:ascii="Times" w:hAnsi="Times"/>
          <w:color w:val="000000"/>
        </w:rPr>
        <w:t xml:space="preserve">evidence in the </w:t>
      </w:r>
      <w:proofErr w:type="spellStart"/>
      <w:r>
        <w:rPr>
          <w:rFonts w:ascii="Times" w:hAnsi="Times"/>
          <w:color w:val="000000"/>
        </w:rPr>
        <w:t>ms.</w:t>
      </w:r>
      <w:proofErr w:type="spellEnd"/>
      <w:r>
        <w:rPr>
          <w:rFonts w:ascii="Times" w:hAnsi="Times"/>
          <w:color w:val="000000"/>
        </w:rPr>
        <w:t xml:space="preserve"> tradition of a later scribe actually changing an omicron reading to the omega reading, which causes him to doubt that such a change has occurred in Rev. 5:6.</w:t>
      </w:r>
    </w:p>
  </w:footnote>
  <w:footnote w:id="89">
    <w:p w14:paraId="7BE9099E" w14:textId="77777777" w:rsidR="006F02B2" w:rsidRPr="00B51210" w:rsidRDefault="006F02B2" w:rsidP="006F02B2">
      <w:pPr>
        <w:rPr>
          <w:sz w:val="20"/>
          <w:szCs w:val="20"/>
        </w:rPr>
      </w:pPr>
      <w:r w:rsidRPr="00B51210">
        <w:rPr>
          <w:sz w:val="20"/>
          <w:szCs w:val="20"/>
          <w:vertAlign w:val="superscript"/>
        </w:rPr>
        <w:footnoteRef/>
      </w:r>
      <w:r w:rsidRPr="00B51210">
        <w:rPr>
          <w:sz w:val="20"/>
          <w:szCs w:val="20"/>
        </w:rPr>
        <w:t xml:space="preserve"> Beale, </w:t>
      </w:r>
      <w:r w:rsidRPr="00B51210">
        <w:rPr>
          <w:i/>
          <w:iCs/>
          <w:sz w:val="20"/>
          <w:szCs w:val="20"/>
        </w:rPr>
        <w:t>John’s Use of the OT</w:t>
      </w:r>
      <w:r w:rsidRPr="00B51210">
        <w:rPr>
          <w:sz w:val="20"/>
          <w:szCs w:val="20"/>
        </w:rPr>
        <w:t>, 348–349.</w:t>
      </w:r>
    </w:p>
  </w:footnote>
  <w:footnote w:id="90">
    <w:p w14:paraId="36FA48DD" w14:textId="5BFC35DB" w:rsidR="000C5947" w:rsidRPr="008A71D0" w:rsidRDefault="000C5947" w:rsidP="00667AB7">
      <w:pPr>
        <w:rPr>
          <w:sz w:val="20"/>
          <w:szCs w:val="20"/>
        </w:rPr>
      </w:pPr>
      <w:r>
        <w:rPr>
          <w:rStyle w:val="FootnoteReference"/>
        </w:rPr>
        <w:footnoteRef/>
      </w:r>
      <w:r>
        <w:t xml:space="preserve"> </w:t>
      </w:r>
      <w:r>
        <w:rPr>
          <w:sz w:val="20"/>
          <w:szCs w:val="20"/>
        </w:rPr>
        <w:t>This paragraph is based on</w:t>
      </w:r>
      <w:r w:rsidRPr="00E21F51">
        <w:rPr>
          <w:sz w:val="20"/>
          <w:szCs w:val="20"/>
        </w:rPr>
        <w:t xml:space="preserve"> Best, </w:t>
      </w:r>
      <w:proofErr w:type="spellStart"/>
      <w:r w:rsidRPr="00E21F51">
        <w:rPr>
          <w:i/>
          <w:iCs/>
          <w:sz w:val="20"/>
          <w:szCs w:val="20"/>
        </w:rPr>
        <w:t>Imitatio</w:t>
      </w:r>
      <w:proofErr w:type="spellEnd"/>
      <w:r w:rsidRPr="00E21F51">
        <w:rPr>
          <w:i/>
          <w:iCs/>
          <w:sz w:val="20"/>
          <w:szCs w:val="20"/>
        </w:rPr>
        <w:t xml:space="preserve"> </w:t>
      </w:r>
      <w:proofErr w:type="spellStart"/>
      <w:r w:rsidRPr="00E21F51">
        <w:rPr>
          <w:i/>
          <w:iCs/>
          <w:sz w:val="20"/>
          <w:szCs w:val="20"/>
        </w:rPr>
        <w:t>Ezechielis</w:t>
      </w:r>
      <w:proofErr w:type="spellEnd"/>
      <w:r w:rsidRPr="00E21F51">
        <w:rPr>
          <w:sz w:val="20"/>
          <w:szCs w:val="20"/>
        </w:rPr>
        <w:t xml:space="preserve">, </w:t>
      </w:r>
      <w:r w:rsidR="00667AB7" w:rsidRPr="001E42B1">
        <w:rPr>
          <w:sz w:val="20"/>
          <w:szCs w:val="20"/>
        </w:rPr>
        <w:t>177-193</w:t>
      </w:r>
      <w:r w:rsidRPr="001E42B1">
        <w:rPr>
          <w:sz w:val="20"/>
          <w:szCs w:val="20"/>
        </w:rPr>
        <w:t>,</w:t>
      </w:r>
      <w:r>
        <w:rPr>
          <w:sz w:val="20"/>
          <w:szCs w:val="20"/>
        </w:rPr>
        <w:t xml:space="preserve"> wh</w:t>
      </w:r>
      <w:r w:rsidR="00667AB7">
        <w:rPr>
          <w:sz w:val="20"/>
          <w:szCs w:val="20"/>
        </w:rPr>
        <w:t>ich, for the most part, is a</w:t>
      </w:r>
      <w:r>
        <w:rPr>
          <w:sz w:val="20"/>
          <w:szCs w:val="20"/>
        </w:rPr>
        <w:t xml:space="preserve"> summar</w:t>
      </w:r>
      <w:r w:rsidR="00667AB7">
        <w:rPr>
          <w:sz w:val="20"/>
          <w:szCs w:val="20"/>
        </w:rPr>
        <w:t>y of</w:t>
      </w:r>
      <w:r w:rsidRPr="008A71D0">
        <w:rPr>
          <w:sz w:val="20"/>
          <w:szCs w:val="20"/>
        </w:rPr>
        <w:t xml:space="preserve"> Daniel Block, “Text and Emotion: A Study in the ‘Corruptions’ in Ezekiel’s Inaugural</w:t>
      </w:r>
      <w:r w:rsidR="00667AB7">
        <w:rPr>
          <w:sz w:val="20"/>
          <w:szCs w:val="20"/>
        </w:rPr>
        <w:t xml:space="preserve"> </w:t>
      </w:r>
      <w:r w:rsidRPr="008A71D0">
        <w:rPr>
          <w:sz w:val="20"/>
          <w:szCs w:val="20"/>
        </w:rPr>
        <w:t xml:space="preserve">Vision (Ezekiel 1:4–18),” </w:t>
      </w:r>
      <w:r w:rsidRPr="008A71D0">
        <w:rPr>
          <w:i/>
          <w:iCs/>
          <w:sz w:val="20"/>
          <w:szCs w:val="20"/>
        </w:rPr>
        <w:t xml:space="preserve">CBQ </w:t>
      </w:r>
      <w:r w:rsidRPr="008A71D0">
        <w:rPr>
          <w:sz w:val="20"/>
          <w:szCs w:val="20"/>
        </w:rPr>
        <w:t>50 (1988): 418–</w:t>
      </w:r>
      <w:r w:rsidR="00114E69">
        <w:rPr>
          <w:sz w:val="20"/>
          <w:szCs w:val="20"/>
        </w:rPr>
        <w:t>4</w:t>
      </w:r>
      <w:r w:rsidRPr="008A71D0">
        <w:rPr>
          <w:sz w:val="20"/>
          <w:szCs w:val="20"/>
        </w:rPr>
        <w:t>42.</w:t>
      </w:r>
    </w:p>
  </w:footnote>
  <w:footnote w:id="91">
    <w:p w14:paraId="78DC31D3" w14:textId="2848A064" w:rsidR="005C2F79" w:rsidRDefault="005C2F79">
      <w:pPr>
        <w:pStyle w:val="FootnoteText"/>
      </w:pPr>
      <w:r>
        <w:rPr>
          <w:rStyle w:val="FootnoteReference"/>
        </w:rPr>
        <w:footnoteRef/>
      </w:r>
      <w:r>
        <w:t xml:space="preserve"> </w:t>
      </w:r>
      <w:r w:rsidRPr="005C2F79">
        <w:t>This paragraph is based on</w:t>
      </w:r>
      <w:r w:rsidR="00705DF6">
        <w:t xml:space="preserve"> Best, </w:t>
      </w:r>
      <w:proofErr w:type="spellStart"/>
      <w:r w:rsidR="00705DF6" w:rsidRPr="00E21F51">
        <w:rPr>
          <w:i/>
          <w:iCs/>
        </w:rPr>
        <w:t>Imitatio</w:t>
      </w:r>
      <w:proofErr w:type="spellEnd"/>
      <w:r w:rsidR="00705DF6" w:rsidRPr="00E21F51">
        <w:rPr>
          <w:i/>
          <w:iCs/>
        </w:rPr>
        <w:t xml:space="preserve"> </w:t>
      </w:r>
      <w:proofErr w:type="spellStart"/>
      <w:r w:rsidR="00705DF6" w:rsidRPr="00E21F51">
        <w:rPr>
          <w:i/>
          <w:iCs/>
        </w:rPr>
        <w:t>Ezechielis</w:t>
      </w:r>
      <w:proofErr w:type="spellEnd"/>
      <w:r w:rsidRPr="005C2F79">
        <w:t>, 193-199.</w:t>
      </w:r>
    </w:p>
  </w:footnote>
  <w:footnote w:id="92">
    <w:p w14:paraId="6D9A4192" w14:textId="77777777" w:rsidR="00FA2E6D" w:rsidRPr="00FA2E6D" w:rsidRDefault="00FA2E6D" w:rsidP="00FA2E6D">
      <w:pPr>
        <w:rPr>
          <w:sz w:val="20"/>
          <w:szCs w:val="20"/>
        </w:rPr>
      </w:pPr>
      <w:r>
        <w:rPr>
          <w:rStyle w:val="FootnoteReference"/>
        </w:rPr>
        <w:footnoteRef/>
      </w:r>
      <w:r>
        <w:t xml:space="preserve"> </w:t>
      </w:r>
      <w:r w:rsidRPr="00FA2E6D">
        <w:rPr>
          <w:sz w:val="20"/>
          <w:szCs w:val="20"/>
        </w:rPr>
        <w:t xml:space="preserve">“In Revelation there are fifty-three occurrences of present participles of the verb </w:t>
      </w:r>
      <w:proofErr w:type="spellStart"/>
      <w:r w:rsidRPr="00FA2E6D">
        <w:rPr>
          <w:sz w:val="20"/>
          <w:szCs w:val="20"/>
        </w:rPr>
        <w:t>λέγω</w:t>
      </w:r>
      <w:proofErr w:type="spellEnd"/>
      <w:r w:rsidRPr="00FA2E6D">
        <w:rPr>
          <w:sz w:val="20"/>
          <w:szCs w:val="20"/>
        </w:rPr>
        <w:t>;</w:t>
      </w:r>
    </w:p>
    <w:p w14:paraId="51D274E0" w14:textId="77777777" w:rsidR="00FA2E6D" w:rsidRPr="00FA2E6D" w:rsidRDefault="00FA2E6D" w:rsidP="00FA2E6D">
      <w:pPr>
        <w:rPr>
          <w:sz w:val="20"/>
          <w:szCs w:val="20"/>
        </w:rPr>
      </w:pPr>
      <w:r w:rsidRPr="00FA2E6D">
        <w:rPr>
          <w:sz w:val="20"/>
          <w:szCs w:val="20"/>
        </w:rPr>
        <w:t>twelve are solecisms (4:1, 8; 5:12, 13; 6:10; 11:15; 13:14; 14:7; 15:3; 19:1, 6, 17 …), while forty-one are</w:t>
      </w:r>
    </w:p>
    <w:p w14:paraId="02094403" w14:textId="455A1EBD" w:rsidR="00FA2E6D" w:rsidRPr="00AD4A7A" w:rsidRDefault="00FA2E6D" w:rsidP="00AD4A7A">
      <w:pPr>
        <w:rPr>
          <w:b/>
          <w:bCs/>
          <w:sz w:val="20"/>
          <w:szCs w:val="20"/>
        </w:rPr>
      </w:pPr>
      <w:r w:rsidRPr="00FA2E6D">
        <w:rPr>
          <w:sz w:val="20"/>
          <w:szCs w:val="20"/>
        </w:rPr>
        <w:t>properly used in agreement with grammatical or logical antecedents” (</w:t>
      </w:r>
      <w:r>
        <w:rPr>
          <w:sz w:val="20"/>
          <w:szCs w:val="20"/>
        </w:rPr>
        <w:t xml:space="preserve">D. </w:t>
      </w:r>
      <w:r w:rsidR="00AD4A7A">
        <w:rPr>
          <w:sz w:val="20"/>
          <w:szCs w:val="20"/>
        </w:rPr>
        <w:t xml:space="preserve">A. </w:t>
      </w:r>
      <w:r w:rsidRPr="00FA2E6D">
        <w:rPr>
          <w:sz w:val="20"/>
          <w:szCs w:val="20"/>
        </w:rPr>
        <w:t xml:space="preserve">Aune, </w:t>
      </w:r>
      <w:r w:rsidRPr="00AD4A7A">
        <w:rPr>
          <w:i/>
          <w:iCs/>
          <w:sz w:val="20"/>
          <w:szCs w:val="20"/>
        </w:rPr>
        <w:t>Revelation</w:t>
      </w:r>
      <w:r w:rsidR="00AD4A7A" w:rsidRPr="00AD4A7A">
        <w:rPr>
          <w:i/>
          <w:iCs/>
          <w:sz w:val="20"/>
          <w:szCs w:val="20"/>
        </w:rPr>
        <w:t xml:space="preserve"> 1-5</w:t>
      </w:r>
      <w:r w:rsidR="00AD4A7A" w:rsidRPr="00AD4A7A">
        <w:rPr>
          <w:sz w:val="20"/>
          <w:szCs w:val="20"/>
        </w:rPr>
        <w:t xml:space="preserve"> </w:t>
      </w:r>
      <w:r w:rsidR="00AD4A7A">
        <w:rPr>
          <w:sz w:val="20"/>
          <w:szCs w:val="20"/>
        </w:rPr>
        <w:t>[</w:t>
      </w:r>
      <w:r w:rsidR="00AD4A7A" w:rsidRPr="00AD4A7A">
        <w:rPr>
          <w:sz w:val="20"/>
          <w:szCs w:val="20"/>
        </w:rPr>
        <w:t>WBC 52A; Dallas: Word Books, 1997</w:t>
      </w:r>
      <w:r w:rsidR="00AD4A7A">
        <w:rPr>
          <w:sz w:val="20"/>
          <w:szCs w:val="20"/>
        </w:rPr>
        <w:t>]</w:t>
      </w:r>
      <w:r w:rsidR="00AD4A7A" w:rsidRPr="00AD4A7A">
        <w:rPr>
          <w:sz w:val="20"/>
          <w:szCs w:val="20"/>
        </w:rPr>
        <w:t xml:space="preserve">), </w:t>
      </w:r>
      <w:r w:rsidRPr="00AD4A7A">
        <w:rPr>
          <w:sz w:val="20"/>
          <w:szCs w:val="20"/>
        </w:rPr>
        <w:t>ccvi</w:t>
      </w:r>
      <w:r w:rsidRPr="00FA2E6D">
        <w:rPr>
          <w:sz w:val="20"/>
          <w:szCs w:val="20"/>
        </w:rPr>
        <w:t>.</w:t>
      </w:r>
    </w:p>
  </w:footnote>
  <w:footnote w:id="93">
    <w:p w14:paraId="4D2D9F22" w14:textId="20A55614" w:rsidR="00705DF6" w:rsidRPr="00705DF6" w:rsidRDefault="00705DF6">
      <w:pPr>
        <w:pStyle w:val="FootnoteText"/>
      </w:pPr>
      <w:r>
        <w:rPr>
          <w:rStyle w:val="FootnoteReference"/>
        </w:rPr>
        <w:footnoteRef/>
      </w:r>
      <w:r>
        <w:t xml:space="preserve"> </w:t>
      </w:r>
      <w:r w:rsidRPr="00705DF6">
        <w:t xml:space="preserve">Best, </w:t>
      </w:r>
      <w:proofErr w:type="spellStart"/>
      <w:r w:rsidRPr="00705DF6">
        <w:rPr>
          <w:i/>
          <w:iCs/>
        </w:rPr>
        <w:t>Imitatio</w:t>
      </w:r>
      <w:proofErr w:type="spellEnd"/>
      <w:r w:rsidRPr="00705DF6">
        <w:rPr>
          <w:i/>
          <w:iCs/>
        </w:rPr>
        <w:t xml:space="preserve"> </w:t>
      </w:r>
      <w:proofErr w:type="spellStart"/>
      <w:r w:rsidRPr="00705DF6">
        <w:rPr>
          <w:i/>
          <w:iCs/>
        </w:rPr>
        <w:t>Ezechielis</w:t>
      </w:r>
      <w:proofErr w:type="spellEnd"/>
      <w:r w:rsidRPr="00705DF6">
        <w:t>, 199-200.</w:t>
      </w:r>
    </w:p>
  </w:footnote>
  <w:footnote w:id="94">
    <w:p w14:paraId="08B814A3" w14:textId="0A013D98" w:rsidR="00D063F0" w:rsidRPr="00307F98" w:rsidRDefault="00D063F0">
      <w:pPr>
        <w:pStyle w:val="FootnoteText"/>
        <w:rPr>
          <w:b/>
          <w:bCs/>
        </w:rPr>
      </w:pPr>
      <w:r>
        <w:rPr>
          <w:rStyle w:val="FootnoteReference"/>
        </w:rPr>
        <w:footnoteRef/>
      </w:r>
      <w:r>
        <w:t xml:space="preserve"> </w:t>
      </w:r>
      <w:r w:rsidRPr="00D063F0">
        <w:t>Based on Ezek. 2:9-3:3, which is a continuation of the prophetic call narrative in Ezekiel 1.</w:t>
      </w:r>
    </w:p>
  </w:footnote>
  <w:footnote w:id="95">
    <w:p w14:paraId="02F34A96" w14:textId="583EB794" w:rsidR="001A6ED0" w:rsidRDefault="001A6ED0">
      <w:pPr>
        <w:pStyle w:val="FootnoteText"/>
      </w:pPr>
      <w:r w:rsidRPr="00307F98">
        <w:rPr>
          <w:rStyle w:val="FootnoteReference"/>
          <w:b/>
          <w:bCs/>
        </w:rPr>
        <w:footnoteRef/>
      </w:r>
      <w:r w:rsidRPr="00307F98">
        <w:rPr>
          <w:b/>
          <w:bCs/>
        </w:rPr>
        <w:t xml:space="preserve"> </w:t>
      </w:r>
      <w:r w:rsidRPr="00307F98">
        <w:t xml:space="preserve">See, e.g., Best, </w:t>
      </w:r>
      <w:proofErr w:type="spellStart"/>
      <w:r w:rsidRPr="00307F98">
        <w:rPr>
          <w:i/>
          <w:iCs/>
        </w:rPr>
        <w:t>Imitatio</w:t>
      </w:r>
      <w:proofErr w:type="spellEnd"/>
      <w:r w:rsidRPr="00307F98">
        <w:rPr>
          <w:i/>
          <w:iCs/>
        </w:rPr>
        <w:t xml:space="preserve"> </w:t>
      </w:r>
      <w:proofErr w:type="spellStart"/>
      <w:r w:rsidRPr="00307F98">
        <w:rPr>
          <w:i/>
          <w:iCs/>
        </w:rPr>
        <w:t>Ezechielis</w:t>
      </w:r>
      <w:proofErr w:type="spellEnd"/>
      <w:r w:rsidRPr="00307F98">
        <w:t>,</w:t>
      </w:r>
      <w:r w:rsidR="00307F98" w:rsidRPr="00307F98">
        <w:t xml:space="preserve"> 146-157, as well as more generally 126-129 and 140-146</w:t>
      </w:r>
      <w:r w:rsidRPr="001A6ED0">
        <w:rPr>
          <w:b/>
          <w:bCs/>
        </w:rPr>
        <w:t>,</w:t>
      </w:r>
      <w:r>
        <w:t xml:space="preserve"> for clear discussion that John adopts the Ezekiel call model for his own prophetic call in these five contexts in Revelation</w:t>
      </w:r>
      <w:r w:rsidR="00307F98">
        <w:t>; he discusses the broad structural influence of the entire book of Ezekiel for the entire Book of Revelation (ibid., 157-174).</w:t>
      </w:r>
    </w:p>
  </w:footnote>
  <w:footnote w:id="96">
    <w:p w14:paraId="1F4BDDCB" w14:textId="47DB3B2F" w:rsidR="0084631F" w:rsidRDefault="0084631F">
      <w:pPr>
        <w:pStyle w:val="FootnoteText"/>
      </w:pPr>
      <w:r>
        <w:rPr>
          <w:rStyle w:val="FootnoteReference"/>
        </w:rPr>
        <w:footnoteRef/>
      </w:r>
      <w:r>
        <w:t xml:space="preserve"> The German here is </w:t>
      </w:r>
      <w:proofErr w:type="spellStart"/>
      <w:r>
        <w:t>Singuläre</w:t>
      </w:r>
      <w:proofErr w:type="spellEnd"/>
      <w:r>
        <w:t>, which can mean “singular,” “unique,” “strange,” “peculiar” or “odd.”</w:t>
      </w:r>
    </w:p>
  </w:footnote>
  <w:footnote w:id="97">
    <w:p w14:paraId="09B4E7DB" w14:textId="1ABD81BA" w:rsidR="00C82C77" w:rsidRDefault="00C82C77">
      <w:pPr>
        <w:pStyle w:val="FootnoteText"/>
      </w:pPr>
      <w:r>
        <w:rPr>
          <w:rStyle w:val="FootnoteReference"/>
        </w:rPr>
        <w:footnoteRef/>
      </w:r>
      <w:r>
        <w:t xml:space="preserve"> </w:t>
      </w:r>
      <w:r w:rsidRPr="007F2CA7">
        <w:rPr>
          <w:i/>
          <w:iCs/>
        </w:rPr>
        <w:t xml:space="preserve">Novum </w:t>
      </w:r>
      <w:proofErr w:type="spellStart"/>
      <w:r w:rsidRPr="007F2CA7">
        <w:rPr>
          <w:i/>
          <w:iCs/>
        </w:rPr>
        <w:t>Testamentum</w:t>
      </w:r>
      <w:proofErr w:type="spellEnd"/>
      <w:r w:rsidRPr="007F2CA7">
        <w:rPr>
          <w:i/>
          <w:iCs/>
        </w:rPr>
        <w:t xml:space="preserve"> Graecum, ECM</w:t>
      </w:r>
      <w:r>
        <w:t xml:space="preserve"> VI Revelation Pt. 2, 16.</w:t>
      </w:r>
    </w:p>
  </w:footnote>
  <w:footnote w:id="98">
    <w:p w14:paraId="0CE1F742" w14:textId="0D3838A7" w:rsidR="00C14457" w:rsidRDefault="00C14457">
      <w:pPr>
        <w:pStyle w:val="FootnoteText"/>
      </w:pPr>
      <w:r>
        <w:rPr>
          <w:rStyle w:val="FootnoteReference"/>
        </w:rPr>
        <w:footnoteRef/>
      </w:r>
      <w:r>
        <w:t xml:space="preserve"> D. B. Wallace, “ECM Revelation Review,” forthcoming in </w:t>
      </w:r>
      <w:r w:rsidRPr="00C14457">
        <w:rPr>
          <w:i/>
          <w:iCs/>
        </w:rPr>
        <w:t>JETS</w:t>
      </w:r>
      <w:r w:rsidR="00693E61">
        <w:t>, p. 7.</w:t>
      </w:r>
    </w:p>
  </w:footnote>
  <w:footnote w:id="99">
    <w:p w14:paraId="4DC79C54" w14:textId="6529DB88" w:rsidR="00966249" w:rsidRDefault="00966249" w:rsidP="00B52FED">
      <w:pPr>
        <w:pStyle w:val="FootnoteText"/>
      </w:pPr>
      <w:r>
        <w:rPr>
          <w:rStyle w:val="FootnoteReference"/>
        </w:rPr>
        <w:footnoteRef/>
      </w:r>
      <w:r>
        <w:t xml:space="preserve"> Though in another volume, </w:t>
      </w:r>
      <w:r w:rsidRPr="007F2CA7">
        <w:rPr>
          <w:i/>
          <w:iCs/>
        </w:rPr>
        <w:t xml:space="preserve">Novum </w:t>
      </w:r>
      <w:proofErr w:type="spellStart"/>
      <w:r w:rsidRPr="007F2CA7">
        <w:rPr>
          <w:i/>
          <w:iCs/>
        </w:rPr>
        <w:t>Testamentum</w:t>
      </w:r>
      <w:proofErr w:type="spellEnd"/>
      <w:r w:rsidRPr="007F2CA7">
        <w:rPr>
          <w:i/>
          <w:iCs/>
        </w:rPr>
        <w:t xml:space="preserve"> Graecum, ECM</w:t>
      </w:r>
      <w:r>
        <w:t xml:space="preserve"> VI </w:t>
      </w:r>
      <w:r>
        <w:t xml:space="preserve">Revelation Pt. 3.1, 77, they do say that </w:t>
      </w:r>
      <w:r w:rsidR="006411F8" w:rsidRPr="006411F8">
        <w:rPr>
          <w:color w:val="000000" w:themeColor="text1"/>
        </w:rPr>
        <w:t>“</w:t>
      </w:r>
      <w:r w:rsidR="006411F8" w:rsidRPr="006411F8">
        <w:rPr>
          <w:color w:val="000000" w:themeColor="text1"/>
          <w:shd w:val="clear" w:color="auto" w:fill="FFFFFF"/>
        </w:rPr>
        <w:t>Singular readings usually arise from oversights during writing, rarely also from conscious correction</w:t>
      </w:r>
      <w:r w:rsidR="006411F8" w:rsidRPr="006411F8">
        <w:rPr>
          <w:color w:val="000000" w:themeColor="text1"/>
          <w:shd w:val="clear" w:color="auto" w:fill="FFFFFF"/>
        </w:rPr>
        <w:t>” (and they repeat the same idea in points # 6 and # 7 on ibid., 78).</w:t>
      </w:r>
    </w:p>
  </w:footnote>
  <w:footnote w:id="100">
    <w:p w14:paraId="3F76CB1A" w14:textId="3B4F1D75" w:rsidR="005D3B72" w:rsidRDefault="005D3B72">
      <w:pPr>
        <w:pStyle w:val="FootnoteText"/>
      </w:pPr>
      <w:r>
        <w:rPr>
          <w:rStyle w:val="FootnoteReference"/>
        </w:rPr>
        <w:footnoteRef/>
      </w:r>
      <w:r>
        <w:t xml:space="preserve"> </w:t>
      </w:r>
      <w:r w:rsidRPr="007F2CA7">
        <w:rPr>
          <w:i/>
          <w:iCs/>
        </w:rPr>
        <w:t xml:space="preserve">Novum </w:t>
      </w:r>
      <w:proofErr w:type="spellStart"/>
      <w:r w:rsidRPr="007F2CA7">
        <w:rPr>
          <w:i/>
          <w:iCs/>
        </w:rPr>
        <w:t>Testamentum</w:t>
      </w:r>
      <w:proofErr w:type="spellEnd"/>
      <w:r w:rsidRPr="007F2CA7">
        <w:rPr>
          <w:i/>
          <w:iCs/>
        </w:rPr>
        <w:t xml:space="preserve"> Graecum, ECM</w:t>
      </w:r>
      <w:r>
        <w:t xml:space="preserve"> VI Revelation Pt. 3.1, 77</w:t>
      </w:r>
      <w:r w:rsidR="00B52FED">
        <w:t>.</w:t>
      </w:r>
    </w:p>
  </w:footnote>
  <w:footnote w:id="101">
    <w:p w14:paraId="316A6DAD" w14:textId="0901BB4B" w:rsidR="005D3B72" w:rsidRDefault="005D3B72">
      <w:pPr>
        <w:pStyle w:val="FootnoteText"/>
      </w:pPr>
      <w:r>
        <w:rPr>
          <w:rStyle w:val="FootnoteReference"/>
        </w:rPr>
        <w:footnoteRef/>
      </w:r>
      <w:r>
        <w:t xml:space="preserve"> Ibid., 77.</w:t>
      </w:r>
    </w:p>
  </w:footnote>
  <w:footnote w:id="102">
    <w:p w14:paraId="5F328497" w14:textId="1287E939" w:rsidR="008D1F11" w:rsidRDefault="008D1F11">
      <w:pPr>
        <w:pStyle w:val="FootnoteText"/>
      </w:pPr>
      <w:r>
        <w:rPr>
          <w:rStyle w:val="FootnoteReference"/>
        </w:rPr>
        <w:footnoteRef/>
      </w:r>
      <w:r>
        <w:t xml:space="preserve"> Though, of course, realizing that some difficult readings can be </w:t>
      </w:r>
      <w:r w:rsidR="00544D7F">
        <w:t>the result of transposition, substitution or addition</w:t>
      </w:r>
      <w:r w:rsidR="000C1A33">
        <w:t>, so that they are not shorter readings in these cases</w:t>
      </w:r>
      <w:r w:rsidR="00544D7F">
        <w:t xml:space="preserve">.  </w:t>
      </w:r>
    </w:p>
  </w:footnote>
  <w:footnote w:id="103">
    <w:p w14:paraId="07A6D54A" w14:textId="2DFAD3CE" w:rsidR="0000135B" w:rsidRDefault="0000135B">
      <w:pPr>
        <w:pStyle w:val="FootnoteText"/>
      </w:pPr>
      <w:r>
        <w:rPr>
          <w:rStyle w:val="FootnoteReference"/>
        </w:rPr>
        <w:footnoteRef/>
      </w:r>
      <w:r>
        <w:t xml:space="preserve"> </w:t>
      </w:r>
      <w:r w:rsidR="00A62950" w:rsidRPr="007F2CA7">
        <w:rPr>
          <w:i/>
          <w:iCs/>
        </w:rPr>
        <w:t xml:space="preserve">Novum </w:t>
      </w:r>
      <w:proofErr w:type="spellStart"/>
      <w:r w:rsidR="00A62950" w:rsidRPr="007F2CA7">
        <w:rPr>
          <w:i/>
          <w:iCs/>
        </w:rPr>
        <w:t>Testamentum</w:t>
      </w:r>
      <w:proofErr w:type="spellEnd"/>
      <w:r w:rsidR="00A62950" w:rsidRPr="007F2CA7">
        <w:rPr>
          <w:i/>
          <w:iCs/>
        </w:rPr>
        <w:t xml:space="preserve"> Graecum, ECM</w:t>
      </w:r>
      <w:r w:rsidR="00A62950">
        <w:t xml:space="preserve"> VI Revelation Pt. 1 Text, 35, w</w:t>
      </w:r>
      <w:r>
        <w:t>ell citing BDF § 136. But the ECM goes on to say,</w:t>
      </w:r>
      <w:r w:rsidR="004823DF">
        <w:t xml:space="preserve"> “</w:t>
      </w:r>
      <w:r>
        <w:t xml:space="preserve">The criterion </w:t>
      </w:r>
      <w:r w:rsidR="004823DF">
        <w:t>of grammatical correctness is therefore adhered to less strictly in Rev than in the other New Testament books; however, the edition demonstrates that solecisms in the initial text of Rev are rarer than assumed until recently” (ibid., 35, n. 31).</w:t>
      </w:r>
      <w:r w:rsidR="00524784">
        <w:t xml:space="preserve"> My assessment shows that solecisms are not rare for the ECM, but there are fewer than in the NA28.</w:t>
      </w:r>
    </w:p>
  </w:footnote>
  <w:footnote w:id="104">
    <w:p w14:paraId="13D29FF8" w14:textId="5C585F56" w:rsidR="00C32832" w:rsidRDefault="00C32832">
      <w:pPr>
        <w:pStyle w:val="FootnoteText"/>
      </w:pPr>
      <w:r>
        <w:rPr>
          <w:rStyle w:val="FootnoteReference"/>
        </w:rPr>
        <w:footnoteRef/>
      </w:r>
      <w:r>
        <w:t xml:space="preserve"> As summarized by Her</w:t>
      </w:r>
      <w:r w:rsidR="0099292A">
        <w:t>n</w:t>
      </w:r>
      <w:r>
        <w:t xml:space="preserve">andez, </w:t>
      </w:r>
      <w:r w:rsidRPr="004E2541">
        <w:t>“The Greek Text of Revelation,”</w:t>
      </w:r>
      <w:r>
        <w:t xml:space="preserve"> 7-8.</w:t>
      </w:r>
    </w:p>
  </w:footnote>
  <w:footnote w:id="105">
    <w:p w14:paraId="7C075682" w14:textId="3B8D01EC" w:rsidR="00816ABE" w:rsidRDefault="00816ABE">
      <w:pPr>
        <w:pStyle w:val="FootnoteText"/>
      </w:pPr>
      <w:r>
        <w:rPr>
          <w:rStyle w:val="FootnoteReference"/>
        </w:rPr>
        <w:footnoteRef/>
      </w:r>
      <w:r>
        <w:t xml:space="preserve"> </w:t>
      </w:r>
      <w:r w:rsidRPr="007F2CA7">
        <w:rPr>
          <w:i/>
          <w:iCs/>
        </w:rPr>
        <w:t xml:space="preserve">Novum </w:t>
      </w:r>
      <w:proofErr w:type="spellStart"/>
      <w:r w:rsidRPr="007F2CA7">
        <w:rPr>
          <w:i/>
          <w:iCs/>
        </w:rPr>
        <w:t>Testamentum</w:t>
      </w:r>
      <w:proofErr w:type="spellEnd"/>
      <w:r w:rsidRPr="007F2CA7">
        <w:rPr>
          <w:i/>
          <w:iCs/>
        </w:rPr>
        <w:t xml:space="preserve"> Graecum, ECM</w:t>
      </w:r>
      <w:r>
        <w:t xml:space="preserve"> VI Revelation Pt. 3.1 Studies on the Text, 296</w:t>
      </w:r>
      <w:r w:rsidR="00FA3AF5">
        <w:t>; a similar conclusion in ibid., 73</w:t>
      </w:r>
      <w:r w:rsidR="00140317">
        <w:t>.</w:t>
      </w:r>
    </w:p>
  </w:footnote>
  <w:footnote w:id="106">
    <w:p w14:paraId="3AD3E0FA" w14:textId="6BBB6F25" w:rsidR="00021122" w:rsidRDefault="00021122">
      <w:pPr>
        <w:pStyle w:val="FootnoteText"/>
      </w:pPr>
      <w:r>
        <w:rPr>
          <w:rStyle w:val="FootnoteReference"/>
        </w:rPr>
        <w:footnoteRef/>
      </w:r>
      <w:r>
        <w:t xml:space="preserve"> </w:t>
      </w:r>
      <w:proofErr w:type="spellStart"/>
      <w:r w:rsidRPr="00C03B0F">
        <w:rPr>
          <w:color w:val="000000"/>
        </w:rPr>
        <w:t>Moț</w:t>
      </w:r>
      <w:proofErr w:type="spellEnd"/>
      <w:r w:rsidRPr="00C03B0F">
        <w:rPr>
          <w:color w:val="000000"/>
        </w:rPr>
        <w:t>,</w:t>
      </w:r>
      <w:r>
        <w:rPr>
          <w:i/>
          <w:iCs/>
          <w:color w:val="000000"/>
        </w:rPr>
        <w:t xml:space="preserve"> </w:t>
      </w:r>
      <w:r w:rsidRPr="00BA7D9B">
        <w:rPr>
          <w:i/>
          <w:iCs/>
          <w:color w:val="000000"/>
        </w:rPr>
        <w:t>Morphological and Syntactical Irregularities in the Book of Reve</w:t>
      </w:r>
      <w:r w:rsidRPr="00C03B0F">
        <w:rPr>
          <w:i/>
          <w:iCs/>
          <w:color w:val="000000"/>
        </w:rPr>
        <w:t>lation</w:t>
      </w:r>
      <w:r>
        <w:rPr>
          <w:i/>
          <w:iCs/>
          <w:color w:val="000000"/>
        </w:rPr>
        <w:t xml:space="preserve">, </w:t>
      </w:r>
      <w:r w:rsidRPr="00021122">
        <w:rPr>
          <w:color w:val="000000"/>
        </w:rPr>
        <w:t>221-222.</w:t>
      </w:r>
    </w:p>
  </w:footnote>
  <w:footnote w:id="107">
    <w:p w14:paraId="35CE2481" w14:textId="4699CCF0" w:rsidR="00F77B73" w:rsidRDefault="00F77B73">
      <w:pPr>
        <w:pStyle w:val="FootnoteText"/>
      </w:pPr>
      <w:r>
        <w:rPr>
          <w:rStyle w:val="FootnoteReference"/>
        </w:rPr>
        <w:footnoteRef/>
      </w:r>
      <w:r>
        <w:t xml:space="preserve"> Ibid., 245.  </w:t>
      </w:r>
    </w:p>
  </w:footnote>
  <w:footnote w:id="108">
    <w:p w14:paraId="43E75189" w14:textId="439DD134" w:rsidR="00C84ED9" w:rsidRDefault="00C84ED9">
      <w:pPr>
        <w:pStyle w:val="FootnoteText"/>
      </w:pPr>
      <w:r>
        <w:rPr>
          <w:rStyle w:val="FootnoteReference"/>
        </w:rPr>
        <w:footnoteRef/>
      </w:r>
      <w:r>
        <w:t xml:space="preserve"> Ibid., 237</w:t>
      </w:r>
      <w:r w:rsidR="00733AE1">
        <w:t>; so also cf. 245.</w:t>
      </w:r>
    </w:p>
  </w:footnote>
  <w:footnote w:id="109">
    <w:p w14:paraId="439FDCB6" w14:textId="100234E5" w:rsidR="00150380" w:rsidRDefault="00150380">
      <w:pPr>
        <w:pStyle w:val="FootnoteText"/>
      </w:pPr>
      <w:r>
        <w:rPr>
          <w:rStyle w:val="FootnoteReference"/>
        </w:rPr>
        <w:footnoteRef/>
      </w:r>
      <w:r>
        <w:t xml:space="preserve"> Ibid. 246</w:t>
      </w:r>
      <w:r w:rsidR="00370E6B">
        <w:t>; see similarly 240, 239-242</w:t>
      </w:r>
      <w:r w:rsidR="00984BD6">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4503F"/>
    <w:multiLevelType w:val="hybridMultilevel"/>
    <w:tmpl w:val="A10E0DCE"/>
    <w:lvl w:ilvl="0" w:tplc="906C202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CE5413"/>
    <w:multiLevelType w:val="hybridMultilevel"/>
    <w:tmpl w:val="50F07FEA"/>
    <w:lvl w:ilvl="0" w:tplc="6C30EAE8">
      <w:start w:val="207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971E42"/>
    <w:multiLevelType w:val="hybridMultilevel"/>
    <w:tmpl w:val="9CEC7826"/>
    <w:lvl w:ilvl="0" w:tplc="941204A6">
      <w:start w:val="20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218939">
    <w:abstractNumId w:val="0"/>
  </w:num>
  <w:num w:numId="2" w16cid:durableId="1082796532">
    <w:abstractNumId w:val="1"/>
  </w:num>
  <w:num w:numId="3" w16cid:durableId="1096945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F89"/>
    <w:rsid w:val="0000135B"/>
    <w:rsid w:val="0000203E"/>
    <w:rsid w:val="000038A4"/>
    <w:rsid w:val="0000566A"/>
    <w:rsid w:val="0001471F"/>
    <w:rsid w:val="000147B4"/>
    <w:rsid w:val="00016690"/>
    <w:rsid w:val="00021122"/>
    <w:rsid w:val="000233B1"/>
    <w:rsid w:val="0002710C"/>
    <w:rsid w:val="00030453"/>
    <w:rsid w:val="000326DF"/>
    <w:rsid w:val="00035182"/>
    <w:rsid w:val="00035A5E"/>
    <w:rsid w:val="00035C00"/>
    <w:rsid w:val="00042D7D"/>
    <w:rsid w:val="000436F8"/>
    <w:rsid w:val="00043D29"/>
    <w:rsid w:val="000456AC"/>
    <w:rsid w:val="00046A4A"/>
    <w:rsid w:val="000555FE"/>
    <w:rsid w:val="00056A9A"/>
    <w:rsid w:val="00057400"/>
    <w:rsid w:val="00064052"/>
    <w:rsid w:val="00064A31"/>
    <w:rsid w:val="0007024B"/>
    <w:rsid w:val="000710C8"/>
    <w:rsid w:val="000725A9"/>
    <w:rsid w:val="00073662"/>
    <w:rsid w:val="000737E8"/>
    <w:rsid w:val="00073CEE"/>
    <w:rsid w:val="00074338"/>
    <w:rsid w:val="00076482"/>
    <w:rsid w:val="00084FA7"/>
    <w:rsid w:val="00085244"/>
    <w:rsid w:val="00090CD3"/>
    <w:rsid w:val="00090DF5"/>
    <w:rsid w:val="000922E4"/>
    <w:rsid w:val="00095594"/>
    <w:rsid w:val="00095F61"/>
    <w:rsid w:val="0009721F"/>
    <w:rsid w:val="000A0825"/>
    <w:rsid w:val="000A238F"/>
    <w:rsid w:val="000A3060"/>
    <w:rsid w:val="000A625F"/>
    <w:rsid w:val="000B694C"/>
    <w:rsid w:val="000C0B6E"/>
    <w:rsid w:val="000C1A33"/>
    <w:rsid w:val="000C2EA9"/>
    <w:rsid w:val="000C3A63"/>
    <w:rsid w:val="000C4DDE"/>
    <w:rsid w:val="000C53D3"/>
    <w:rsid w:val="000C5947"/>
    <w:rsid w:val="000D2120"/>
    <w:rsid w:val="000D5157"/>
    <w:rsid w:val="000E180E"/>
    <w:rsid w:val="000E24F0"/>
    <w:rsid w:val="000E40F7"/>
    <w:rsid w:val="000E70D1"/>
    <w:rsid w:val="000F082E"/>
    <w:rsid w:val="000F2F68"/>
    <w:rsid w:val="000F30F9"/>
    <w:rsid w:val="000F41A9"/>
    <w:rsid w:val="000F5CB6"/>
    <w:rsid w:val="000F6A7B"/>
    <w:rsid w:val="000F6EFD"/>
    <w:rsid w:val="0010261D"/>
    <w:rsid w:val="0010572E"/>
    <w:rsid w:val="00105733"/>
    <w:rsid w:val="00110899"/>
    <w:rsid w:val="001123AB"/>
    <w:rsid w:val="001144DA"/>
    <w:rsid w:val="00114E69"/>
    <w:rsid w:val="001163F1"/>
    <w:rsid w:val="00116A74"/>
    <w:rsid w:val="00117240"/>
    <w:rsid w:val="0012228C"/>
    <w:rsid w:val="00123B52"/>
    <w:rsid w:val="00124646"/>
    <w:rsid w:val="00125064"/>
    <w:rsid w:val="00127FCF"/>
    <w:rsid w:val="001321A8"/>
    <w:rsid w:val="001334C1"/>
    <w:rsid w:val="00140317"/>
    <w:rsid w:val="00142C91"/>
    <w:rsid w:val="001458B4"/>
    <w:rsid w:val="00147083"/>
    <w:rsid w:val="00150380"/>
    <w:rsid w:val="00152980"/>
    <w:rsid w:val="001555EC"/>
    <w:rsid w:val="00157401"/>
    <w:rsid w:val="00157CD0"/>
    <w:rsid w:val="00165D2E"/>
    <w:rsid w:val="0017187A"/>
    <w:rsid w:val="001736AA"/>
    <w:rsid w:val="00186520"/>
    <w:rsid w:val="001879DB"/>
    <w:rsid w:val="001907BE"/>
    <w:rsid w:val="00190DB9"/>
    <w:rsid w:val="0019264B"/>
    <w:rsid w:val="001A0EEE"/>
    <w:rsid w:val="001A2BDE"/>
    <w:rsid w:val="001A3E96"/>
    <w:rsid w:val="001A4DF9"/>
    <w:rsid w:val="001A6ED0"/>
    <w:rsid w:val="001B27A3"/>
    <w:rsid w:val="001B488F"/>
    <w:rsid w:val="001C117B"/>
    <w:rsid w:val="001C41AB"/>
    <w:rsid w:val="001C7DC8"/>
    <w:rsid w:val="001D1D90"/>
    <w:rsid w:val="001D43B4"/>
    <w:rsid w:val="001D4EE4"/>
    <w:rsid w:val="001D5FB4"/>
    <w:rsid w:val="001D724C"/>
    <w:rsid w:val="001E34E3"/>
    <w:rsid w:val="001E42B1"/>
    <w:rsid w:val="001E548B"/>
    <w:rsid w:val="001E6798"/>
    <w:rsid w:val="001E721A"/>
    <w:rsid w:val="001E7E37"/>
    <w:rsid w:val="001F0AC4"/>
    <w:rsid w:val="001F1518"/>
    <w:rsid w:val="001F6A2F"/>
    <w:rsid w:val="002022D0"/>
    <w:rsid w:val="00215395"/>
    <w:rsid w:val="0023098F"/>
    <w:rsid w:val="0023148D"/>
    <w:rsid w:val="002351B3"/>
    <w:rsid w:val="00237B98"/>
    <w:rsid w:val="0024034B"/>
    <w:rsid w:val="002404E6"/>
    <w:rsid w:val="002422D1"/>
    <w:rsid w:val="00243F12"/>
    <w:rsid w:val="00243F8B"/>
    <w:rsid w:val="00245425"/>
    <w:rsid w:val="00250E7A"/>
    <w:rsid w:val="0025377D"/>
    <w:rsid w:val="00255272"/>
    <w:rsid w:val="00260867"/>
    <w:rsid w:val="00262B42"/>
    <w:rsid w:val="00265768"/>
    <w:rsid w:val="00266AD9"/>
    <w:rsid w:val="00270DBD"/>
    <w:rsid w:val="00272E75"/>
    <w:rsid w:val="00282F0A"/>
    <w:rsid w:val="002836F4"/>
    <w:rsid w:val="002878A4"/>
    <w:rsid w:val="00293037"/>
    <w:rsid w:val="002A1BEE"/>
    <w:rsid w:val="002A2EAE"/>
    <w:rsid w:val="002A33EF"/>
    <w:rsid w:val="002B1520"/>
    <w:rsid w:val="002C0955"/>
    <w:rsid w:val="002C2FF1"/>
    <w:rsid w:val="002C424D"/>
    <w:rsid w:val="002C7017"/>
    <w:rsid w:val="002D320B"/>
    <w:rsid w:val="002D5237"/>
    <w:rsid w:val="002E2B39"/>
    <w:rsid w:val="002E5F5C"/>
    <w:rsid w:val="002F2C54"/>
    <w:rsid w:val="002F6257"/>
    <w:rsid w:val="00300EFD"/>
    <w:rsid w:val="00301746"/>
    <w:rsid w:val="00302E61"/>
    <w:rsid w:val="003041A7"/>
    <w:rsid w:val="00307D94"/>
    <w:rsid w:val="00307F98"/>
    <w:rsid w:val="003128EA"/>
    <w:rsid w:val="00313B43"/>
    <w:rsid w:val="00313C29"/>
    <w:rsid w:val="00321892"/>
    <w:rsid w:val="00321DE1"/>
    <w:rsid w:val="0033091B"/>
    <w:rsid w:val="0033114A"/>
    <w:rsid w:val="00334D40"/>
    <w:rsid w:val="00342FDC"/>
    <w:rsid w:val="00343FE3"/>
    <w:rsid w:val="003459CB"/>
    <w:rsid w:val="00345AB9"/>
    <w:rsid w:val="00346ACE"/>
    <w:rsid w:val="003470CD"/>
    <w:rsid w:val="00347149"/>
    <w:rsid w:val="0035172A"/>
    <w:rsid w:val="00355C92"/>
    <w:rsid w:val="003624DF"/>
    <w:rsid w:val="00363A89"/>
    <w:rsid w:val="00370E6B"/>
    <w:rsid w:val="003714C5"/>
    <w:rsid w:val="0037315E"/>
    <w:rsid w:val="0037414E"/>
    <w:rsid w:val="00374194"/>
    <w:rsid w:val="003804E0"/>
    <w:rsid w:val="00380648"/>
    <w:rsid w:val="00387492"/>
    <w:rsid w:val="0038751C"/>
    <w:rsid w:val="00391FFC"/>
    <w:rsid w:val="00393C7B"/>
    <w:rsid w:val="003947CC"/>
    <w:rsid w:val="0039687A"/>
    <w:rsid w:val="003A09A5"/>
    <w:rsid w:val="003B15ED"/>
    <w:rsid w:val="003B31A7"/>
    <w:rsid w:val="003D04A1"/>
    <w:rsid w:val="003D2721"/>
    <w:rsid w:val="003D4DD8"/>
    <w:rsid w:val="003D5063"/>
    <w:rsid w:val="003D70C5"/>
    <w:rsid w:val="003E0020"/>
    <w:rsid w:val="003E2ECB"/>
    <w:rsid w:val="003E361A"/>
    <w:rsid w:val="003E4498"/>
    <w:rsid w:val="003E46FE"/>
    <w:rsid w:val="003E5994"/>
    <w:rsid w:val="003F0928"/>
    <w:rsid w:val="004004DA"/>
    <w:rsid w:val="00401B79"/>
    <w:rsid w:val="004022EE"/>
    <w:rsid w:val="004050FB"/>
    <w:rsid w:val="00406C22"/>
    <w:rsid w:val="004124EA"/>
    <w:rsid w:val="004131D3"/>
    <w:rsid w:val="004175C7"/>
    <w:rsid w:val="00417C6E"/>
    <w:rsid w:val="00423366"/>
    <w:rsid w:val="004241F1"/>
    <w:rsid w:val="004253DA"/>
    <w:rsid w:val="00425F30"/>
    <w:rsid w:val="00426775"/>
    <w:rsid w:val="00427EB5"/>
    <w:rsid w:val="00433939"/>
    <w:rsid w:val="00434DCC"/>
    <w:rsid w:val="00437E12"/>
    <w:rsid w:val="0044124F"/>
    <w:rsid w:val="00441992"/>
    <w:rsid w:val="00441B51"/>
    <w:rsid w:val="00443F69"/>
    <w:rsid w:val="00444417"/>
    <w:rsid w:val="00451D89"/>
    <w:rsid w:val="004524BA"/>
    <w:rsid w:val="00452804"/>
    <w:rsid w:val="004530E7"/>
    <w:rsid w:val="00454473"/>
    <w:rsid w:val="00455395"/>
    <w:rsid w:val="004554C2"/>
    <w:rsid w:val="004565E9"/>
    <w:rsid w:val="004574A3"/>
    <w:rsid w:val="00457AAD"/>
    <w:rsid w:val="004664C2"/>
    <w:rsid w:val="00471BC7"/>
    <w:rsid w:val="004734C2"/>
    <w:rsid w:val="00474CC4"/>
    <w:rsid w:val="00475308"/>
    <w:rsid w:val="00475BE2"/>
    <w:rsid w:val="0048027C"/>
    <w:rsid w:val="004823DF"/>
    <w:rsid w:val="00485930"/>
    <w:rsid w:val="004877DE"/>
    <w:rsid w:val="00490116"/>
    <w:rsid w:val="00492D75"/>
    <w:rsid w:val="004954BC"/>
    <w:rsid w:val="004A1BAB"/>
    <w:rsid w:val="004A26D6"/>
    <w:rsid w:val="004A2911"/>
    <w:rsid w:val="004A38A7"/>
    <w:rsid w:val="004A487A"/>
    <w:rsid w:val="004A4AF7"/>
    <w:rsid w:val="004A6182"/>
    <w:rsid w:val="004B6D27"/>
    <w:rsid w:val="004B7E27"/>
    <w:rsid w:val="004C30CB"/>
    <w:rsid w:val="004C393C"/>
    <w:rsid w:val="004C5B12"/>
    <w:rsid w:val="004D03FE"/>
    <w:rsid w:val="004D2146"/>
    <w:rsid w:val="004E07B2"/>
    <w:rsid w:val="004E4903"/>
    <w:rsid w:val="004F15C0"/>
    <w:rsid w:val="00500B8B"/>
    <w:rsid w:val="00511B9B"/>
    <w:rsid w:val="0051224F"/>
    <w:rsid w:val="00512747"/>
    <w:rsid w:val="005138AD"/>
    <w:rsid w:val="0051488B"/>
    <w:rsid w:val="0051597A"/>
    <w:rsid w:val="00515EBC"/>
    <w:rsid w:val="00516714"/>
    <w:rsid w:val="00516AD8"/>
    <w:rsid w:val="00522ED9"/>
    <w:rsid w:val="00524784"/>
    <w:rsid w:val="00524E70"/>
    <w:rsid w:val="00525259"/>
    <w:rsid w:val="005265D5"/>
    <w:rsid w:val="005272E1"/>
    <w:rsid w:val="00527E9D"/>
    <w:rsid w:val="005312E8"/>
    <w:rsid w:val="005317A7"/>
    <w:rsid w:val="00536869"/>
    <w:rsid w:val="00544BC1"/>
    <w:rsid w:val="00544D7F"/>
    <w:rsid w:val="00545AD4"/>
    <w:rsid w:val="00547F7A"/>
    <w:rsid w:val="005519B7"/>
    <w:rsid w:val="005610CF"/>
    <w:rsid w:val="00561487"/>
    <w:rsid w:val="005638D8"/>
    <w:rsid w:val="00563AFA"/>
    <w:rsid w:val="005640F7"/>
    <w:rsid w:val="00570974"/>
    <w:rsid w:val="00572CD0"/>
    <w:rsid w:val="00574A50"/>
    <w:rsid w:val="005756F3"/>
    <w:rsid w:val="00580262"/>
    <w:rsid w:val="005817F3"/>
    <w:rsid w:val="00581DDF"/>
    <w:rsid w:val="005858A0"/>
    <w:rsid w:val="0058684C"/>
    <w:rsid w:val="00586C54"/>
    <w:rsid w:val="005877A9"/>
    <w:rsid w:val="00590857"/>
    <w:rsid w:val="005956F7"/>
    <w:rsid w:val="00596844"/>
    <w:rsid w:val="005A0695"/>
    <w:rsid w:val="005A24A6"/>
    <w:rsid w:val="005A4D14"/>
    <w:rsid w:val="005A680B"/>
    <w:rsid w:val="005B28ED"/>
    <w:rsid w:val="005B2D89"/>
    <w:rsid w:val="005B43A9"/>
    <w:rsid w:val="005B4ED6"/>
    <w:rsid w:val="005B5733"/>
    <w:rsid w:val="005C0F7C"/>
    <w:rsid w:val="005C220E"/>
    <w:rsid w:val="005C2F79"/>
    <w:rsid w:val="005C5693"/>
    <w:rsid w:val="005D30B3"/>
    <w:rsid w:val="005D33EE"/>
    <w:rsid w:val="005D3B72"/>
    <w:rsid w:val="005D630E"/>
    <w:rsid w:val="005E0756"/>
    <w:rsid w:val="005E296C"/>
    <w:rsid w:val="005E42C0"/>
    <w:rsid w:val="005E58B4"/>
    <w:rsid w:val="005E69BD"/>
    <w:rsid w:val="005F0542"/>
    <w:rsid w:val="005F0776"/>
    <w:rsid w:val="005F6CD9"/>
    <w:rsid w:val="006003B7"/>
    <w:rsid w:val="0060152D"/>
    <w:rsid w:val="00601B13"/>
    <w:rsid w:val="00602E5A"/>
    <w:rsid w:val="0060602C"/>
    <w:rsid w:val="006113E0"/>
    <w:rsid w:val="006146AD"/>
    <w:rsid w:val="0062145D"/>
    <w:rsid w:val="00623DC3"/>
    <w:rsid w:val="00632C69"/>
    <w:rsid w:val="006330EB"/>
    <w:rsid w:val="006411F8"/>
    <w:rsid w:val="00641EE9"/>
    <w:rsid w:val="006474A0"/>
    <w:rsid w:val="00650187"/>
    <w:rsid w:val="00657814"/>
    <w:rsid w:val="00665303"/>
    <w:rsid w:val="0066601E"/>
    <w:rsid w:val="0066607A"/>
    <w:rsid w:val="00667A39"/>
    <w:rsid w:val="00667AB7"/>
    <w:rsid w:val="00667F97"/>
    <w:rsid w:val="0067739F"/>
    <w:rsid w:val="00690976"/>
    <w:rsid w:val="00693E61"/>
    <w:rsid w:val="00695E1B"/>
    <w:rsid w:val="00695EEF"/>
    <w:rsid w:val="006A2590"/>
    <w:rsid w:val="006B1547"/>
    <w:rsid w:val="006B17D2"/>
    <w:rsid w:val="006C3A03"/>
    <w:rsid w:val="006C662E"/>
    <w:rsid w:val="006C6CE3"/>
    <w:rsid w:val="006C7128"/>
    <w:rsid w:val="006D061C"/>
    <w:rsid w:val="006D0E21"/>
    <w:rsid w:val="006D3699"/>
    <w:rsid w:val="006D72A9"/>
    <w:rsid w:val="006E51BE"/>
    <w:rsid w:val="006E55C2"/>
    <w:rsid w:val="006F02B2"/>
    <w:rsid w:val="006F1402"/>
    <w:rsid w:val="006F49D8"/>
    <w:rsid w:val="006F6DFC"/>
    <w:rsid w:val="00700000"/>
    <w:rsid w:val="00700853"/>
    <w:rsid w:val="0070207F"/>
    <w:rsid w:val="00703C5C"/>
    <w:rsid w:val="00705DF6"/>
    <w:rsid w:val="00712478"/>
    <w:rsid w:val="00713E0B"/>
    <w:rsid w:val="00715C6A"/>
    <w:rsid w:val="00725D99"/>
    <w:rsid w:val="00731D6D"/>
    <w:rsid w:val="00733AE1"/>
    <w:rsid w:val="0073483A"/>
    <w:rsid w:val="00735E2C"/>
    <w:rsid w:val="00740700"/>
    <w:rsid w:val="00740867"/>
    <w:rsid w:val="00741183"/>
    <w:rsid w:val="00743F1F"/>
    <w:rsid w:val="00744CD9"/>
    <w:rsid w:val="007511DE"/>
    <w:rsid w:val="00753D85"/>
    <w:rsid w:val="007548AA"/>
    <w:rsid w:val="00755BA9"/>
    <w:rsid w:val="00764F72"/>
    <w:rsid w:val="00765498"/>
    <w:rsid w:val="007659E0"/>
    <w:rsid w:val="00766AD6"/>
    <w:rsid w:val="0077024C"/>
    <w:rsid w:val="00771A4D"/>
    <w:rsid w:val="007729CA"/>
    <w:rsid w:val="0077454B"/>
    <w:rsid w:val="007766E9"/>
    <w:rsid w:val="007776A6"/>
    <w:rsid w:val="00782AC5"/>
    <w:rsid w:val="00787A23"/>
    <w:rsid w:val="007937C7"/>
    <w:rsid w:val="00795608"/>
    <w:rsid w:val="00796ACD"/>
    <w:rsid w:val="007A0F29"/>
    <w:rsid w:val="007A22E7"/>
    <w:rsid w:val="007A3209"/>
    <w:rsid w:val="007A467D"/>
    <w:rsid w:val="007B56D0"/>
    <w:rsid w:val="007B57FB"/>
    <w:rsid w:val="007B6052"/>
    <w:rsid w:val="007C0058"/>
    <w:rsid w:val="007C0E1D"/>
    <w:rsid w:val="007C1E9E"/>
    <w:rsid w:val="007D1AE1"/>
    <w:rsid w:val="007D208D"/>
    <w:rsid w:val="007D2837"/>
    <w:rsid w:val="007D5C8E"/>
    <w:rsid w:val="007D6775"/>
    <w:rsid w:val="007D6D12"/>
    <w:rsid w:val="007D7372"/>
    <w:rsid w:val="007D7906"/>
    <w:rsid w:val="007E110A"/>
    <w:rsid w:val="007E4D3E"/>
    <w:rsid w:val="007F68DC"/>
    <w:rsid w:val="008016ED"/>
    <w:rsid w:val="00804052"/>
    <w:rsid w:val="0081528D"/>
    <w:rsid w:val="00816ABE"/>
    <w:rsid w:val="0082020D"/>
    <w:rsid w:val="008213DA"/>
    <w:rsid w:val="00821D77"/>
    <w:rsid w:val="008241CE"/>
    <w:rsid w:val="00827088"/>
    <w:rsid w:val="00831B16"/>
    <w:rsid w:val="00832EE8"/>
    <w:rsid w:val="00844802"/>
    <w:rsid w:val="00846119"/>
    <w:rsid w:val="0084631F"/>
    <w:rsid w:val="00846EA3"/>
    <w:rsid w:val="008479FF"/>
    <w:rsid w:val="00852A00"/>
    <w:rsid w:val="008612A7"/>
    <w:rsid w:val="00861524"/>
    <w:rsid w:val="008623F1"/>
    <w:rsid w:val="00864761"/>
    <w:rsid w:val="00866552"/>
    <w:rsid w:val="00873FA0"/>
    <w:rsid w:val="0087503C"/>
    <w:rsid w:val="0087581A"/>
    <w:rsid w:val="00875F88"/>
    <w:rsid w:val="008763BC"/>
    <w:rsid w:val="008848A7"/>
    <w:rsid w:val="00884FD3"/>
    <w:rsid w:val="0089259E"/>
    <w:rsid w:val="00893D72"/>
    <w:rsid w:val="00894019"/>
    <w:rsid w:val="00894305"/>
    <w:rsid w:val="00894A8C"/>
    <w:rsid w:val="00897BF6"/>
    <w:rsid w:val="008A011C"/>
    <w:rsid w:val="008A2C35"/>
    <w:rsid w:val="008A4A10"/>
    <w:rsid w:val="008A71D0"/>
    <w:rsid w:val="008B0119"/>
    <w:rsid w:val="008B5DB3"/>
    <w:rsid w:val="008B7839"/>
    <w:rsid w:val="008C66D8"/>
    <w:rsid w:val="008D044C"/>
    <w:rsid w:val="008D0D1F"/>
    <w:rsid w:val="008D1F11"/>
    <w:rsid w:val="008D22D8"/>
    <w:rsid w:val="008D30C7"/>
    <w:rsid w:val="008D4004"/>
    <w:rsid w:val="008D4859"/>
    <w:rsid w:val="008D59A1"/>
    <w:rsid w:val="008E108A"/>
    <w:rsid w:val="008E4E14"/>
    <w:rsid w:val="008E51E3"/>
    <w:rsid w:val="008E7284"/>
    <w:rsid w:val="008E77BC"/>
    <w:rsid w:val="008F377A"/>
    <w:rsid w:val="008F3D16"/>
    <w:rsid w:val="008F402F"/>
    <w:rsid w:val="008F69FE"/>
    <w:rsid w:val="00900484"/>
    <w:rsid w:val="00900CEF"/>
    <w:rsid w:val="0090234D"/>
    <w:rsid w:val="009025B3"/>
    <w:rsid w:val="00903276"/>
    <w:rsid w:val="0090378F"/>
    <w:rsid w:val="009037F1"/>
    <w:rsid w:val="00903C28"/>
    <w:rsid w:val="00903F89"/>
    <w:rsid w:val="00905DB6"/>
    <w:rsid w:val="00906FDB"/>
    <w:rsid w:val="009073C1"/>
    <w:rsid w:val="00907F8E"/>
    <w:rsid w:val="009169E4"/>
    <w:rsid w:val="00917D7A"/>
    <w:rsid w:val="00920CF5"/>
    <w:rsid w:val="009233ED"/>
    <w:rsid w:val="009254AB"/>
    <w:rsid w:val="00925D50"/>
    <w:rsid w:val="009271BE"/>
    <w:rsid w:val="009364CC"/>
    <w:rsid w:val="00936A6D"/>
    <w:rsid w:val="00936FD2"/>
    <w:rsid w:val="00940924"/>
    <w:rsid w:val="00940986"/>
    <w:rsid w:val="00941635"/>
    <w:rsid w:val="00947F32"/>
    <w:rsid w:val="00950CAE"/>
    <w:rsid w:val="00951B9A"/>
    <w:rsid w:val="009520DE"/>
    <w:rsid w:val="00952996"/>
    <w:rsid w:val="009644A5"/>
    <w:rsid w:val="00966249"/>
    <w:rsid w:val="009712D5"/>
    <w:rsid w:val="00977D1C"/>
    <w:rsid w:val="009816DF"/>
    <w:rsid w:val="009830E3"/>
    <w:rsid w:val="00984BD6"/>
    <w:rsid w:val="0099292A"/>
    <w:rsid w:val="00992BEB"/>
    <w:rsid w:val="00995BA8"/>
    <w:rsid w:val="00997FE8"/>
    <w:rsid w:val="009A410A"/>
    <w:rsid w:val="009A7340"/>
    <w:rsid w:val="009A7FF1"/>
    <w:rsid w:val="009B1155"/>
    <w:rsid w:val="009B3AD8"/>
    <w:rsid w:val="009B5E2F"/>
    <w:rsid w:val="009B6ED7"/>
    <w:rsid w:val="009B75BA"/>
    <w:rsid w:val="009C17BB"/>
    <w:rsid w:val="009D14B4"/>
    <w:rsid w:val="009D281B"/>
    <w:rsid w:val="009D2D1E"/>
    <w:rsid w:val="009D4B8C"/>
    <w:rsid w:val="009D5048"/>
    <w:rsid w:val="009D625B"/>
    <w:rsid w:val="009E5164"/>
    <w:rsid w:val="009E6606"/>
    <w:rsid w:val="009F0F08"/>
    <w:rsid w:val="009F10A3"/>
    <w:rsid w:val="00A10CEE"/>
    <w:rsid w:val="00A15D63"/>
    <w:rsid w:val="00A1687D"/>
    <w:rsid w:val="00A2029A"/>
    <w:rsid w:val="00A233B4"/>
    <w:rsid w:val="00A24BFE"/>
    <w:rsid w:val="00A25E48"/>
    <w:rsid w:val="00A30404"/>
    <w:rsid w:val="00A305EB"/>
    <w:rsid w:val="00A3176F"/>
    <w:rsid w:val="00A3454E"/>
    <w:rsid w:val="00A3709C"/>
    <w:rsid w:val="00A42BEA"/>
    <w:rsid w:val="00A44FA4"/>
    <w:rsid w:val="00A47A67"/>
    <w:rsid w:val="00A53E90"/>
    <w:rsid w:val="00A547C9"/>
    <w:rsid w:val="00A54B52"/>
    <w:rsid w:val="00A54F05"/>
    <w:rsid w:val="00A569C2"/>
    <w:rsid w:val="00A56C50"/>
    <w:rsid w:val="00A60F52"/>
    <w:rsid w:val="00A62950"/>
    <w:rsid w:val="00A633F8"/>
    <w:rsid w:val="00A67123"/>
    <w:rsid w:val="00A6742A"/>
    <w:rsid w:val="00A71D2C"/>
    <w:rsid w:val="00A72AC8"/>
    <w:rsid w:val="00A75E47"/>
    <w:rsid w:val="00A84580"/>
    <w:rsid w:val="00A90CB8"/>
    <w:rsid w:val="00A92118"/>
    <w:rsid w:val="00A92E5A"/>
    <w:rsid w:val="00A95BB3"/>
    <w:rsid w:val="00A97FA9"/>
    <w:rsid w:val="00AA1724"/>
    <w:rsid w:val="00AA46AB"/>
    <w:rsid w:val="00AC2C60"/>
    <w:rsid w:val="00AC2CF2"/>
    <w:rsid w:val="00AC71A6"/>
    <w:rsid w:val="00AC7F14"/>
    <w:rsid w:val="00AD1DF9"/>
    <w:rsid w:val="00AD1E40"/>
    <w:rsid w:val="00AD4A7A"/>
    <w:rsid w:val="00AD56F0"/>
    <w:rsid w:val="00AD5E1B"/>
    <w:rsid w:val="00AD734F"/>
    <w:rsid w:val="00AD7D78"/>
    <w:rsid w:val="00AE0FDC"/>
    <w:rsid w:val="00AE23F3"/>
    <w:rsid w:val="00AE42DC"/>
    <w:rsid w:val="00AE6EE7"/>
    <w:rsid w:val="00AF1267"/>
    <w:rsid w:val="00B00E40"/>
    <w:rsid w:val="00B01160"/>
    <w:rsid w:val="00B022C5"/>
    <w:rsid w:val="00B02901"/>
    <w:rsid w:val="00B1162F"/>
    <w:rsid w:val="00B11AAA"/>
    <w:rsid w:val="00B1503D"/>
    <w:rsid w:val="00B15847"/>
    <w:rsid w:val="00B16282"/>
    <w:rsid w:val="00B21582"/>
    <w:rsid w:val="00B25DFC"/>
    <w:rsid w:val="00B26A63"/>
    <w:rsid w:val="00B32593"/>
    <w:rsid w:val="00B358D0"/>
    <w:rsid w:val="00B36F13"/>
    <w:rsid w:val="00B36FF4"/>
    <w:rsid w:val="00B37596"/>
    <w:rsid w:val="00B41F36"/>
    <w:rsid w:val="00B42218"/>
    <w:rsid w:val="00B509F4"/>
    <w:rsid w:val="00B51210"/>
    <w:rsid w:val="00B52FED"/>
    <w:rsid w:val="00B536D0"/>
    <w:rsid w:val="00B53E22"/>
    <w:rsid w:val="00B5653B"/>
    <w:rsid w:val="00B5748E"/>
    <w:rsid w:val="00B61F79"/>
    <w:rsid w:val="00B62343"/>
    <w:rsid w:val="00B63969"/>
    <w:rsid w:val="00B66C18"/>
    <w:rsid w:val="00B67CC6"/>
    <w:rsid w:val="00B7054D"/>
    <w:rsid w:val="00B7123C"/>
    <w:rsid w:val="00B7750C"/>
    <w:rsid w:val="00B80EE3"/>
    <w:rsid w:val="00B8284C"/>
    <w:rsid w:val="00B846EA"/>
    <w:rsid w:val="00B85AB3"/>
    <w:rsid w:val="00B8629C"/>
    <w:rsid w:val="00B921EF"/>
    <w:rsid w:val="00B94BED"/>
    <w:rsid w:val="00BA0152"/>
    <w:rsid w:val="00BA1D66"/>
    <w:rsid w:val="00BA424B"/>
    <w:rsid w:val="00BA7D9B"/>
    <w:rsid w:val="00BB11E6"/>
    <w:rsid w:val="00BB3815"/>
    <w:rsid w:val="00BB3A58"/>
    <w:rsid w:val="00BB5B06"/>
    <w:rsid w:val="00BC1D33"/>
    <w:rsid w:val="00BC25D9"/>
    <w:rsid w:val="00BC56E1"/>
    <w:rsid w:val="00BD2781"/>
    <w:rsid w:val="00BD55D2"/>
    <w:rsid w:val="00BD5D91"/>
    <w:rsid w:val="00BD628D"/>
    <w:rsid w:val="00BF02E7"/>
    <w:rsid w:val="00BF3FBE"/>
    <w:rsid w:val="00BF4364"/>
    <w:rsid w:val="00BF5105"/>
    <w:rsid w:val="00BF60DA"/>
    <w:rsid w:val="00C01C96"/>
    <w:rsid w:val="00C03B0F"/>
    <w:rsid w:val="00C04031"/>
    <w:rsid w:val="00C04259"/>
    <w:rsid w:val="00C05107"/>
    <w:rsid w:val="00C06CC5"/>
    <w:rsid w:val="00C10CF0"/>
    <w:rsid w:val="00C116FA"/>
    <w:rsid w:val="00C12626"/>
    <w:rsid w:val="00C13A11"/>
    <w:rsid w:val="00C14457"/>
    <w:rsid w:val="00C150EC"/>
    <w:rsid w:val="00C16995"/>
    <w:rsid w:val="00C2126A"/>
    <w:rsid w:val="00C21B7A"/>
    <w:rsid w:val="00C23DB2"/>
    <w:rsid w:val="00C254FD"/>
    <w:rsid w:val="00C314BE"/>
    <w:rsid w:val="00C32832"/>
    <w:rsid w:val="00C32EEA"/>
    <w:rsid w:val="00C33B35"/>
    <w:rsid w:val="00C35BCD"/>
    <w:rsid w:val="00C35FDB"/>
    <w:rsid w:val="00C42B75"/>
    <w:rsid w:val="00C50DB6"/>
    <w:rsid w:val="00C51FA7"/>
    <w:rsid w:val="00C52960"/>
    <w:rsid w:val="00C53DEA"/>
    <w:rsid w:val="00C62E5C"/>
    <w:rsid w:val="00C672ED"/>
    <w:rsid w:val="00C67562"/>
    <w:rsid w:val="00C75CF7"/>
    <w:rsid w:val="00C82C77"/>
    <w:rsid w:val="00C84ED9"/>
    <w:rsid w:val="00C918FE"/>
    <w:rsid w:val="00C93E65"/>
    <w:rsid w:val="00C93EC1"/>
    <w:rsid w:val="00C94EAB"/>
    <w:rsid w:val="00C97DBF"/>
    <w:rsid w:val="00CA04F5"/>
    <w:rsid w:val="00CA110C"/>
    <w:rsid w:val="00CA39EC"/>
    <w:rsid w:val="00CA48DC"/>
    <w:rsid w:val="00CA7475"/>
    <w:rsid w:val="00CB3038"/>
    <w:rsid w:val="00CB42AB"/>
    <w:rsid w:val="00CB49D1"/>
    <w:rsid w:val="00CB4B73"/>
    <w:rsid w:val="00CB631D"/>
    <w:rsid w:val="00CC02B6"/>
    <w:rsid w:val="00CC2EDE"/>
    <w:rsid w:val="00CC53CF"/>
    <w:rsid w:val="00CC5450"/>
    <w:rsid w:val="00CC6EE8"/>
    <w:rsid w:val="00CD2DB9"/>
    <w:rsid w:val="00CD42BA"/>
    <w:rsid w:val="00CD4DDE"/>
    <w:rsid w:val="00CD6404"/>
    <w:rsid w:val="00CD76FA"/>
    <w:rsid w:val="00CE046C"/>
    <w:rsid w:val="00CE1C18"/>
    <w:rsid w:val="00CE4C76"/>
    <w:rsid w:val="00CE5BD2"/>
    <w:rsid w:val="00CE5E78"/>
    <w:rsid w:val="00CF009A"/>
    <w:rsid w:val="00CF31F6"/>
    <w:rsid w:val="00CF5087"/>
    <w:rsid w:val="00D02541"/>
    <w:rsid w:val="00D063F0"/>
    <w:rsid w:val="00D1251F"/>
    <w:rsid w:val="00D12DF3"/>
    <w:rsid w:val="00D13BEA"/>
    <w:rsid w:val="00D158E1"/>
    <w:rsid w:val="00D234C6"/>
    <w:rsid w:val="00D238C9"/>
    <w:rsid w:val="00D23AF0"/>
    <w:rsid w:val="00D23B47"/>
    <w:rsid w:val="00D24CB0"/>
    <w:rsid w:val="00D3259B"/>
    <w:rsid w:val="00D428F7"/>
    <w:rsid w:val="00D45348"/>
    <w:rsid w:val="00D50D3C"/>
    <w:rsid w:val="00D553FF"/>
    <w:rsid w:val="00D560F7"/>
    <w:rsid w:val="00D61DFB"/>
    <w:rsid w:val="00D63E7E"/>
    <w:rsid w:val="00D650BA"/>
    <w:rsid w:val="00D665E1"/>
    <w:rsid w:val="00D83548"/>
    <w:rsid w:val="00D83C00"/>
    <w:rsid w:val="00D840A6"/>
    <w:rsid w:val="00D84660"/>
    <w:rsid w:val="00D8530E"/>
    <w:rsid w:val="00D85F2D"/>
    <w:rsid w:val="00D87D29"/>
    <w:rsid w:val="00D9394B"/>
    <w:rsid w:val="00D952AD"/>
    <w:rsid w:val="00D97616"/>
    <w:rsid w:val="00DA23A2"/>
    <w:rsid w:val="00DA5FE3"/>
    <w:rsid w:val="00DA68A1"/>
    <w:rsid w:val="00DA7BB2"/>
    <w:rsid w:val="00DB4FAE"/>
    <w:rsid w:val="00DB5C2D"/>
    <w:rsid w:val="00DB6013"/>
    <w:rsid w:val="00DC7127"/>
    <w:rsid w:val="00DD6EDD"/>
    <w:rsid w:val="00DE096D"/>
    <w:rsid w:val="00DE2939"/>
    <w:rsid w:val="00DF16B1"/>
    <w:rsid w:val="00DF41CB"/>
    <w:rsid w:val="00DF5E0E"/>
    <w:rsid w:val="00E00D50"/>
    <w:rsid w:val="00E02CDA"/>
    <w:rsid w:val="00E04224"/>
    <w:rsid w:val="00E053B4"/>
    <w:rsid w:val="00E05C0A"/>
    <w:rsid w:val="00E063E5"/>
    <w:rsid w:val="00E0753D"/>
    <w:rsid w:val="00E0762F"/>
    <w:rsid w:val="00E1093B"/>
    <w:rsid w:val="00E115BA"/>
    <w:rsid w:val="00E118E8"/>
    <w:rsid w:val="00E121B2"/>
    <w:rsid w:val="00E16CE7"/>
    <w:rsid w:val="00E1779C"/>
    <w:rsid w:val="00E211EF"/>
    <w:rsid w:val="00E21E4E"/>
    <w:rsid w:val="00E21F51"/>
    <w:rsid w:val="00E22640"/>
    <w:rsid w:val="00E24875"/>
    <w:rsid w:val="00E27827"/>
    <w:rsid w:val="00E30649"/>
    <w:rsid w:val="00E31135"/>
    <w:rsid w:val="00E320CF"/>
    <w:rsid w:val="00E3533E"/>
    <w:rsid w:val="00E3768E"/>
    <w:rsid w:val="00E40072"/>
    <w:rsid w:val="00E40F24"/>
    <w:rsid w:val="00E41C0A"/>
    <w:rsid w:val="00E45DE9"/>
    <w:rsid w:val="00E46553"/>
    <w:rsid w:val="00E468DB"/>
    <w:rsid w:val="00E47FD2"/>
    <w:rsid w:val="00E50D6E"/>
    <w:rsid w:val="00E5200E"/>
    <w:rsid w:val="00E57B44"/>
    <w:rsid w:val="00E613E6"/>
    <w:rsid w:val="00E63BF8"/>
    <w:rsid w:val="00E64F34"/>
    <w:rsid w:val="00E661C1"/>
    <w:rsid w:val="00E67EE0"/>
    <w:rsid w:val="00E7169A"/>
    <w:rsid w:val="00E8012E"/>
    <w:rsid w:val="00E80514"/>
    <w:rsid w:val="00E86DD3"/>
    <w:rsid w:val="00E97A83"/>
    <w:rsid w:val="00EA1662"/>
    <w:rsid w:val="00EA2805"/>
    <w:rsid w:val="00EA53C3"/>
    <w:rsid w:val="00EA712C"/>
    <w:rsid w:val="00EB1F89"/>
    <w:rsid w:val="00EC0106"/>
    <w:rsid w:val="00EC690C"/>
    <w:rsid w:val="00EC7543"/>
    <w:rsid w:val="00ED0062"/>
    <w:rsid w:val="00ED0D9E"/>
    <w:rsid w:val="00ED15BD"/>
    <w:rsid w:val="00ED2EB2"/>
    <w:rsid w:val="00ED34C7"/>
    <w:rsid w:val="00ED4876"/>
    <w:rsid w:val="00ED5154"/>
    <w:rsid w:val="00EE16DC"/>
    <w:rsid w:val="00EE18B2"/>
    <w:rsid w:val="00EE626B"/>
    <w:rsid w:val="00EE6718"/>
    <w:rsid w:val="00EF1842"/>
    <w:rsid w:val="00EF3825"/>
    <w:rsid w:val="00EF40AC"/>
    <w:rsid w:val="00EF4686"/>
    <w:rsid w:val="00EF47B2"/>
    <w:rsid w:val="00EF5914"/>
    <w:rsid w:val="00EF7D6F"/>
    <w:rsid w:val="00F05B1D"/>
    <w:rsid w:val="00F06D2C"/>
    <w:rsid w:val="00F227D8"/>
    <w:rsid w:val="00F24018"/>
    <w:rsid w:val="00F274AD"/>
    <w:rsid w:val="00F34F48"/>
    <w:rsid w:val="00F360F1"/>
    <w:rsid w:val="00F435A9"/>
    <w:rsid w:val="00F5042C"/>
    <w:rsid w:val="00F52FA8"/>
    <w:rsid w:val="00F535A9"/>
    <w:rsid w:val="00F53CBA"/>
    <w:rsid w:val="00F53D63"/>
    <w:rsid w:val="00F57D86"/>
    <w:rsid w:val="00F60CC6"/>
    <w:rsid w:val="00F60D1B"/>
    <w:rsid w:val="00F65CE9"/>
    <w:rsid w:val="00F714CA"/>
    <w:rsid w:val="00F72F6C"/>
    <w:rsid w:val="00F77B73"/>
    <w:rsid w:val="00F82CE7"/>
    <w:rsid w:val="00F84F58"/>
    <w:rsid w:val="00F86516"/>
    <w:rsid w:val="00F939F1"/>
    <w:rsid w:val="00F9487C"/>
    <w:rsid w:val="00F96471"/>
    <w:rsid w:val="00F96F68"/>
    <w:rsid w:val="00FA2AE5"/>
    <w:rsid w:val="00FA2E6D"/>
    <w:rsid w:val="00FA3AF5"/>
    <w:rsid w:val="00FA484B"/>
    <w:rsid w:val="00FA75D4"/>
    <w:rsid w:val="00FB0F83"/>
    <w:rsid w:val="00FB2409"/>
    <w:rsid w:val="00FB46C4"/>
    <w:rsid w:val="00FC33ED"/>
    <w:rsid w:val="00FC42CF"/>
    <w:rsid w:val="00FC7FA3"/>
    <w:rsid w:val="00FD2F79"/>
    <w:rsid w:val="00FD3839"/>
    <w:rsid w:val="00FD4178"/>
    <w:rsid w:val="00FD55ED"/>
    <w:rsid w:val="00FD7752"/>
    <w:rsid w:val="00FE0A33"/>
    <w:rsid w:val="00FE3EEE"/>
    <w:rsid w:val="00FE4827"/>
    <w:rsid w:val="00FE66E5"/>
    <w:rsid w:val="00FE7B98"/>
    <w:rsid w:val="00FF47B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78C9F"/>
  <w15:chartTrackingRefBased/>
  <w15:docId w15:val="{321C1ADE-12B4-E54E-B515-EC737A642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1A9"/>
    <w:rPr>
      <w:rFonts w:eastAsia="Times New Roman"/>
      <w:sz w:val="24"/>
      <w:szCs w:val="24"/>
      <w:lang w:bidi="he-IL"/>
      <w14:ligatures w14:val="none"/>
    </w:rPr>
  </w:style>
  <w:style w:type="paragraph" w:styleId="Heading1">
    <w:name w:val="heading 1"/>
    <w:basedOn w:val="Normal"/>
    <w:next w:val="Normal"/>
    <w:link w:val="Heading1Char"/>
    <w:uiPriority w:val="9"/>
    <w:qFormat/>
    <w:rsid w:val="00EB1F89"/>
    <w:pPr>
      <w:keepNext/>
      <w:keepLines/>
      <w:autoSpaceDE w:val="0"/>
      <w:autoSpaceDN w:val="0"/>
      <w:adjustRightInd w:val="0"/>
      <w:spacing w:before="360" w:after="80"/>
      <w:outlineLvl w:val="0"/>
    </w:pPr>
    <w:rPr>
      <w:rFonts w:asciiTheme="majorHAnsi" w:eastAsiaTheme="majorEastAsia" w:hAnsiTheme="majorHAnsi" w:cstheme="majorBidi"/>
      <w:color w:val="0F4761" w:themeColor="accent1" w:themeShade="BF"/>
      <w:sz w:val="40"/>
      <w:szCs w:val="40"/>
      <w:lang w:bidi="ar-SA"/>
      <w14:ligatures w14:val="standardContextual"/>
    </w:rPr>
  </w:style>
  <w:style w:type="paragraph" w:styleId="Heading2">
    <w:name w:val="heading 2"/>
    <w:basedOn w:val="Normal"/>
    <w:next w:val="Normal"/>
    <w:link w:val="Heading2Char"/>
    <w:uiPriority w:val="9"/>
    <w:semiHidden/>
    <w:unhideWhenUsed/>
    <w:qFormat/>
    <w:rsid w:val="00EB1F89"/>
    <w:pPr>
      <w:keepNext/>
      <w:keepLines/>
      <w:autoSpaceDE w:val="0"/>
      <w:autoSpaceDN w:val="0"/>
      <w:adjustRightInd w:val="0"/>
      <w:spacing w:before="160" w:after="80"/>
      <w:outlineLvl w:val="1"/>
    </w:pPr>
    <w:rPr>
      <w:rFonts w:asciiTheme="majorHAnsi" w:eastAsiaTheme="majorEastAsia" w:hAnsiTheme="majorHAnsi" w:cstheme="majorBidi"/>
      <w:color w:val="0F4761" w:themeColor="accent1" w:themeShade="BF"/>
      <w:sz w:val="28"/>
      <w:szCs w:val="32"/>
      <w:lang w:bidi="ar-SA"/>
      <w14:ligatures w14:val="standardContextual"/>
    </w:rPr>
  </w:style>
  <w:style w:type="paragraph" w:styleId="Heading3">
    <w:name w:val="heading 3"/>
    <w:basedOn w:val="Normal"/>
    <w:next w:val="Normal"/>
    <w:link w:val="Heading3Char"/>
    <w:uiPriority w:val="9"/>
    <w:semiHidden/>
    <w:unhideWhenUsed/>
    <w:qFormat/>
    <w:rsid w:val="00EB1F89"/>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EB1F8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B1F8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B1F8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B1F8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B1F8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B1F8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F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1F89"/>
    <w:rPr>
      <w:rFonts w:asciiTheme="majorHAnsi" w:eastAsiaTheme="majorEastAsia" w:hAnsiTheme="majorHAnsi" w:cstheme="majorBidi"/>
      <w:color w:val="0F4761" w:themeColor="accent1" w:themeShade="BF"/>
      <w:szCs w:val="32"/>
    </w:rPr>
  </w:style>
  <w:style w:type="character" w:customStyle="1" w:styleId="Heading3Char">
    <w:name w:val="Heading 3 Char"/>
    <w:basedOn w:val="DefaultParagraphFont"/>
    <w:link w:val="Heading3"/>
    <w:uiPriority w:val="9"/>
    <w:semiHidden/>
    <w:rsid w:val="00EB1F8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1F8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B1F8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B1F8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B1F8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B1F8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B1F8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B1F89"/>
    <w:pPr>
      <w:autoSpaceDE w:val="0"/>
      <w:autoSpaceDN w:val="0"/>
      <w:adjustRightInd w:val="0"/>
      <w:spacing w:after="80"/>
      <w:contextualSpacing/>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EB1F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1F89"/>
    <w:pPr>
      <w:numPr>
        <w:ilvl w:val="1"/>
      </w:numPr>
      <w:autoSpaceDE w:val="0"/>
      <w:autoSpaceDN w:val="0"/>
      <w:adjustRightInd w:val="0"/>
      <w:spacing w:after="160"/>
    </w:pPr>
    <w:rPr>
      <w:rFonts w:asciiTheme="minorHAnsi" w:eastAsiaTheme="majorEastAsia" w:hAnsiTheme="minorHAnsi" w:cstheme="majorBidi"/>
      <w:color w:val="595959" w:themeColor="text1" w:themeTint="A6"/>
      <w:spacing w:val="15"/>
      <w:sz w:val="28"/>
      <w:szCs w:val="28"/>
      <w:lang w:bidi="ar-SA"/>
      <w14:ligatures w14:val="standardContextual"/>
    </w:rPr>
  </w:style>
  <w:style w:type="character" w:customStyle="1" w:styleId="SubtitleChar">
    <w:name w:val="Subtitle Char"/>
    <w:basedOn w:val="DefaultParagraphFont"/>
    <w:link w:val="Subtitle"/>
    <w:uiPriority w:val="11"/>
    <w:rsid w:val="00EB1F8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B1F89"/>
    <w:pPr>
      <w:autoSpaceDE w:val="0"/>
      <w:autoSpaceDN w:val="0"/>
      <w:adjustRightInd w:val="0"/>
      <w:spacing w:before="160" w:after="160"/>
      <w:jc w:val="center"/>
    </w:pPr>
    <w:rPr>
      <w:rFonts w:eastAsiaTheme="minorHAnsi"/>
      <w:i/>
      <w:iCs/>
      <w:color w:val="404040" w:themeColor="text1" w:themeTint="BF"/>
      <w:sz w:val="28"/>
      <w:szCs w:val="28"/>
      <w:lang w:bidi="ar-SA"/>
      <w14:ligatures w14:val="standardContextual"/>
    </w:rPr>
  </w:style>
  <w:style w:type="character" w:customStyle="1" w:styleId="QuoteChar">
    <w:name w:val="Quote Char"/>
    <w:basedOn w:val="DefaultParagraphFont"/>
    <w:link w:val="Quote"/>
    <w:uiPriority w:val="29"/>
    <w:rsid w:val="00EB1F89"/>
    <w:rPr>
      <w:i/>
      <w:iCs/>
      <w:color w:val="404040" w:themeColor="text1" w:themeTint="BF"/>
    </w:rPr>
  </w:style>
  <w:style w:type="paragraph" w:styleId="ListParagraph">
    <w:name w:val="List Paragraph"/>
    <w:basedOn w:val="Normal"/>
    <w:uiPriority w:val="34"/>
    <w:qFormat/>
    <w:rsid w:val="00EB1F89"/>
    <w:pPr>
      <w:autoSpaceDE w:val="0"/>
      <w:autoSpaceDN w:val="0"/>
      <w:adjustRightInd w:val="0"/>
      <w:ind w:left="720"/>
      <w:contextualSpacing/>
    </w:pPr>
    <w:rPr>
      <w:rFonts w:eastAsiaTheme="minorHAnsi"/>
      <w:sz w:val="28"/>
      <w:szCs w:val="28"/>
      <w:lang w:bidi="ar-SA"/>
      <w14:ligatures w14:val="standardContextual"/>
    </w:rPr>
  </w:style>
  <w:style w:type="character" w:styleId="IntenseEmphasis">
    <w:name w:val="Intense Emphasis"/>
    <w:basedOn w:val="DefaultParagraphFont"/>
    <w:uiPriority w:val="21"/>
    <w:qFormat/>
    <w:rsid w:val="00EB1F89"/>
    <w:rPr>
      <w:i/>
      <w:iCs/>
      <w:color w:val="0F4761" w:themeColor="accent1" w:themeShade="BF"/>
    </w:rPr>
  </w:style>
  <w:style w:type="paragraph" w:styleId="IntenseQuote">
    <w:name w:val="Intense Quote"/>
    <w:basedOn w:val="Normal"/>
    <w:next w:val="Normal"/>
    <w:link w:val="IntenseQuoteChar"/>
    <w:uiPriority w:val="30"/>
    <w:qFormat/>
    <w:rsid w:val="00EB1F89"/>
    <w:pPr>
      <w:pBdr>
        <w:top w:val="single" w:sz="4" w:space="10" w:color="0F4761" w:themeColor="accent1" w:themeShade="BF"/>
        <w:bottom w:val="single" w:sz="4" w:space="10" w:color="0F4761" w:themeColor="accent1" w:themeShade="BF"/>
      </w:pBdr>
      <w:autoSpaceDE w:val="0"/>
      <w:autoSpaceDN w:val="0"/>
      <w:adjustRightInd w:val="0"/>
      <w:spacing w:before="360" w:after="360"/>
      <w:ind w:left="864" w:right="864"/>
      <w:jc w:val="center"/>
    </w:pPr>
    <w:rPr>
      <w:rFonts w:eastAsiaTheme="minorHAnsi"/>
      <w:i/>
      <w:iCs/>
      <w:color w:val="0F4761" w:themeColor="accent1" w:themeShade="BF"/>
      <w:sz w:val="28"/>
      <w:szCs w:val="28"/>
      <w:lang w:bidi="ar-SA"/>
      <w14:ligatures w14:val="standardContextual"/>
    </w:rPr>
  </w:style>
  <w:style w:type="character" w:customStyle="1" w:styleId="IntenseQuoteChar">
    <w:name w:val="Intense Quote Char"/>
    <w:basedOn w:val="DefaultParagraphFont"/>
    <w:link w:val="IntenseQuote"/>
    <w:uiPriority w:val="30"/>
    <w:rsid w:val="00EB1F89"/>
    <w:rPr>
      <w:i/>
      <w:iCs/>
      <w:color w:val="0F4761" w:themeColor="accent1" w:themeShade="BF"/>
    </w:rPr>
  </w:style>
  <w:style w:type="character" w:styleId="IntenseReference">
    <w:name w:val="Intense Reference"/>
    <w:basedOn w:val="DefaultParagraphFont"/>
    <w:uiPriority w:val="32"/>
    <w:qFormat/>
    <w:rsid w:val="00EB1F89"/>
    <w:rPr>
      <w:b/>
      <w:bCs/>
      <w:smallCaps/>
      <w:color w:val="0F4761" w:themeColor="accent1" w:themeShade="BF"/>
      <w:spacing w:val="5"/>
    </w:rPr>
  </w:style>
  <w:style w:type="paragraph" w:styleId="FootnoteText">
    <w:name w:val="footnote text"/>
    <w:basedOn w:val="Normal"/>
    <w:link w:val="FootnoteTextChar"/>
    <w:unhideWhenUsed/>
    <w:rsid w:val="00EB1F89"/>
    <w:pPr>
      <w:autoSpaceDE w:val="0"/>
      <w:autoSpaceDN w:val="0"/>
      <w:adjustRightInd w:val="0"/>
    </w:pPr>
    <w:rPr>
      <w:rFonts w:eastAsiaTheme="minorHAnsi"/>
      <w:sz w:val="20"/>
      <w:szCs w:val="20"/>
      <w:lang w:bidi="ar-SA"/>
      <w14:ligatures w14:val="standardContextual"/>
    </w:rPr>
  </w:style>
  <w:style w:type="character" w:customStyle="1" w:styleId="FootnoteTextChar">
    <w:name w:val="Footnote Text Char"/>
    <w:basedOn w:val="DefaultParagraphFont"/>
    <w:link w:val="FootnoteText"/>
    <w:rsid w:val="00EB1F89"/>
    <w:rPr>
      <w:sz w:val="20"/>
      <w:szCs w:val="20"/>
    </w:rPr>
  </w:style>
  <w:style w:type="character" w:styleId="FootnoteReference">
    <w:name w:val="footnote reference"/>
    <w:basedOn w:val="DefaultParagraphFont"/>
    <w:uiPriority w:val="99"/>
    <w:semiHidden/>
    <w:unhideWhenUsed/>
    <w:rsid w:val="00EB1F89"/>
    <w:rPr>
      <w:vertAlign w:val="superscript"/>
    </w:rPr>
  </w:style>
  <w:style w:type="paragraph" w:styleId="Footer">
    <w:name w:val="footer"/>
    <w:basedOn w:val="Normal"/>
    <w:link w:val="FooterChar"/>
    <w:uiPriority w:val="99"/>
    <w:unhideWhenUsed/>
    <w:rsid w:val="00EB1F89"/>
    <w:pPr>
      <w:tabs>
        <w:tab w:val="center" w:pos="4680"/>
        <w:tab w:val="right" w:pos="9360"/>
      </w:tabs>
      <w:autoSpaceDE w:val="0"/>
      <w:autoSpaceDN w:val="0"/>
      <w:adjustRightInd w:val="0"/>
    </w:pPr>
    <w:rPr>
      <w:rFonts w:eastAsiaTheme="minorHAnsi"/>
      <w:sz w:val="28"/>
      <w:szCs w:val="28"/>
      <w:lang w:bidi="ar-SA"/>
      <w14:ligatures w14:val="standardContextual"/>
    </w:rPr>
  </w:style>
  <w:style w:type="character" w:customStyle="1" w:styleId="FooterChar">
    <w:name w:val="Footer Char"/>
    <w:basedOn w:val="DefaultParagraphFont"/>
    <w:link w:val="Footer"/>
    <w:uiPriority w:val="99"/>
    <w:rsid w:val="00EB1F89"/>
  </w:style>
  <w:style w:type="character" w:styleId="PageNumber">
    <w:name w:val="page number"/>
    <w:basedOn w:val="DefaultParagraphFont"/>
    <w:uiPriority w:val="99"/>
    <w:semiHidden/>
    <w:unhideWhenUsed/>
    <w:rsid w:val="00EB1F89"/>
  </w:style>
  <w:style w:type="table" w:styleId="TableGrid">
    <w:name w:val="Table Grid"/>
    <w:basedOn w:val="TableNormal"/>
    <w:uiPriority w:val="39"/>
    <w:rsid w:val="00EB1F89"/>
    <w:rPr>
      <w:rFonts w:asciiTheme="minorHAnsi" w:hAnsiTheme="minorHAnsi" w:cstheme="minorBid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D3699"/>
  </w:style>
  <w:style w:type="character" w:customStyle="1" w:styleId="gmail-apple-converted-space">
    <w:name w:val="gmail-apple-converted-space"/>
    <w:basedOn w:val="DefaultParagraphFont"/>
    <w:rsid w:val="00FA484B"/>
  </w:style>
  <w:style w:type="character" w:customStyle="1" w:styleId="gmail-msocommentreference">
    <w:name w:val="gmail-msocommentreference"/>
    <w:basedOn w:val="DefaultParagraphFont"/>
    <w:rsid w:val="00FA48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14205</TotalTime>
  <Pages>31</Pages>
  <Words>11839</Words>
  <Characters>67487</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Beale</dc:creator>
  <cp:keywords/>
  <dc:description/>
  <cp:lastModifiedBy>Greg Beale</cp:lastModifiedBy>
  <cp:revision>752</cp:revision>
  <cp:lastPrinted>2026-05-27T20:16:00Z</cp:lastPrinted>
  <dcterms:created xsi:type="dcterms:W3CDTF">2026-04-17T18:09:00Z</dcterms:created>
  <dcterms:modified xsi:type="dcterms:W3CDTF">2026-05-29T14:29:00Z</dcterms:modified>
</cp:coreProperties>
</file>